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689"/>
        <w:gridCol w:w="7420"/>
      </w:tblGrid>
      <w:tr w:rsidR="006947B5" w14:paraId="4B67EAFF" w14:textId="77777777" w:rsidTr="006947B5">
        <w:tc>
          <w:tcPr>
            <w:tcW w:w="2689" w:type="dxa"/>
          </w:tcPr>
          <w:p w14:paraId="40F559AE" w14:textId="5CAD712C" w:rsidR="006947B5" w:rsidRDefault="006947B5" w:rsidP="00D24777">
            <w:pPr>
              <w:spacing w:line="480" w:lineRule="auto"/>
              <w:rPr>
                <w:rStyle w:val="Heading3Char"/>
              </w:rPr>
            </w:pPr>
            <w:r>
              <w:rPr>
                <w:rStyle w:val="Heading3Char"/>
              </w:rPr>
              <w:t>Submission from:</w:t>
            </w:r>
          </w:p>
        </w:tc>
        <w:tc>
          <w:tcPr>
            <w:tcW w:w="7420" w:type="dxa"/>
          </w:tcPr>
          <w:p w14:paraId="1F7E4D4B" w14:textId="77777777" w:rsidR="006947B5" w:rsidRDefault="006947B5" w:rsidP="00D24777">
            <w:pPr>
              <w:spacing w:line="480" w:lineRule="auto"/>
              <w:rPr>
                <w:rStyle w:val="Heading3Char"/>
              </w:rPr>
            </w:pPr>
          </w:p>
        </w:tc>
      </w:tr>
      <w:tr w:rsidR="006947B5" w14:paraId="0559A7D0" w14:textId="77777777" w:rsidTr="006947B5">
        <w:tc>
          <w:tcPr>
            <w:tcW w:w="2689" w:type="dxa"/>
          </w:tcPr>
          <w:p w14:paraId="6CAF0DAE" w14:textId="7CED96FE" w:rsidR="006947B5" w:rsidRDefault="006947B5" w:rsidP="00D24777">
            <w:pPr>
              <w:spacing w:line="480" w:lineRule="auto"/>
              <w:rPr>
                <w:rStyle w:val="Heading3Char"/>
              </w:rPr>
            </w:pPr>
            <w:r>
              <w:rPr>
                <w:rStyle w:val="Heading3Char"/>
              </w:rPr>
              <w:t>Contact details:</w:t>
            </w:r>
          </w:p>
        </w:tc>
        <w:tc>
          <w:tcPr>
            <w:tcW w:w="7420" w:type="dxa"/>
          </w:tcPr>
          <w:p w14:paraId="12ACAC46" w14:textId="77777777" w:rsidR="006947B5" w:rsidRDefault="006947B5" w:rsidP="00D24777">
            <w:pPr>
              <w:spacing w:line="480" w:lineRule="auto"/>
              <w:rPr>
                <w:rStyle w:val="Heading3Char"/>
              </w:rPr>
            </w:pPr>
          </w:p>
        </w:tc>
      </w:tr>
    </w:tbl>
    <w:p w14:paraId="6C3AA0FB" w14:textId="1A23413D" w:rsidR="004F0C0B" w:rsidRPr="0059258A" w:rsidRDefault="004F0C0B" w:rsidP="00B9268E">
      <w:pPr>
        <w:pStyle w:val="Heading2"/>
      </w:pPr>
      <w:r w:rsidRPr="0059258A">
        <w:t>Information about submissions:</w:t>
      </w:r>
    </w:p>
    <w:p w14:paraId="203EA44A" w14:textId="4E84C5F0" w:rsidR="004F0C0B" w:rsidRPr="00867950" w:rsidRDefault="004F0C0B" w:rsidP="004F0C0B">
      <w:pPr>
        <w:rPr>
          <w:rFonts w:cs="Arial"/>
        </w:rPr>
      </w:pPr>
      <w:r w:rsidRPr="00867950">
        <w:rPr>
          <w:rFonts w:cs="Arial"/>
        </w:rPr>
        <w:t xml:space="preserve">Please send your submission (or any questions) to </w:t>
      </w:r>
      <w:hyperlink r:id="rId8" w:history="1">
        <w:r w:rsidRPr="00867950">
          <w:rPr>
            <w:rStyle w:val="Hyperlink"/>
            <w:rFonts w:ascii="Arial" w:hAnsi="Arial" w:cs="Arial"/>
          </w:rPr>
          <w:t>engage@asbestossafety.gov.au</w:t>
        </w:r>
      </w:hyperlink>
      <w:r w:rsidRPr="00867950">
        <w:rPr>
          <w:rFonts w:cs="Arial"/>
        </w:rPr>
        <w:t xml:space="preserve"> </w:t>
      </w:r>
    </w:p>
    <w:p w14:paraId="1E315BF7" w14:textId="2D0D9164" w:rsidR="004F0C0B" w:rsidRPr="00867950" w:rsidRDefault="004F0C0B" w:rsidP="004F0C0B">
      <w:pPr>
        <w:rPr>
          <w:rFonts w:cs="Arial"/>
        </w:rPr>
      </w:pPr>
      <w:r w:rsidRPr="00867950">
        <w:rPr>
          <w:rFonts w:cs="Arial"/>
        </w:rPr>
        <w:t xml:space="preserve">Consultation closes on </w:t>
      </w:r>
      <w:r w:rsidR="00E834CF" w:rsidRPr="006947B5">
        <w:rPr>
          <w:rFonts w:cs="Arial"/>
          <w:b/>
          <w:bCs/>
        </w:rPr>
        <w:t xml:space="preserve">Friday </w:t>
      </w:r>
      <w:r w:rsidR="006947B5" w:rsidRPr="006947B5">
        <w:rPr>
          <w:rFonts w:cs="Arial"/>
          <w:b/>
          <w:bCs/>
        </w:rPr>
        <w:t>25</w:t>
      </w:r>
      <w:r w:rsidR="004526C0" w:rsidRPr="00867950">
        <w:rPr>
          <w:rFonts w:cs="Arial"/>
          <w:b/>
          <w:bCs/>
        </w:rPr>
        <w:t xml:space="preserve"> October</w:t>
      </w:r>
      <w:r w:rsidR="000563E5" w:rsidRPr="00867950">
        <w:rPr>
          <w:rFonts w:cs="Arial"/>
          <w:b/>
          <w:bCs/>
        </w:rPr>
        <w:t xml:space="preserve"> 202</w:t>
      </w:r>
      <w:r w:rsidR="006947B5">
        <w:rPr>
          <w:rFonts w:cs="Arial"/>
          <w:b/>
          <w:bCs/>
        </w:rPr>
        <w:t>4</w:t>
      </w:r>
      <w:r w:rsidRPr="00867950">
        <w:rPr>
          <w:rFonts w:cs="Arial"/>
        </w:rPr>
        <w:t xml:space="preserve">. We will acknowledge receipt of all submissions received. </w:t>
      </w:r>
    </w:p>
    <w:p w14:paraId="58FAE2F7" w14:textId="5F670C0F" w:rsidR="000D2400" w:rsidRPr="00867950" w:rsidRDefault="00370F17">
      <w:pPr>
        <w:rPr>
          <w:rFonts w:cs="Arial"/>
        </w:rPr>
      </w:pPr>
      <w:r w:rsidRPr="00867950">
        <w:rPr>
          <w:rFonts w:cs="Arial"/>
        </w:rPr>
        <w:t>Please note that your submission may be published on our website. If you would like your submission to be excluded from publishing, or to be published anonymously, please indicate this below:</w:t>
      </w:r>
    </w:p>
    <w:p w14:paraId="2F65E237" w14:textId="270D5F00" w:rsidR="00BD0765" w:rsidRPr="00867950" w:rsidRDefault="00000000" w:rsidP="00BD0765">
      <w:pPr>
        <w:rPr>
          <w:rFonts w:cs="Arial"/>
        </w:rPr>
      </w:pPr>
      <w:sdt>
        <w:sdtPr>
          <w:rPr>
            <w:rFonts w:cs="Arial"/>
          </w:rPr>
          <w:id w:val="-350796905"/>
          <w14:checkbox>
            <w14:checked w14:val="0"/>
            <w14:checkedState w14:val="2612" w14:font="MS Gothic"/>
            <w14:uncheckedState w14:val="2610" w14:font="MS Gothic"/>
          </w14:checkbox>
        </w:sdtPr>
        <w:sdtContent>
          <w:r w:rsidR="005D379B" w:rsidRPr="00867950">
            <w:rPr>
              <w:rFonts w:ascii="Segoe UI Symbol" w:eastAsia="MS Gothic" w:hAnsi="Segoe UI Symbol" w:cs="Segoe UI Symbol"/>
            </w:rPr>
            <w:t>☐</w:t>
          </w:r>
        </w:sdtContent>
      </w:sdt>
      <w:r w:rsidR="00BD0765" w:rsidRPr="00867950">
        <w:rPr>
          <w:rFonts w:cs="Arial"/>
        </w:rPr>
        <w:t xml:space="preserve"> do not publish submission </w:t>
      </w:r>
    </w:p>
    <w:p w14:paraId="04B7603E" w14:textId="2F5A2513" w:rsidR="0022647F" w:rsidRPr="00867950" w:rsidRDefault="00000000" w:rsidP="00BD0765">
      <w:pPr>
        <w:rPr>
          <w:rFonts w:cs="Arial"/>
        </w:rPr>
      </w:pPr>
      <w:sdt>
        <w:sdtPr>
          <w:rPr>
            <w:rFonts w:cs="Arial"/>
          </w:rPr>
          <w:id w:val="-908767085"/>
          <w14:checkbox>
            <w14:checked w14:val="0"/>
            <w14:checkedState w14:val="2612" w14:font="MS Gothic"/>
            <w14:uncheckedState w14:val="2610" w14:font="MS Gothic"/>
          </w14:checkbox>
        </w:sdtPr>
        <w:sdtContent>
          <w:r w:rsidR="00BD0765" w:rsidRPr="00867950">
            <w:rPr>
              <w:rFonts w:ascii="Segoe UI Symbol" w:eastAsia="MS Gothic" w:hAnsi="Segoe UI Symbol" w:cs="Segoe UI Symbol"/>
            </w:rPr>
            <w:t>☐</w:t>
          </w:r>
        </w:sdtContent>
      </w:sdt>
      <w:r w:rsidR="00BD0765" w:rsidRPr="00867950">
        <w:rPr>
          <w:rFonts w:cs="Arial"/>
        </w:rPr>
        <w:t xml:space="preserve"> publish submission anonymously </w:t>
      </w:r>
    </w:p>
    <w:p w14:paraId="05918789" w14:textId="2E0E381A" w:rsidR="0022647F" w:rsidRPr="00867950" w:rsidRDefault="00000000" w:rsidP="0022647F">
      <w:pPr>
        <w:rPr>
          <w:rFonts w:cs="Arial"/>
        </w:rPr>
      </w:pPr>
      <w:sdt>
        <w:sdtPr>
          <w:rPr>
            <w:rFonts w:cs="Arial"/>
          </w:rPr>
          <w:id w:val="237136959"/>
          <w14:checkbox>
            <w14:checked w14:val="0"/>
            <w14:checkedState w14:val="2612" w14:font="MS Gothic"/>
            <w14:uncheckedState w14:val="2610" w14:font="MS Gothic"/>
          </w14:checkbox>
        </w:sdtPr>
        <w:sdtContent>
          <w:r w:rsidR="0022647F" w:rsidRPr="00867950">
            <w:rPr>
              <w:rFonts w:ascii="Segoe UI Symbol" w:eastAsia="MS Gothic" w:hAnsi="Segoe UI Symbol" w:cs="Segoe UI Symbol"/>
            </w:rPr>
            <w:t>☐</w:t>
          </w:r>
        </w:sdtContent>
      </w:sdt>
      <w:r w:rsidR="0022647F" w:rsidRPr="00867950">
        <w:rPr>
          <w:rFonts w:cs="Arial"/>
        </w:rPr>
        <w:t xml:space="preserve"> other, please advise</w:t>
      </w:r>
    </w:p>
    <w:p w14:paraId="03246F75" w14:textId="77777777" w:rsidR="006947B5" w:rsidRDefault="006947B5" w:rsidP="006947B5">
      <w:pPr>
        <w:pStyle w:val="Heading2"/>
      </w:pPr>
      <w:r>
        <w:t>Your role or interest in relation to asbestos surveys</w:t>
      </w:r>
    </w:p>
    <w:p w14:paraId="15AC1EEC" w14:textId="67294866" w:rsidR="006947B5" w:rsidRPr="00867950" w:rsidRDefault="006947B5" w:rsidP="006947B5">
      <w:pPr>
        <w:rPr>
          <w:rFonts w:cs="Arial"/>
        </w:rPr>
      </w:pPr>
      <w:r w:rsidRPr="00867950">
        <w:rPr>
          <w:rFonts w:cs="Arial"/>
        </w:rPr>
        <w:t xml:space="preserve">Please </w:t>
      </w:r>
      <w:r>
        <w:rPr>
          <w:rFonts w:cs="Arial"/>
        </w:rPr>
        <w:t xml:space="preserve">indicate your role or interest in relation to </w:t>
      </w:r>
      <w:r w:rsidR="000F1611">
        <w:rPr>
          <w:rFonts w:cs="Arial"/>
        </w:rPr>
        <w:t xml:space="preserve">asbestos surveys to </w:t>
      </w:r>
      <w:r>
        <w:rPr>
          <w:rFonts w:cs="Arial"/>
        </w:rPr>
        <w:t>help the Asbestos and Silica Safety and</w:t>
      </w:r>
      <w:r w:rsidR="000F1611">
        <w:rPr>
          <w:rFonts w:cs="Arial"/>
        </w:rPr>
        <w:t xml:space="preserve"> Eradication Agency </w:t>
      </w:r>
      <w:r w:rsidR="009F79C3">
        <w:rPr>
          <w:rFonts w:cs="Arial"/>
        </w:rPr>
        <w:t xml:space="preserve">(ASSEA) </w:t>
      </w:r>
      <w:r w:rsidR="000F1611">
        <w:rPr>
          <w:rFonts w:cs="Arial"/>
        </w:rPr>
        <w:t>contextualise your feedback:</w:t>
      </w:r>
    </w:p>
    <w:p w14:paraId="072AF963" w14:textId="526451C8" w:rsidR="006947B5" w:rsidRPr="00867950" w:rsidRDefault="00000000" w:rsidP="006947B5">
      <w:pPr>
        <w:rPr>
          <w:rFonts w:cs="Arial"/>
        </w:rPr>
      </w:pPr>
      <w:sdt>
        <w:sdtPr>
          <w:rPr>
            <w:rFonts w:cs="Arial"/>
          </w:rPr>
          <w:id w:val="-1174950236"/>
          <w14:checkbox>
            <w14:checked w14:val="0"/>
            <w14:checkedState w14:val="2612" w14:font="MS Gothic"/>
            <w14:uncheckedState w14:val="2610" w14:font="MS Gothic"/>
          </w14:checkbox>
        </w:sdtPr>
        <w:sdtContent>
          <w:r w:rsidR="006947B5" w:rsidRPr="00867950">
            <w:rPr>
              <w:rFonts w:ascii="Segoe UI Symbol" w:eastAsia="MS Gothic" w:hAnsi="Segoe UI Symbol" w:cs="Segoe UI Symbol"/>
            </w:rPr>
            <w:t>☐</w:t>
          </w:r>
        </w:sdtContent>
      </w:sdt>
      <w:r w:rsidR="006947B5" w:rsidRPr="00867950">
        <w:rPr>
          <w:rFonts w:cs="Arial"/>
        </w:rPr>
        <w:t xml:space="preserve"> </w:t>
      </w:r>
      <w:r w:rsidR="000F1611">
        <w:rPr>
          <w:rFonts w:cs="Arial"/>
        </w:rPr>
        <w:t>I conduct asbestos surveys/inspections/audits</w:t>
      </w:r>
      <w:r w:rsidR="006947B5" w:rsidRPr="00867950">
        <w:rPr>
          <w:rFonts w:cs="Arial"/>
        </w:rPr>
        <w:t xml:space="preserve"> </w:t>
      </w:r>
    </w:p>
    <w:p w14:paraId="25F5ED61" w14:textId="148A40D3" w:rsidR="000F1611" w:rsidRDefault="00000000" w:rsidP="006947B5">
      <w:pPr>
        <w:rPr>
          <w:rFonts w:cs="Arial"/>
        </w:rPr>
      </w:pPr>
      <w:sdt>
        <w:sdtPr>
          <w:rPr>
            <w:rFonts w:cs="Arial"/>
          </w:rPr>
          <w:id w:val="898179617"/>
          <w14:checkbox>
            <w14:checked w14:val="0"/>
            <w14:checkedState w14:val="2612" w14:font="MS Gothic"/>
            <w14:uncheckedState w14:val="2610" w14:font="MS Gothic"/>
          </w14:checkbox>
        </w:sdtPr>
        <w:sdtContent>
          <w:r w:rsidR="006947B5" w:rsidRPr="00867950">
            <w:rPr>
              <w:rFonts w:ascii="Segoe UI Symbol" w:eastAsia="MS Gothic" w:hAnsi="Segoe UI Symbol" w:cs="Segoe UI Symbol"/>
            </w:rPr>
            <w:t>☐</w:t>
          </w:r>
        </w:sdtContent>
      </w:sdt>
      <w:r w:rsidR="006947B5" w:rsidRPr="00867950">
        <w:rPr>
          <w:rFonts w:cs="Arial"/>
        </w:rPr>
        <w:t xml:space="preserve"> </w:t>
      </w:r>
      <w:r w:rsidR="000F1611">
        <w:rPr>
          <w:rFonts w:cs="Arial"/>
        </w:rPr>
        <w:t>I own/manage a building that contains asbestos</w:t>
      </w:r>
    </w:p>
    <w:p w14:paraId="48D6BBAF" w14:textId="27684DA9" w:rsidR="000F1611" w:rsidRPr="00867950" w:rsidRDefault="00000000" w:rsidP="000F1611">
      <w:pPr>
        <w:rPr>
          <w:rFonts w:cs="Arial"/>
        </w:rPr>
      </w:pPr>
      <w:sdt>
        <w:sdtPr>
          <w:rPr>
            <w:rFonts w:cs="Arial"/>
          </w:rPr>
          <w:id w:val="1015816223"/>
          <w14:checkbox>
            <w14:checked w14:val="0"/>
            <w14:checkedState w14:val="2612" w14:font="MS Gothic"/>
            <w14:uncheckedState w14:val="2610" w14:font="MS Gothic"/>
          </w14:checkbox>
        </w:sdtPr>
        <w:sdtContent>
          <w:r w:rsidR="000F1611" w:rsidRPr="00867950">
            <w:rPr>
              <w:rFonts w:ascii="Segoe UI Symbol" w:eastAsia="MS Gothic" w:hAnsi="Segoe UI Symbol" w:cs="Segoe UI Symbol"/>
            </w:rPr>
            <w:t>☐</w:t>
          </w:r>
        </w:sdtContent>
      </w:sdt>
      <w:r w:rsidR="000F1611" w:rsidRPr="00867950">
        <w:rPr>
          <w:rFonts w:cs="Arial"/>
        </w:rPr>
        <w:t xml:space="preserve"> </w:t>
      </w:r>
      <w:r w:rsidR="000F1611">
        <w:rPr>
          <w:rFonts w:cs="Arial"/>
        </w:rPr>
        <w:t>I am responsible for preparing and updating asbestos registers and management plans</w:t>
      </w:r>
      <w:r w:rsidR="000F1611" w:rsidRPr="00867950">
        <w:rPr>
          <w:rFonts w:cs="Arial"/>
        </w:rPr>
        <w:t xml:space="preserve"> </w:t>
      </w:r>
    </w:p>
    <w:p w14:paraId="70EB15AB" w14:textId="5B02A408" w:rsidR="000F1611" w:rsidRDefault="00000000" w:rsidP="000F1611">
      <w:pPr>
        <w:rPr>
          <w:rFonts w:cs="Arial"/>
        </w:rPr>
      </w:pPr>
      <w:sdt>
        <w:sdtPr>
          <w:rPr>
            <w:rFonts w:cs="Arial"/>
          </w:rPr>
          <w:id w:val="-1831285259"/>
          <w14:checkbox>
            <w14:checked w14:val="0"/>
            <w14:checkedState w14:val="2612" w14:font="MS Gothic"/>
            <w14:uncheckedState w14:val="2610" w14:font="MS Gothic"/>
          </w14:checkbox>
        </w:sdtPr>
        <w:sdtContent>
          <w:r w:rsidR="000F1611" w:rsidRPr="00867950">
            <w:rPr>
              <w:rFonts w:ascii="Segoe UI Symbol" w:eastAsia="MS Gothic" w:hAnsi="Segoe UI Symbol" w:cs="Segoe UI Symbol"/>
            </w:rPr>
            <w:t>☐</w:t>
          </w:r>
        </w:sdtContent>
      </w:sdt>
      <w:r w:rsidR="000F1611" w:rsidRPr="00867950">
        <w:rPr>
          <w:rFonts w:cs="Arial"/>
        </w:rPr>
        <w:t xml:space="preserve"> </w:t>
      </w:r>
      <w:r w:rsidR="00832361">
        <w:rPr>
          <w:rFonts w:cs="Arial"/>
        </w:rPr>
        <w:t xml:space="preserve">I am a </w:t>
      </w:r>
      <w:r w:rsidR="000F1611">
        <w:rPr>
          <w:rFonts w:cs="Arial"/>
        </w:rPr>
        <w:t>demolition or asbestos removal contractor</w:t>
      </w:r>
    </w:p>
    <w:p w14:paraId="706C7E29" w14:textId="73CB5E22" w:rsidR="000F1611" w:rsidRDefault="00000000" w:rsidP="000F1611">
      <w:pPr>
        <w:rPr>
          <w:rFonts w:cs="Arial"/>
        </w:rPr>
      </w:pPr>
      <w:sdt>
        <w:sdtPr>
          <w:rPr>
            <w:rFonts w:cs="Arial"/>
          </w:rPr>
          <w:id w:val="-365907421"/>
          <w14:checkbox>
            <w14:checked w14:val="0"/>
            <w14:checkedState w14:val="2612" w14:font="MS Gothic"/>
            <w14:uncheckedState w14:val="2610" w14:font="MS Gothic"/>
          </w14:checkbox>
        </w:sdtPr>
        <w:sdtContent>
          <w:r w:rsidR="000F1611" w:rsidRPr="00867950">
            <w:rPr>
              <w:rFonts w:ascii="Segoe UI Symbol" w:eastAsia="MS Gothic" w:hAnsi="Segoe UI Symbol" w:cs="Segoe UI Symbol"/>
            </w:rPr>
            <w:t>☐</w:t>
          </w:r>
        </w:sdtContent>
      </w:sdt>
      <w:r w:rsidR="000F1611" w:rsidRPr="00867950">
        <w:rPr>
          <w:rFonts w:cs="Arial"/>
        </w:rPr>
        <w:t xml:space="preserve"> </w:t>
      </w:r>
      <w:r w:rsidR="00832361">
        <w:rPr>
          <w:rFonts w:cs="Arial"/>
        </w:rPr>
        <w:t>I hire people to conduct asbestos surveys/inspections/audits</w:t>
      </w:r>
    </w:p>
    <w:p w14:paraId="736A9B51" w14:textId="26AABE79" w:rsidR="00832361" w:rsidRPr="00867950" w:rsidRDefault="00000000" w:rsidP="00832361">
      <w:pPr>
        <w:rPr>
          <w:rFonts w:cs="Arial"/>
        </w:rPr>
      </w:pPr>
      <w:sdt>
        <w:sdtPr>
          <w:rPr>
            <w:rFonts w:cs="Arial"/>
          </w:rPr>
          <w:id w:val="1270275545"/>
          <w14:checkbox>
            <w14:checked w14:val="0"/>
            <w14:checkedState w14:val="2612" w14:font="MS Gothic"/>
            <w14:uncheckedState w14:val="2610" w14:font="MS Gothic"/>
          </w14:checkbox>
        </w:sdtPr>
        <w:sdtContent>
          <w:r w:rsidR="00832361" w:rsidRPr="00867950">
            <w:rPr>
              <w:rFonts w:ascii="Segoe UI Symbol" w:eastAsia="MS Gothic" w:hAnsi="Segoe UI Symbol" w:cs="Segoe UI Symbol"/>
            </w:rPr>
            <w:t>☐</w:t>
          </w:r>
        </w:sdtContent>
      </w:sdt>
      <w:r w:rsidR="00832361" w:rsidRPr="00867950">
        <w:rPr>
          <w:rFonts w:cs="Arial"/>
        </w:rPr>
        <w:t xml:space="preserve"> </w:t>
      </w:r>
      <w:r w:rsidR="00832361">
        <w:rPr>
          <w:rFonts w:cs="Arial"/>
        </w:rPr>
        <w:t>I carry out work in a building(s) that may contain asbestos</w:t>
      </w:r>
      <w:r w:rsidR="00832361" w:rsidRPr="00867950">
        <w:rPr>
          <w:rFonts w:cs="Arial"/>
        </w:rPr>
        <w:t xml:space="preserve"> </w:t>
      </w:r>
    </w:p>
    <w:p w14:paraId="5BD56EBB" w14:textId="698B315A" w:rsidR="00832361" w:rsidRDefault="00000000" w:rsidP="00832361">
      <w:pPr>
        <w:rPr>
          <w:rFonts w:cs="Arial"/>
        </w:rPr>
      </w:pPr>
      <w:sdt>
        <w:sdtPr>
          <w:rPr>
            <w:rFonts w:cs="Arial"/>
          </w:rPr>
          <w:id w:val="816377978"/>
          <w14:checkbox>
            <w14:checked w14:val="0"/>
            <w14:checkedState w14:val="2612" w14:font="MS Gothic"/>
            <w14:uncheckedState w14:val="2610" w14:font="MS Gothic"/>
          </w14:checkbox>
        </w:sdtPr>
        <w:sdtContent>
          <w:r w:rsidR="00832361" w:rsidRPr="00867950">
            <w:rPr>
              <w:rFonts w:ascii="Segoe UI Symbol" w:eastAsia="MS Gothic" w:hAnsi="Segoe UI Symbol" w:cs="Segoe UI Symbol"/>
            </w:rPr>
            <w:t>☐</w:t>
          </w:r>
        </w:sdtContent>
      </w:sdt>
      <w:r w:rsidR="00832361" w:rsidRPr="00867950">
        <w:rPr>
          <w:rFonts w:cs="Arial"/>
        </w:rPr>
        <w:t xml:space="preserve"> </w:t>
      </w:r>
      <w:r w:rsidR="00832361">
        <w:rPr>
          <w:rFonts w:cs="Arial"/>
        </w:rPr>
        <w:t xml:space="preserve">I work for a regulator </w:t>
      </w:r>
    </w:p>
    <w:p w14:paraId="2605E2F6" w14:textId="725C5974" w:rsidR="00832361" w:rsidRPr="00867950" w:rsidRDefault="00000000" w:rsidP="00832361">
      <w:pPr>
        <w:rPr>
          <w:rFonts w:cs="Arial"/>
        </w:rPr>
      </w:pPr>
      <w:sdt>
        <w:sdtPr>
          <w:rPr>
            <w:rFonts w:cs="Arial"/>
          </w:rPr>
          <w:id w:val="-252054991"/>
          <w14:checkbox>
            <w14:checked w14:val="0"/>
            <w14:checkedState w14:val="2612" w14:font="MS Gothic"/>
            <w14:uncheckedState w14:val="2610" w14:font="MS Gothic"/>
          </w14:checkbox>
        </w:sdtPr>
        <w:sdtContent>
          <w:r w:rsidR="00832361" w:rsidRPr="00867950">
            <w:rPr>
              <w:rFonts w:ascii="Segoe UI Symbol" w:eastAsia="MS Gothic" w:hAnsi="Segoe UI Symbol" w:cs="Segoe UI Symbol"/>
            </w:rPr>
            <w:t>☐</w:t>
          </w:r>
        </w:sdtContent>
      </w:sdt>
      <w:r w:rsidR="00832361" w:rsidRPr="00867950">
        <w:rPr>
          <w:rFonts w:cs="Arial"/>
        </w:rPr>
        <w:t xml:space="preserve"> </w:t>
      </w:r>
      <w:r w:rsidR="00832361">
        <w:rPr>
          <w:rFonts w:cs="Arial"/>
        </w:rPr>
        <w:t>I work in local government</w:t>
      </w:r>
      <w:r w:rsidR="00832361" w:rsidRPr="00867950">
        <w:rPr>
          <w:rFonts w:cs="Arial"/>
        </w:rPr>
        <w:t xml:space="preserve"> </w:t>
      </w:r>
    </w:p>
    <w:p w14:paraId="4AE0C7D7" w14:textId="61986911" w:rsidR="00832361" w:rsidRDefault="00000000" w:rsidP="00832361">
      <w:pPr>
        <w:rPr>
          <w:rFonts w:cs="Arial"/>
        </w:rPr>
      </w:pPr>
      <w:sdt>
        <w:sdtPr>
          <w:rPr>
            <w:rFonts w:cs="Arial"/>
          </w:rPr>
          <w:id w:val="-1632242962"/>
          <w14:checkbox>
            <w14:checked w14:val="0"/>
            <w14:checkedState w14:val="2612" w14:font="MS Gothic"/>
            <w14:uncheckedState w14:val="2610" w14:font="MS Gothic"/>
          </w14:checkbox>
        </w:sdtPr>
        <w:sdtContent>
          <w:r w:rsidR="00832361" w:rsidRPr="00867950">
            <w:rPr>
              <w:rFonts w:ascii="Segoe UI Symbol" w:eastAsia="MS Gothic" w:hAnsi="Segoe UI Symbol" w:cs="Segoe UI Symbol"/>
            </w:rPr>
            <w:t>☐</w:t>
          </w:r>
        </w:sdtContent>
      </w:sdt>
      <w:r w:rsidR="00832361" w:rsidRPr="00867950">
        <w:rPr>
          <w:rFonts w:cs="Arial"/>
        </w:rPr>
        <w:t xml:space="preserve"> </w:t>
      </w:r>
      <w:r w:rsidR="00832361">
        <w:rPr>
          <w:rFonts w:cs="Arial"/>
        </w:rPr>
        <w:t>I represent a</w:t>
      </w:r>
      <w:r w:rsidR="007C0763">
        <w:rPr>
          <w:rFonts w:cs="Arial"/>
        </w:rPr>
        <w:t>n industry association</w:t>
      </w:r>
    </w:p>
    <w:p w14:paraId="68484179" w14:textId="30B3A6B0" w:rsidR="00832361" w:rsidRDefault="00000000" w:rsidP="000F1611">
      <w:pPr>
        <w:rPr>
          <w:rFonts w:cs="Arial"/>
        </w:rPr>
      </w:pPr>
      <w:sdt>
        <w:sdtPr>
          <w:rPr>
            <w:rFonts w:cs="Arial"/>
          </w:rPr>
          <w:id w:val="204602301"/>
          <w14:checkbox>
            <w14:checked w14:val="0"/>
            <w14:checkedState w14:val="2612" w14:font="MS Gothic"/>
            <w14:uncheckedState w14:val="2610" w14:font="MS Gothic"/>
          </w14:checkbox>
        </w:sdtPr>
        <w:sdtContent>
          <w:r w:rsidR="00832361" w:rsidRPr="00867950">
            <w:rPr>
              <w:rFonts w:ascii="Segoe UI Symbol" w:eastAsia="MS Gothic" w:hAnsi="Segoe UI Symbol" w:cs="Segoe UI Symbol"/>
            </w:rPr>
            <w:t>☐</w:t>
          </w:r>
        </w:sdtContent>
      </w:sdt>
      <w:r w:rsidR="00832361" w:rsidRPr="00867950">
        <w:rPr>
          <w:rFonts w:cs="Arial"/>
        </w:rPr>
        <w:t xml:space="preserve"> </w:t>
      </w:r>
      <w:r w:rsidR="00832361">
        <w:rPr>
          <w:rFonts w:cs="Arial"/>
        </w:rPr>
        <w:t xml:space="preserve">I </w:t>
      </w:r>
      <w:r w:rsidR="007C0763">
        <w:rPr>
          <w:rFonts w:cs="Arial"/>
        </w:rPr>
        <w:t>represent a trade union</w:t>
      </w:r>
    </w:p>
    <w:p w14:paraId="16AE0EE9" w14:textId="43CBE518" w:rsidR="006947B5" w:rsidRPr="00867950" w:rsidRDefault="00000000" w:rsidP="006947B5">
      <w:pPr>
        <w:rPr>
          <w:rFonts w:cs="Arial"/>
        </w:rPr>
      </w:pPr>
      <w:sdt>
        <w:sdtPr>
          <w:rPr>
            <w:rFonts w:cs="Arial"/>
          </w:rPr>
          <w:id w:val="1378978165"/>
          <w14:checkbox>
            <w14:checked w14:val="0"/>
            <w14:checkedState w14:val="2612" w14:font="MS Gothic"/>
            <w14:uncheckedState w14:val="2610" w14:font="MS Gothic"/>
          </w14:checkbox>
        </w:sdtPr>
        <w:sdtContent>
          <w:r w:rsidR="000F1611" w:rsidRPr="00867950">
            <w:rPr>
              <w:rFonts w:ascii="Segoe UI Symbol" w:eastAsia="MS Gothic" w:hAnsi="Segoe UI Symbol" w:cs="Segoe UI Symbol"/>
            </w:rPr>
            <w:t>☐</w:t>
          </w:r>
        </w:sdtContent>
      </w:sdt>
      <w:r w:rsidR="000F1611" w:rsidRPr="00867950">
        <w:rPr>
          <w:rFonts w:cs="Arial"/>
        </w:rPr>
        <w:t xml:space="preserve"> </w:t>
      </w:r>
      <w:r w:rsidR="007C0763">
        <w:rPr>
          <w:rFonts w:cs="Arial"/>
        </w:rPr>
        <w:t>I design/develop/</w:t>
      </w:r>
      <w:r w:rsidR="00AA576D">
        <w:rPr>
          <w:rFonts w:cs="Arial"/>
        </w:rPr>
        <w:t>promote</w:t>
      </w:r>
      <w:r w:rsidR="007C0763">
        <w:rPr>
          <w:rFonts w:cs="Arial"/>
        </w:rPr>
        <w:t xml:space="preserve"> software for asbestos registers and risk management systems</w:t>
      </w:r>
    </w:p>
    <w:p w14:paraId="2E7EB24E" w14:textId="77777777" w:rsidR="006947B5" w:rsidRPr="00867950" w:rsidRDefault="00000000" w:rsidP="006947B5">
      <w:pPr>
        <w:rPr>
          <w:rFonts w:cs="Arial"/>
        </w:rPr>
      </w:pPr>
      <w:sdt>
        <w:sdtPr>
          <w:rPr>
            <w:rFonts w:cs="Arial"/>
          </w:rPr>
          <w:id w:val="-1570570114"/>
          <w14:checkbox>
            <w14:checked w14:val="0"/>
            <w14:checkedState w14:val="2612" w14:font="MS Gothic"/>
            <w14:uncheckedState w14:val="2610" w14:font="MS Gothic"/>
          </w14:checkbox>
        </w:sdtPr>
        <w:sdtContent>
          <w:r w:rsidR="006947B5" w:rsidRPr="00867950">
            <w:rPr>
              <w:rFonts w:ascii="Segoe UI Symbol" w:eastAsia="MS Gothic" w:hAnsi="Segoe UI Symbol" w:cs="Segoe UI Symbol"/>
            </w:rPr>
            <w:t>☐</w:t>
          </w:r>
        </w:sdtContent>
      </w:sdt>
      <w:r w:rsidR="006947B5" w:rsidRPr="00867950">
        <w:rPr>
          <w:rFonts w:cs="Arial"/>
        </w:rPr>
        <w:t xml:space="preserve"> other, please advise</w:t>
      </w:r>
    </w:p>
    <w:tbl>
      <w:tblPr>
        <w:tblStyle w:val="TableGrid"/>
        <w:tblW w:w="0" w:type="auto"/>
        <w:tblLook w:val="04A0" w:firstRow="1" w:lastRow="0" w:firstColumn="1" w:lastColumn="0" w:noHBand="0" w:noVBand="1"/>
      </w:tblPr>
      <w:tblGrid>
        <w:gridCol w:w="10109"/>
      </w:tblGrid>
      <w:tr w:rsidR="00AA576D" w14:paraId="32732FD8" w14:textId="77777777" w:rsidTr="00AA576D">
        <w:tc>
          <w:tcPr>
            <w:tcW w:w="10109" w:type="dxa"/>
          </w:tcPr>
          <w:p w14:paraId="0F1BA41A" w14:textId="77777777" w:rsidR="00AA576D" w:rsidRDefault="00AA576D" w:rsidP="006947B5">
            <w:pPr>
              <w:pStyle w:val="Heading2"/>
            </w:pPr>
          </w:p>
        </w:tc>
      </w:tr>
    </w:tbl>
    <w:p w14:paraId="7BBE8455" w14:textId="6493214A" w:rsidR="0022087F" w:rsidRPr="001F15EA" w:rsidRDefault="0089088D" w:rsidP="00B9268E">
      <w:pPr>
        <w:pStyle w:val="Heading2"/>
      </w:pPr>
      <w:r w:rsidRPr="001F15EA">
        <w:lastRenderedPageBreak/>
        <w:t xml:space="preserve">Guiding questions: </w:t>
      </w:r>
    </w:p>
    <w:p w14:paraId="7224F872" w14:textId="07F85985" w:rsidR="0089088D" w:rsidRPr="0059258A" w:rsidRDefault="000E4BFB" w:rsidP="0059258A">
      <w:pPr>
        <w:pStyle w:val="Heading3"/>
      </w:pPr>
      <w:r>
        <w:t>Target audiences</w:t>
      </w:r>
    </w:p>
    <w:p w14:paraId="4224CE28" w14:textId="3554EFAF" w:rsidR="00433947" w:rsidRDefault="00433947" w:rsidP="00433947">
      <w:pPr>
        <w:pStyle w:val="Numbered"/>
      </w:pPr>
      <w:r>
        <w:t xml:space="preserve">While the </w:t>
      </w:r>
      <w:r w:rsidRPr="000E4BFB">
        <w:rPr>
          <w:i/>
          <w:iCs/>
        </w:rPr>
        <w:t>National Guide for Asbestos Surveys</w:t>
      </w:r>
      <w:r>
        <w:t xml:space="preserve"> </w:t>
      </w:r>
      <w:r w:rsidR="00230431">
        <w:t xml:space="preserve">(the Guide) </w:t>
      </w:r>
      <w:r>
        <w:t xml:space="preserve">is mainly designed to </w:t>
      </w:r>
      <w:r w:rsidR="002917F3">
        <w:t xml:space="preserve">be a </w:t>
      </w:r>
      <w:r w:rsidR="000E4BFB">
        <w:t xml:space="preserve">practical </w:t>
      </w:r>
      <w:r w:rsidR="002917F3">
        <w:t xml:space="preserve">resource for </w:t>
      </w:r>
      <w:r>
        <w:t>surveyors, it</w:t>
      </w:r>
      <w:r w:rsidR="002917F3">
        <w:t xml:space="preserve"> also </w:t>
      </w:r>
      <w:r w:rsidR="000E4BFB">
        <w:t xml:space="preserve">provides important information for their </w:t>
      </w:r>
      <w:r w:rsidR="002917F3">
        <w:t xml:space="preserve">clients and anyone with </w:t>
      </w:r>
      <w:r>
        <w:t>responsibilities for managing in-situ asbestos</w:t>
      </w:r>
      <w:r w:rsidR="002917F3">
        <w:t xml:space="preserve">, including in </w:t>
      </w:r>
      <w:r>
        <w:t xml:space="preserve">residential </w:t>
      </w:r>
      <w:r w:rsidR="00C7550E">
        <w:t>premises</w:t>
      </w:r>
      <w:r>
        <w:t xml:space="preserve">. </w:t>
      </w:r>
      <w:r w:rsidR="002917F3">
        <w:t xml:space="preserve"> </w:t>
      </w:r>
      <w:r>
        <w:t xml:space="preserve"> </w:t>
      </w:r>
    </w:p>
    <w:p w14:paraId="008C6F5B" w14:textId="2665B184" w:rsidR="00024409" w:rsidRPr="00867950" w:rsidRDefault="00D62C00" w:rsidP="002F6568">
      <w:pPr>
        <w:pStyle w:val="Numbered"/>
        <w:numPr>
          <w:ilvl w:val="0"/>
          <w:numId w:val="0"/>
        </w:numPr>
        <w:ind w:left="357"/>
        <w:rPr>
          <w:rFonts w:cs="Arial"/>
        </w:rPr>
      </w:pPr>
      <w:r w:rsidRPr="00867950">
        <w:rPr>
          <w:rFonts w:cs="Arial"/>
        </w:rPr>
        <w:t>Do</w:t>
      </w:r>
      <w:r w:rsidR="000E4BFB">
        <w:rPr>
          <w:rFonts w:cs="Arial"/>
        </w:rPr>
        <w:t xml:space="preserve">es the draft Guide provide </w:t>
      </w:r>
      <w:r w:rsidR="00C7550E">
        <w:rPr>
          <w:rFonts w:cs="Arial"/>
        </w:rPr>
        <w:t xml:space="preserve">the right level of </w:t>
      </w:r>
      <w:r w:rsidR="000E4BFB">
        <w:rPr>
          <w:rFonts w:cs="Arial"/>
        </w:rPr>
        <w:t>practical guidance and advice for all parties involved in asbestos surveys?</w:t>
      </w:r>
      <w:r w:rsidR="00661CE9" w:rsidRPr="00867950">
        <w:rPr>
          <w:rFonts w:cs="Arial"/>
        </w:rPr>
        <w:t xml:space="preserve"> If not, </w:t>
      </w:r>
      <w:r w:rsidR="000E4BFB">
        <w:rPr>
          <w:rFonts w:cs="Arial"/>
        </w:rPr>
        <w:t>what improvements are needed?</w:t>
      </w:r>
      <w:r w:rsidR="00BD478E" w:rsidRPr="00867950">
        <w:rPr>
          <w:rFonts w:cs="Arial"/>
        </w:rPr>
        <w:t xml:space="preserve"> </w:t>
      </w:r>
    </w:p>
    <w:p w14:paraId="437162D7" w14:textId="2C7EAB30" w:rsidR="00D24777" w:rsidRPr="00867950" w:rsidRDefault="00D24777" w:rsidP="00D24777">
      <w:pPr>
        <w:pBdr>
          <w:top w:val="single" w:sz="4" w:space="1" w:color="auto"/>
          <w:left w:val="single" w:sz="4" w:space="4" w:color="auto"/>
          <w:bottom w:val="single" w:sz="4" w:space="1" w:color="auto"/>
          <w:right w:val="single" w:sz="4" w:space="4" w:color="auto"/>
        </w:pBdr>
        <w:spacing w:before="240"/>
        <w:rPr>
          <w:rFonts w:cs="Arial"/>
          <w:i/>
          <w:iCs/>
          <w:color w:val="000000" w:themeColor="text1"/>
        </w:rPr>
      </w:pPr>
      <w:r w:rsidRPr="00867950">
        <w:rPr>
          <w:rFonts w:cs="Arial"/>
          <w:i/>
          <w:iCs/>
        </w:rPr>
        <w:t>(box will expand as you type)</w:t>
      </w:r>
    </w:p>
    <w:p w14:paraId="35CB5393" w14:textId="77777777" w:rsidR="003F594B" w:rsidRPr="00867950" w:rsidRDefault="003F594B" w:rsidP="00D24777">
      <w:pPr>
        <w:pBdr>
          <w:top w:val="single" w:sz="4" w:space="1" w:color="auto"/>
          <w:left w:val="single" w:sz="4" w:space="4" w:color="auto"/>
          <w:bottom w:val="single" w:sz="4" w:space="1" w:color="auto"/>
          <w:right w:val="single" w:sz="4" w:space="4" w:color="auto"/>
        </w:pBdr>
        <w:spacing w:before="240"/>
        <w:rPr>
          <w:rFonts w:cs="Arial"/>
          <w:color w:val="FF0000"/>
        </w:rPr>
      </w:pPr>
    </w:p>
    <w:p w14:paraId="5F53C853" w14:textId="77777777" w:rsidR="00F168E4" w:rsidRPr="00867950" w:rsidRDefault="00F168E4" w:rsidP="00D24777">
      <w:pPr>
        <w:pBdr>
          <w:top w:val="single" w:sz="4" w:space="1" w:color="auto"/>
          <w:left w:val="single" w:sz="4" w:space="4" w:color="auto"/>
          <w:bottom w:val="single" w:sz="4" w:space="1" w:color="auto"/>
          <w:right w:val="single" w:sz="4" w:space="4" w:color="auto"/>
        </w:pBdr>
        <w:spacing w:before="240"/>
        <w:rPr>
          <w:rFonts w:cs="Arial"/>
          <w:color w:val="000000" w:themeColor="text1"/>
        </w:rPr>
      </w:pPr>
    </w:p>
    <w:p w14:paraId="1ED3555C" w14:textId="3F993B19" w:rsidR="0022087F" w:rsidRPr="00867950" w:rsidRDefault="00474415" w:rsidP="004361AB">
      <w:pPr>
        <w:pStyle w:val="Heading3"/>
        <w:spacing w:before="240"/>
        <w:rPr>
          <w:color w:val="000000" w:themeColor="text1"/>
        </w:rPr>
      </w:pPr>
      <w:r>
        <w:t xml:space="preserve">Purpose </w:t>
      </w:r>
      <w:r w:rsidR="00C7550E">
        <w:t xml:space="preserve"> </w:t>
      </w:r>
      <w:r w:rsidR="00AB7E0C" w:rsidRPr="00867950">
        <w:t xml:space="preserve"> </w:t>
      </w:r>
    </w:p>
    <w:p w14:paraId="02A54467" w14:textId="7B9A881D" w:rsidR="002F6568" w:rsidRPr="00867950" w:rsidRDefault="00CF5859" w:rsidP="008513A7">
      <w:pPr>
        <w:pStyle w:val="Numbered"/>
        <w:rPr>
          <w:rFonts w:cs="Arial"/>
          <w:szCs w:val="22"/>
        </w:rPr>
      </w:pPr>
      <w:r>
        <w:rPr>
          <w:rFonts w:cs="Arial"/>
          <w:szCs w:val="22"/>
        </w:rPr>
        <w:t xml:space="preserve">How useful will the </w:t>
      </w:r>
      <w:r w:rsidR="008513A7" w:rsidRPr="00867950">
        <w:rPr>
          <w:rFonts w:cs="Arial"/>
          <w:szCs w:val="22"/>
        </w:rPr>
        <w:t>Guide</w:t>
      </w:r>
      <w:r w:rsidR="00263FE4" w:rsidRPr="00867950">
        <w:rPr>
          <w:rFonts w:cs="Arial"/>
          <w:szCs w:val="22"/>
        </w:rPr>
        <w:t xml:space="preserve"> </w:t>
      </w:r>
      <w:r w:rsidR="00230431">
        <w:rPr>
          <w:rFonts w:cs="Arial"/>
          <w:szCs w:val="22"/>
        </w:rPr>
        <w:t xml:space="preserve">be in </w:t>
      </w:r>
      <w:r>
        <w:rPr>
          <w:rFonts w:cs="Arial"/>
          <w:szCs w:val="22"/>
        </w:rPr>
        <w:t xml:space="preserve">providing </w:t>
      </w:r>
      <w:r w:rsidR="00C7550E">
        <w:rPr>
          <w:rFonts w:cs="Arial"/>
          <w:szCs w:val="22"/>
        </w:rPr>
        <w:t xml:space="preserve">a nationally consistent, best practice process for </w:t>
      </w:r>
      <w:r w:rsidR="00B80C7A">
        <w:rPr>
          <w:rFonts w:cs="Arial"/>
          <w:szCs w:val="22"/>
        </w:rPr>
        <w:t>conducting asbestos surveys</w:t>
      </w:r>
      <w:r w:rsidR="00230431">
        <w:rPr>
          <w:rFonts w:cs="Arial"/>
          <w:szCs w:val="22"/>
        </w:rPr>
        <w:t xml:space="preserve"> in Australia</w:t>
      </w:r>
      <w:r w:rsidR="00474415">
        <w:rPr>
          <w:rFonts w:cs="Arial"/>
          <w:szCs w:val="22"/>
        </w:rPr>
        <w:t>?</w:t>
      </w:r>
    </w:p>
    <w:p w14:paraId="27D69228" w14:textId="057F1134" w:rsidR="00D24777" w:rsidRPr="00867950" w:rsidRDefault="00D24777" w:rsidP="00D24777">
      <w:pPr>
        <w:pBdr>
          <w:top w:val="single" w:sz="4" w:space="1" w:color="auto"/>
          <w:left w:val="single" w:sz="4" w:space="4" w:color="auto"/>
          <w:bottom w:val="single" w:sz="4" w:space="1" w:color="auto"/>
          <w:right w:val="single" w:sz="4" w:space="4" w:color="auto"/>
        </w:pBdr>
        <w:rPr>
          <w:rFonts w:cs="Arial"/>
          <w:color w:val="000000" w:themeColor="text1"/>
        </w:rPr>
      </w:pPr>
    </w:p>
    <w:p w14:paraId="76C3B687" w14:textId="77777777" w:rsidR="006B5774" w:rsidRPr="00867950" w:rsidRDefault="006B5774" w:rsidP="00D24777">
      <w:pPr>
        <w:pBdr>
          <w:top w:val="single" w:sz="4" w:space="1" w:color="auto"/>
          <w:left w:val="single" w:sz="4" w:space="4" w:color="auto"/>
          <w:bottom w:val="single" w:sz="4" w:space="1" w:color="auto"/>
          <w:right w:val="single" w:sz="4" w:space="4" w:color="auto"/>
        </w:pBdr>
        <w:rPr>
          <w:rFonts w:cs="Arial"/>
          <w:color w:val="000000" w:themeColor="text1"/>
        </w:rPr>
      </w:pPr>
    </w:p>
    <w:p w14:paraId="387BBB2E" w14:textId="77777777" w:rsidR="0022087F" w:rsidRPr="00867950" w:rsidRDefault="0022087F" w:rsidP="00D24777">
      <w:pPr>
        <w:pBdr>
          <w:top w:val="single" w:sz="4" w:space="1" w:color="auto"/>
          <w:left w:val="single" w:sz="4" w:space="4" w:color="auto"/>
          <w:bottom w:val="single" w:sz="4" w:space="1" w:color="auto"/>
          <w:right w:val="single" w:sz="4" w:space="4" w:color="auto"/>
        </w:pBdr>
        <w:rPr>
          <w:rFonts w:cs="Arial"/>
          <w:color w:val="000000" w:themeColor="text1"/>
        </w:rPr>
      </w:pPr>
    </w:p>
    <w:p w14:paraId="4F944DBD" w14:textId="7ADA08F8" w:rsidR="0022087F" w:rsidRPr="00867950" w:rsidRDefault="004361AB" w:rsidP="004361AB">
      <w:pPr>
        <w:pStyle w:val="Heading3"/>
        <w:spacing w:before="240"/>
      </w:pPr>
      <w:r>
        <w:t xml:space="preserve">Content </w:t>
      </w:r>
      <w:r w:rsidR="00F015ED" w:rsidRPr="00867950">
        <w:t xml:space="preserve"> </w:t>
      </w:r>
    </w:p>
    <w:p w14:paraId="3B08D7D6" w14:textId="7E6E6948" w:rsidR="00F61BAD" w:rsidRPr="00867950" w:rsidRDefault="004361AB" w:rsidP="00340CA6">
      <w:pPr>
        <w:pStyle w:val="Numbered"/>
        <w:rPr>
          <w:rFonts w:cs="Arial"/>
        </w:rPr>
      </w:pPr>
      <w:r>
        <w:rPr>
          <w:rFonts w:cs="Arial"/>
        </w:rPr>
        <w:t xml:space="preserve">Please provide any comments on the content of the </w:t>
      </w:r>
      <w:r w:rsidR="00054789" w:rsidRPr="00867950">
        <w:rPr>
          <w:rFonts w:cs="Arial"/>
        </w:rPr>
        <w:t xml:space="preserve">draft </w:t>
      </w:r>
      <w:r w:rsidR="00F61BAD" w:rsidRPr="00867950">
        <w:rPr>
          <w:rFonts w:cs="Arial"/>
        </w:rPr>
        <w:t>Guide</w:t>
      </w:r>
      <w:r>
        <w:rPr>
          <w:rFonts w:cs="Arial"/>
        </w:rPr>
        <w:t>.</w:t>
      </w:r>
    </w:p>
    <w:p w14:paraId="308AEDA5" w14:textId="253B0BA3" w:rsidR="0055688A" w:rsidRDefault="0055688A" w:rsidP="00D24777">
      <w:pPr>
        <w:pBdr>
          <w:top w:val="single" w:sz="4" w:space="1" w:color="auto"/>
          <w:left w:val="single" w:sz="4" w:space="4" w:color="auto"/>
          <w:bottom w:val="single" w:sz="4" w:space="1" w:color="auto"/>
          <w:right w:val="single" w:sz="4" w:space="4" w:color="auto"/>
        </w:pBdr>
        <w:spacing w:line="257" w:lineRule="auto"/>
        <w:rPr>
          <w:rFonts w:cs="Arial"/>
        </w:rPr>
      </w:pPr>
    </w:p>
    <w:p w14:paraId="7F820A98" w14:textId="77777777" w:rsidR="00D61DF7" w:rsidRPr="00867950" w:rsidRDefault="00D61DF7" w:rsidP="00D24777">
      <w:pPr>
        <w:pBdr>
          <w:top w:val="single" w:sz="4" w:space="1" w:color="auto"/>
          <w:left w:val="single" w:sz="4" w:space="4" w:color="auto"/>
          <w:bottom w:val="single" w:sz="4" w:space="1" w:color="auto"/>
          <w:right w:val="single" w:sz="4" w:space="4" w:color="auto"/>
        </w:pBdr>
        <w:spacing w:line="257" w:lineRule="auto"/>
        <w:rPr>
          <w:rFonts w:cs="Arial"/>
        </w:rPr>
      </w:pPr>
    </w:p>
    <w:p w14:paraId="653A37E4" w14:textId="77777777" w:rsidR="006B5774" w:rsidRPr="00867950" w:rsidRDefault="006B5774" w:rsidP="00D24777">
      <w:pPr>
        <w:pBdr>
          <w:top w:val="single" w:sz="4" w:space="1" w:color="auto"/>
          <w:left w:val="single" w:sz="4" w:space="4" w:color="auto"/>
          <w:bottom w:val="single" w:sz="4" w:space="1" w:color="auto"/>
          <w:right w:val="single" w:sz="4" w:space="4" w:color="auto"/>
        </w:pBdr>
        <w:spacing w:line="257" w:lineRule="auto"/>
        <w:rPr>
          <w:rFonts w:cs="Arial"/>
        </w:rPr>
      </w:pPr>
    </w:p>
    <w:p w14:paraId="5D5C088A" w14:textId="77777777" w:rsidR="00D24777" w:rsidRPr="00867950" w:rsidRDefault="00D24777" w:rsidP="00D24777">
      <w:pPr>
        <w:pBdr>
          <w:top w:val="single" w:sz="4" w:space="1" w:color="auto"/>
          <w:left w:val="single" w:sz="4" w:space="4" w:color="auto"/>
          <w:bottom w:val="single" w:sz="4" w:space="1" w:color="auto"/>
          <w:right w:val="single" w:sz="4" w:space="4" w:color="auto"/>
        </w:pBdr>
        <w:spacing w:line="257" w:lineRule="auto"/>
        <w:rPr>
          <w:rFonts w:cs="Arial"/>
        </w:rPr>
      </w:pPr>
    </w:p>
    <w:p w14:paraId="12F17F5F" w14:textId="456EA451" w:rsidR="00156A77" w:rsidRPr="00867950" w:rsidRDefault="0051376C" w:rsidP="0051376C">
      <w:pPr>
        <w:pStyle w:val="Heading3"/>
        <w:spacing w:before="240"/>
      </w:pPr>
      <w:r>
        <w:t>A</w:t>
      </w:r>
      <w:r w:rsidR="00202AE7">
        <w:t>ssessing the risk of asbestos containing material (A</w:t>
      </w:r>
      <w:r>
        <w:t>CM</w:t>
      </w:r>
      <w:r w:rsidR="00202AE7">
        <w:t>)</w:t>
      </w:r>
      <w:r>
        <w:t xml:space="preserve"> </w:t>
      </w:r>
    </w:p>
    <w:p w14:paraId="2CFB3314" w14:textId="765B50AB" w:rsidR="009B2B1D" w:rsidRPr="00867950" w:rsidRDefault="00424062" w:rsidP="001E1AD3">
      <w:pPr>
        <w:pStyle w:val="Numbered"/>
        <w:rPr>
          <w:rFonts w:cs="Arial"/>
          <w:szCs w:val="22"/>
        </w:rPr>
      </w:pPr>
      <w:r>
        <w:rPr>
          <w:rFonts w:cs="Arial"/>
        </w:rPr>
        <w:t xml:space="preserve">The </w:t>
      </w:r>
      <w:r w:rsidR="004E2A90">
        <w:rPr>
          <w:rFonts w:cs="Arial"/>
        </w:rPr>
        <w:t xml:space="preserve">4-factor </w:t>
      </w:r>
      <w:r w:rsidR="00E9562D">
        <w:rPr>
          <w:rFonts w:cs="Arial"/>
        </w:rPr>
        <w:t xml:space="preserve">ACM risk assessment </w:t>
      </w:r>
      <w:r w:rsidR="00E87E29">
        <w:rPr>
          <w:rFonts w:cs="Arial"/>
        </w:rPr>
        <w:t xml:space="preserve">process </w:t>
      </w:r>
      <w:r w:rsidR="004E2A90">
        <w:rPr>
          <w:rFonts w:cs="Arial"/>
        </w:rPr>
        <w:t xml:space="preserve">recommended in the draft Guide </w:t>
      </w:r>
      <w:r w:rsidR="00957657">
        <w:rPr>
          <w:rFonts w:cs="Arial"/>
        </w:rPr>
        <w:t>reflects</w:t>
      </w:r>
      <w:r w:rsidR="00016448">
        <w:rPr>
          <w:rFonts w:cs="Arial"/>
        </w:rPr>
        <w:t xml:space="preserve"> the evidence-based model developed and used </w:t>
      </w:r>
      <w:r w:rsidR="004D2508">
        <w:rPr>
          <w:rFonts w:cs="Arial"/>
        </w:rPr>
        <w:t xml:space="preserve">by the </w:t>
      </w:r>
      <w:r w:rsidR="00E87E29">
        <w:rPr>
          <w:rFonts w:cs="Arial"/>
        </w:rPr>
        <w:t>V</w:t>
      </w:r>
      <w:r w:rsidR="007C6C0B">
        <w:rPr>
          <w:rFonts w:cs="Arial"/>
        </w:rPr>
        <w:t>ictorian Asbestos Eradication Agency</w:t>
      </w:r>
      <w:r w:rsidR="007B3850">
        <w:rPr>
          <w:rFonts w:cs="Arial"/>
        </w:rPr>
        <w:t xml:space="preserve">. </w:t>
      </w:r>
      <w:r w:rsidR="00EA44D7">
        <w:rPr>
          <w:rFonts w:cs="Arial"/>
        </w:rPr>
        <w:t xml:space="preserve">It </w:t>
      </w:r>
      <w:r w:rsidR="00D22214">
        <w:rPr>
          <w:rFonts w:cs="Arial"/>
        </w:rPr>
        <w:t xml:space="preserve">is supported with </w:t>
      </w:r>
      <w:r w:rsidR="00872EF8">
        <w:rPr>
          <w:rFonts w:cs="Arial"/>
        </w:rPr>
        <w:t>an</w:t>
      </w:r>
      <w:r w:rsidR="00646925">
        <w:rPr>
          <w:rFonts w:cs="Arial"/>
        </w:rPr>
        <w:t xml:space="preserve"> </w:t>
      </w:r>
      <w:hyperlink r:id="rId9" w:history="1">
        <w:r w:rsidR="001C0822">
          <w:rPr>
            <w:rStyle w:val="Hyperlink"/>
            <w:rFonts w:ascii="Arial" w:hAnsi="Arial" w:cs="Arial"/>
          </w:rPr>
          <w:t>ACM Risk Calculator</w:t>
        </w:r>
      </w:hyperlink>
      <w:r w:rsidR="001C0822">
        <w:rPr>
          <w:rFonts w:cs="Arial"/>
        </w:rPr>
        <w:t xml:space="preserve">. </w:t>
      </w:r>
      <w:r w:rsidR="0051376C">
        <w:rPr>
          <w:rFonts w:cs="Arial"/>
        </w:rPr>
        <w:t xml:space="preserve">Please provide any </w:t>
      </w:r>
      <w:r w:rsidR="00665965">
        <w:rPr>
          <w:rFonts w:cs="Arial"/>
        </w:rPr>
        <w:t>feedback on use of t</w:t>
      </w:r>
      <w:r w:rsidR="0051376C">
        <w:rPr>
          <w:rFonts w:cs="Arial"/>
        </w:rPr>
        <w:t>he</w:t>
      </w:r>
      <w:r w:rsidR="00907D7F">
        <w:rPr>
          <w:rFonts w:cs="Arial"/>
        </w:rPr>
        <w:t xml:space="preserve"> ACM risk assessment tool</w:t>
      </w:r>
      <w:r w:rsidR="009D4565">
        <w:rPr>
          <w:rFonts w:cs="Arial"/>
        </w:rPr>
        <w:t xml:space="preserve"> i</w:t>
      </w:r>
      <w:r w:rsidR="002B746A">
        <w:rPr>
          <w:rFonts w:cs="Arial"/>
        </w:rPr>
        <w:t xml:space="preserve">f </w:t>
      </w:r>
      <w:r w:rsidR="0051376C">
        <w:rPr>
          <w:rFonts w:cs="Arial"/>
        </w:rPr>
        <w:t xml:space="preserve">you have trialled or applied it as part of a survey. </w:t>
      </w:r>
      <w:r w:rsidR="0065167B" w:rsidRPr="00867950">
        <w:rPr>
          <w:rFonts w:cs="Arial"/>
        </w:rPr>
        <w:t xml:space="preserve"> </w:t>
      </w:r>
    </w:p>
    <w:p w14:paraId="3951FBEA" w14:textId="670F2AB1" w:rsidR="001E1AD3" w:rsidRPr="00867950" w:rsidRDefault="001E1AD3" w:rsidP="001E1AD3">
      <w:pPr>
        <w:pStyle w:val="Numbered"/>
        <w:numPr>
          <w:ilvl w:val="0"/>
          <w:numId w:val="0"/>
        </w:numPr>
        <w:pBdr>
          <w:top w:val="single" w:sz="4" w:space="1" w:color="auto"/>
          <w:left w:val="single" w:sz="4" w:space="4" w:color="auto"/>
          <w:bottom w:val="single" w:sz="4" w:space="1" w:color="auto"/>
          <w:right w:val="single" w:sz="4" w:space="4" w:color="auto"/>
        </w:pBdr>
        <w:rPr>
          <w:rFonts w:cs="Arial"/>
          <w:szCs w:val="22"/>
        </w:rPr>
      </w:pPr>
    </w:p>
    <w:p w14:paraId="4BE5BA44" w14:textId="4727A71B" w:rsidR="001E1AD3" w:rsidRPr="00867950" w:rsidRDefault="001E1AD3" w:rsidP="001E1AD3">
      <w:pPr>
        <w:pStyle w:val="Numbered"/>
        <w:numPr>
          <w:ilvl w:val="0"/>
          <w:numId w:val="0"/>
        </w:numPr>
        <w:pBdr>
          <w:top w:val="single" w:sz="4" w:space="1" w:color="auto"/>
          <w:left w:val="single" w:sz="4" w:space="4" w:color="auto"/>
          <w:bottom w:val="single" w:sz="4" w:space="1" w:color="auto"/>
          <w:right w:val="single" w:sz="4" w:space="4" w:color="auto"/>
        </w:pBdr>
        <w:rPr>
          <w:rFonts w:cs="Arial"/>
          <w:szCs w:val="22"/>
        </w:rPr>
      </w:pPr>
    </w:p>
    <w:p w14:paraId="57429FEF" w14:textId="7F30D7C2" w:rsidR="001E1AD3" w:rsidRPr="00867950" w:rsidRDefault="001E1AD3" w:rsidP="001E1AD3">
      <w:pPr>
        <w:pStyle w:val="Numbered"/>
        <w:numPr>
          <w:ilvl w:val="0"/>
          <w:numId w:val="0"/>
        </w:numPr>
        <w:pBdr>
          <w:top w:val="single" w:sz="4" w:space="1" w:color="auto"/>
          <w:left w:val="single" w:sz="4" w:space="4" w:color="auto"/>
          <w:bottom w:val="single" w:sz="4" w:space="1" w:color="auto"/>
          <w:right w:val="single" w:sz="4" w:space="4" w:color="auto"/>
        </w:pBdr>
        <w:rPr>
          <w:rFonts w:cs="Arial"/>
          <w:szCs w:val="22"/>
        </w:rPr>
      </w:pPr>
    </w:p>
    <w:p w14:paraId="0FD22211" w14:textId="77777777" w:rsidR="006B5774" w:rsidRPr="00867950" w:rsidRDefault="006B5774" w:rsidP="001E1AD3">
      <w:pPr>
        <w:pStyle w:val="Numbered"/>
        <w:numPr>
          <w:ilvl w:val="0"/>
          <w:numId w:val="0"/>
        </w:numPr>
        <w:pBdr>
          <w:top w:val="single" w:sz="4" w:space="1" w:color="auto"/>
          <w:left w:val="single" w:sz="4" w:space="4" w:color="auto"/>
          <w:bottom w:val="single" w:sz="4" w:space="1" w:color="auto"/>
          <w:right w:val="single" w:sz="4" w:space="4" w:color="auto"/>
        </w:pBdr>
        <w:rPr>
          <w:rFonts w:cs="Arial"/>
          <w:szCs w:val="22"/>
        </w:rPr>
      </w:pPr>
    </w:p>
    <w:p w14:paraId="419950CF" w14:textId="77777777" w:rsidR="00F37120" w:rsidRPr="00867950" w:rsidRDefault="00F37120" w:rsidP="00F37120">
      <w:pPr>
        <w:pStyle w:val="Heading3"/>
        <w:rPr>
          <w:color w:val="000000" w:themeColor="text1"/>
        </w:rPr>
      </w:pPr>
      <w:r>
        <w:lastRenderedPageBreak/>
        <w:t xml:space="preserve">Accessibility, format and promotion </w:t>
      </w:r>
    </w:p>
    <w:p w14:paraId="31BDE466" w14:textId="77777777" w:rsidR="00F37120" w:rsidRPr="00867950" w:rsidRDefault="00F37120" w:rsidP="00F37120">
      <w:pPr>
        <w:pStyle w:val="Numbered"/>
        <w:rPr>
          <w:szCs w:val="22"/>
        </w:rPr>
      </w:pPr>
      <w:r w:rsidRPr="00867950">
        <w:t>Do you have any suggestions on how A</w:t>
      </w:r>
      <w:r>
        <w:t>S</w:t>
      </w:r>
      <w:r w:rsidRPr="00867950">
        <w:t xml:space="preserve">SEA could most effectively promote this Guide to </w:t>
      </w:r>
      <w:r>
        <w:t>ensure it is used widely for asbestos surveys</w:t>
      </w:r>
      <w:r w:rsidRPr="00867950">
        <w:t>?</w:t>
      </w:r>
    </w:p>
    <w:p w14:paraId="5CEFF6AB" w14:textId="77777777" w:rsidR="00F37120" w:rsidRDefault="00F37120" w:rsidP="00F37120">
      <w:pPr>
        <w:pBdr>
          <w:top w:val="single" w:sz="4" w:space="1" w:color="auto"/>
          <w:left w:val="single" w:sz="4" w:space="4" w:color="auto"/>
          <w:bottom w:val="single" w:sz="4" w:space="1" w:color="auto"/>
          <w:right w:val="single" w:sz="4" w:space="4" w:color="auto"/>
        </w:pBdr>
        <w:rPr>
          <w:rFonts w:cs="Arial"/>
          <w:color w:val="000000" w:themeColor="text1"/>
        </w:rPr>
      </w:pPr>
    </w:p>
    <w:p w14:paraId="0A12F077" w14:textId="77777777" w:rsidR="00367BA4" w:rsidRPr="00867950" w:rsidRDefault="00367BA4" w:rsidP="00F37120">
      <w:pPr>
        <w:pBdr>
          <w:top w:val="single" w:sz="4" w:space="1" w:color="auto"/>
          <w:left w:val="single" w:sz="4" w:space="4" w:color="auto"/>
          <w:bottom w:val="single" w:sz="4" w:space="1" w:color="auto"/>
          <w:right w:val="single" w:sz="4" w:space="4" w:color="auto"/>
        </w:pBdr>
        <w:rPr>
          <w:rFonts w:cs="Arial"/>
          <w:color w:val="000000" w:themeColor="text1"/>
        </w:rPr>
      </w:pPr>
    </w:p>
    <w:p w14:paraId="7CD6E13F" w14:textId="77777777" w:rsidR="00F37120" w:rsidRPr="00867950" w:rsidRDefault="00F37120" w:rsidP="00F37120">
      <w:pPr>
        <w:pBdr>
          <w:top w:val="single" w:sz="4" w:space="1" w:color="auto"/>
          <w:left w:val="single" w:sz="4" w:space="4" w:color="auto"/>
          <w:bottom w:val="single" w:sz="4" w:space="1" w:color="auto"/>
          <w:right w:val="single" w:sz="4" w:space="4" w:color="auto"/>
        </w:pBdr>
        <w:rPr>
          <w:rFonts w:cs="Arial"/>
          <w:color w:val="000000" w:themeColor="text1"/>
        </w:rPr>
      </w:pPr>
    </w:p>
    <w:p w14:paraId="5A8C3A00" w14:textId="77777777" w:rsidR="00F37120" w:rsidRPr="00867950" w:rsidRDefault="00F37120" w:rsidP="00F37120">
      <w:pPr>
        <w:pBdr>
          <w:top w:val="single" w:sz="4" w:space="1" w:color="auto"/>
          <w:left w:val="single" w:sz="4" w:space="4" w:color="auto"/>
          <w:bottom w:val="single" w:sz="4" w:space="1" w:color="auto"/>
          <w:right w:val="single" w:sz="4" w:space="4" w:color="auto"/>
        </w:pBdr>
        <w:rPr>
          <w:rFonts w:cs="Arial"/>
          <w:color w:val="000000" w:themeColor="text1"/>
        </w:rPr>
      </w:pPr>
    </w:p>
    <w:p w14:paraId="398EAE04" w14:textId="35339AC7" w:rsidR="006B5774" w:rsidRPr="00867950" w:rsidRDefault="0051376C" w:rsidP="0051376C">
      <w:pPr>
        <w:pStyle w:val="Heading3"/>
        <w:rPr>
          <w:szCs w:val="22"/>
        </w:rPr>
      </w:pPr>
      <w:r w:rsidRPr="00867950">
        <w:t>A</w:t>
      </w:r>
      <w:r>
        <w:t>sbestos Product Guide</w:t>
      </w:r>
    </w:p>
    <w:p w14:paraId="262899E5" w14:textId="2BCE84E7" w:rsidR="00EF7E2A" w:rsidRPr="00EF7E2A" w:rsidRDefault="003362F3" w:rsidP="00EF7E2A">
      <w:pPr>
        <w:pStyle w:val="Numbered"/>
        <w:rPr>
          <w:rFonts w:cs="Arial"/>
        </w:rPr>
      </w:pPr>
      <w:r w:rsidRPr="00867950">
        <w:rPr>
          <w:rFonts w:cs="Arial"/>
        </w:rPr>
        <w:t xml:space="preserve">The </w:t>
      </w:r>
      <w:r w:rsidR="002A4E88" w:rsidRPr="00867950">
        <w:rPr>
          <w:rFonts w:cs="Arial"/>
        </w:rPr>
        <w:t xml:space="preserve">draft </w:t>
      </w:r>
      <w:r w:rsidRPr="00867950">
        <w:rPr>
          <w:rFonts w:cs="Arial"/>
        </w:rPr>
        <w:t xml:space="preserve">Guide </w:t>
      </w:r>
      <w:r w:rsidR="0051376C">
        <w:rPr>
          <w:rFonts w:cs="Arial"/>
        </w:rPr>
        <w:t xml:space="preserve">references and </w:t>
      </w:r>
      <w:r w:rsidR="00E30E0B">
        <w:rPr>
          <w:rFonts w:cs="Arial"/>
        </w:rPr>
        <w:t>provides</w:t>
      </w:r>
      <w:r w:rsidRPr="00867950">
        <w:rPr>
          <w:rFonts w:cs="Arial"/>
        </w:rPr>
        <w:t xml:space="preserve"> links to </w:t>
      </w:r>
      <w:r w:rsidR="009C3DC0">
        <w:rPr>
          <w:rFonts w:cs="Arial"/>
        </w:rPr>
        <w:t xml:space="preserve">ASSEA’s </w:t>
      </w:r>
      <w:r w:rsidR="00345187">
        <w:rPr>
          <w:rFonts w:cs="Arial"/>
        </w:rPr>
        <w:t>web-</w:t>
      </w:r>
      <w:r w:rsidR="002F55C2">
        <w:rPr>
          <w:rFonts w:cs="Arial"/>
        </w:rPr>
        <w:t xml:space="preserve">based </w:t>
      </w:r>
      <w:hyperlink r:id="rId10" w:history="1">
        <w:r w:rsidR="002630E0" w:rsidRPr="002630E0">
          <w:rPr>
            <w:rStyle w:val="Hyperlink"/>
            <w:rFonts w:ascii="Arial" w:hAnsi="Arial" w:cs="Arial"/>
            <w:b/>
            <w:bCs/>
            <w:i/>
            <w:iCs/>
          </w:rPr>
          <w:t>Asbestos Product Guide</w:t>
        </w:r>
      </w:hyperlink>
      <w:r w:rsidR="002630E0">
        <w:rPr>
          <w:rFonts w:cs="Arial"/>
          <w:i/>
          <w:iCs/>
        </w:rPr>
        <w:t xml:space="preserve"> </w:t>
      </w:r>
      <w:r w:rsidR="00345187">
        <w:rPr>
          <w:rFonts w:cs="Arial"/>
        </w:rPr>
        <w:t>which</w:t>
      </w:r>
      <w:r w:rsidR="002F55C2">
        <w:rPr>
          <w:rFonts w:cs="Arial"/>
        </w:rPr>
        <w:t xml:space="preserve"> provides images and descriptions </w:t>
      </w:r>
      <w:r w:rsidR="001620F9">
        <w:rPr>
          <w:rFonts w:cs="Arial"/>
        </w:rPr>
        <w:t>of</w:t>
      </w:r>
      <w:r w:rsidR="00C52C6F">
        <w:rPr>
          <w:rFonts w:cs="Arial"/>
        </w:rPr>
        <w:t xml:space="preserve"> va</w:t>
      </w:r>
      <w:r w:rsidR="00EF7E2A" w:rsidRPr="00EF7E2A">
        <w:rPr>
          <w:rFonts w:cs="Arial"/>
        </w:rPr>
        <w:t>rious types of asbestos materials that were manufactured and/or marketed and used in Australia.</w:t>
      </w:r>
      <w:r w:rsidR="008F5EF6">
        <w:rPr>
          <w:rFonts w:cs="Arial"/>
        </w:rPr>
        <w:t xml:space="preserve"> </w:t>
      </w:r>
      <w:r w:rsidR="00464763">
        <w:rPr>
          <w:rFonts w:cs="Arial"/>
        </w:rPr>
        <w:t xml:space="preserve">Is the Asbestos Product Guide a </w:t>
      </w:r>
      <w:r w:rsidR="005117EE">
        <w:rPr>
          <w:rFonts w:cs="Arial"/>
        </w:rPr>
        <w:t xml:space="preserve">user-friendly and </w:t>
      </w:r>
      <w:r w:rsidR="00464763">
        <w:rPr>
          <w:rFonts w:cs="Arial"/>
        </w:rPr>
        <w:t xml:space="preserve">useful resource for conducting </w:t>
      </w:r>
      <w:r w:rsidR="002D539D">
        <w:rPr>
          <w:rFonts w:cs="Arial"/>
        </w:rPr>
        <w:t>asbestos surveys?</w:t>
      </w:r>
      <w:r w:rsidR="00EF7E2A" w:rsidRPr="00EF7E2A">
        <w:rPr>
          <w:rFonts w:cs="Arial"/>
        </w:rPr>
        <w:t xml:space="preserve"> </w:t>
      </w:r>
      <w:r w:rsidR="00401C86">
        <w:rPr>
          <w:rFonts w:cs="Arial"/>
        </w:rPr>
        <w:t>Are any improvements needed?</w:t>
      </w:r>
    </w:p>
    <w:p w14:paraId="349D191E" w14:textId="77777777" w:rsidR="00D94521" w:rsidRPr="00867950" w:rsidRDefault="00D94521" w:rsidP="00D94521">
      <w:pPr>
        <w:pBdr>
          <w:top w:val="single" w:sz="4" w:space="1" w:color="auto"/>
          <w:left w:val="single" w:sz="4" w:space="4" w:color="auto"/>
          <w:bottom w:val="single" w:sz="4" w:space="1" w:color="auto"/>
          <w:right w:val="single" w:sz="4" w:space="4" w:color="auto"/>
        </w:pBdr>
        <w:rPr>
          <w:rFonts w:eastAsiaTheme="minorEastAsia" w:cs="Arial"/>
        </w:rPr>
      </w:pPr>
    </w:p>
    <w:p w14:paraId="09D96EB7" w14:textId="2D1DA835" w:rsidR="00D94521" w:rsidRPr="00867950" w:rsidRDefault="00D94521" w:rsidP="00D94521">
      <w:pPr>
        <w:pBdr>
          <w:top w:val="single" w:sz="4" w:space="1" w:color="auto"/>
          <w:left w:val="single" w:sz="4" w:space="4" w:color="auto"/>
          <w:bottom w:val="single" w:sz="4" w:space="1" w:color="auto"/>
          <w:right w:val="single" w:sz="4" w:space="4" w:color="auto"/>
        </w:pBdr>
        <w:rPr>
          <w:rFonts w:cs="Arial"/>
          <w:color w:val="000000" w:themeColor="text1"/>
        </w:rPr>
      </w:pPr>
    </w:p>
    <w:p w14:paraId="65CACF7F" w14:textId="2FE19B0E" w:rsidR="001E1AD3" w:rsidRPr="00867950" w:rsidRDefault="001E1AD3" w:rsidP="00D94521">
      <w:pPr>
        <w:pBdr>
          <w:top w:val="single" w:sz="4" w:space="1" w:color="auto"/>
          <w:left w:val="single" w:sz="4" w:space="4" w:color="auto"/>
          <w:bottom w:val="single" w:sz="4" w:space="1" w:color="auto"/>
          <w:right w:val="single" w:sz="4" w:space="4" w:color="auto"/>
        </w:pBdr>
        <w:rPr>
          <w:rFonts w:cs="Arial"/>
          <w:color w:val="000000" w:themeColor="text1"/>
        </w:rPr>
      </w:pPr>
    </w:p>
    <w:p w14:paraId="7D0626CD" w14:textId="700B6FF8" w:rsidR="00E639A4" w:rsidRPr="00867950" w:rsidRDefault="00E639A4" w:rsidP="00D94521">
      <w:pPr>
        <w:pBdr>
          <w:top w:val="single" w:sz="4" w:space="1" w:color="auto"/>
          <w:left w:val="single" w:sz="4" w:space="4" w:color="auto"/>
          <w:bottom w:val="single" w:sz="4" w:space="1" w:color="auto"/>
          <w:right w:val="single" w:sz="4" w:space="4" w:color="auto"/>
        </w:pBdr>
        <w:rPr>
          <w:rFonts w:cs="Arial"/>
          <w:color w:val="000000" w:themeColor="text1"/>
        </w:rPr>
      </w:pPr>
    </w:p>
    <w:p w14:paraId="785E6A8D" w14:textId="0CDDE051" w:rsidR="00A60721" w:rsidRPr="00A60721" w:rsidRDefault="000C7F45" w:rsidP="000C7F45">
      <w:pPr>
        <w:pStyle w:val="Numbered"/>
        <w:rPr>
          <w:rFonts w:cs="Arial"/>
        </w:rPr>
      </w:pPr>
      <w:r>
        <w:rPr>
          <w:rFonts w:cs="Arial"/>
        </w:rPr>
        <w:t xml:space="preserve">ASSEA </w:t>
      </w:r>
      <w:r w:rsidR="00A60721" w:rsidRPr="00A60721">
        <w:rPr>
          <w:rFonts w:cs="Arial"/>
        </w:rPr>
        <w:t xml:space="preserve">will </w:t>
      </w:r>
      <w:r w:rsidR="004F5532">
        <w:rPr>
          <w:rFonts w:cs="Arial"/>
        </w:rPr>
        <w:t>keep updating t</w:t>
      </w:r>
      <w:r w:rsidR="00A60721" w:rsidRPr="00A60721">
        <w:rPr>
          <w:rFonts w:cs="Arial"/>
        </w:rPr>
        <w:t xml:space="preserve">he </w:t>
      </w:r>
      <w:r w:rsidR="004F5532">
        <w:rPr>
          <w:rFonts w:cs="Arial"/>
        </w:rPr>
        <w:t xml:space="preserve">Asbestos Product Guide </w:t>
      </w:r>
      <w:r w:rsidR="00CE1FB7">
        <w:rPr>
          <w:rFonts w:cs="Arial"/>
        </w:rPr>
        <w:t>web</w:t>
      </w:r>
      <w:r w:rsidR="00A60721" w:rsidRPr="00A60721">
        <w:rPr>
          <w:rFonts w:cs="Arial"/>
        </w:rPr>
        <w:t xml:space="preserve">site as more images and information become available. </w:t>
      </w:r>
      <w:r w:rsidR="005761C3">
        <w:rPr>
          <w:rFonts w:cs="Arial"/>
        </w:rPr>
        <w:t>Please indicate if you</w:t>
      </w:r>
      <w:r w:rsidR="00275738">
        <w:rPr>
          <w:rFonts w:cs="Arial"/>
        </w:rPr>
        <w:t xml:space="preserve"> </w:t>
      </w:r>
      <w:r w:rsidR="00985600">
        <w:rPr>
          <w:rFonts w:cs="Arial"/>
        </w:rPr>
        <w:t>can</w:t>
      </w:r>
      <w:r w:rsidR="005761C3">
        <w:rPr>
          <w:rFonts w:cs="Arial"/>
        </w:rPr>
        <w:t xml:space="preserve"> </w:t>
      </w:r>
      <w:r w:rsidR="00534884">
        <w:rPr>
          <w:rFonts w:cs="Arial"/>
        </w:rPr>
        <w:t xml:space="preserve">contribute </w:t>
      </w:r>
      <w:r w:rsidR="00831E48">
        <w:rPr>
          <w:rFonts w:cs="Arial"/>
        </w:rPr>
        <w:t xml:space="preserve">additional </w:t>
      </w:r>
      <w:r w:rsidR="00275738">
        <w:rPr>
          <w:rFonts w:cs="Arial"/>
        </w:rPr>
        <w:t>images and</w:t>
      </w:r>
      <w:r w:rsidR="00985600">
        <w:rPr>
          <w:rFonts w:cs="Arial"/>
        </w:rPr>
        <w:t>/or information</w:t>
      </w:r>
      <w:r w:rsidR="002A5FC1">
        <w:rPr>
          <w:rFonts w:cs="Arial"/>
        </w:rPr>
        <w:t xml:space="preserve"> about ACMs</w:t>
      </w:r>
      <w:r w:rsidR="00985600">
        <w:rPr>
          <w:rFonts w:cs="Arial"/>
        </w:rPr>
        <w:t>.</w:t>
      </w:r>
      <w:r w:rsidR="00534884">
        <w:rPr>
          <w:rFonts w:cs="Arial"/>
        </w:rPr>
        <w:t xml:space="preserve"> </w:t>
      </w:r>
    </w:p>
    <w:p w14:paraId="3493E431" w14:textId="77777777" w:rsidR="000C7F45" w:rsidRPr="00867950" w:rsidRDefault="000C7F45" w:rsidP="000C7F45">
      <w:pPr>
        <w:pBdr>
          <w:top w:val="single" w:sz="4" w:space="1" w:color="auto"/>
          <w:left w:val="single" w:sz="4" w:space="4" w:color="auto"/>
          <w:bottom w:val="single" w:sz="4" w:space="1" w:color="auto"/>
          <w:right w:val="single" w:sz="4" w:space="4" w:color="auto"/>
        </w:pBdr>
        <w:rPr>
          <w:rFonts w:eastAsiaTheme="minorEastAsia" w:cs="Arial"/>
        </w:rPr>
      </w:pPr>
    </w:p>
    <w:p w14:paraId="00D3A020" w14:textId="77777777" w:rsidR="000C7F45" w:rsidRDefault="000C7F45" w:rsidP="000C7F45">
      <w:pPr>
        <w:pBdr>
          <w:top w:val="single" w:sz="4" w:space="1" w:color="auto"/>
          <w:left w:val="single" w:sz="4" w:space="4" w:color="auto"/>
          <w:bottom w:val="single" w:sz="4" w:space="1" w:color="auto"/>
          <w:right w:val="single" w:sz="4" w:space="4" w:color="auto"/>
        </w:pBdr>
        <w:rPr>
          <w:rFonts w:cs="Arial"/>
          <w:color w:val="000000" w:themeColor="text1"/>
        </w:rPr>
      </w:pPr>
    </w:p>
    <w:p w14:paraId="5FAB607B" w14:textId="77777777" w:rsidR="00B87076" w:rsidRPr="00867950" w:rsidRDefault="00B87076" w:rsidP="000C7F45">
      <w:pPr>
        <w:pBdr>
          <w:top w:val="single" w:sz="4" w:space="1" w:color="auto"/>
          <w:left w:val="single" w:sz="4" w:space="4" w:color="auto"/>
          <w:bottom w:val="single" w:sz="4" w:space="1" w:color="auto"/>
          <w:right w:val="single" w:sz="4" w:space="4" w:color="auto"/>
        </w:pBdr>
        <w:rPr>
          <w:rFonts w:cs="Arial"/>
          <w:color w:val="000000" w:themeColor="text1"/>
        </w:rPr>
      </w:pPr>
    </w:p>
    <w:p w14:paraId="2B757C55" w14:textId="77777777" w:rsidR="008F5C41" w:rsidRPr="00867950" w:rsidRDefault="008F5C41" w:rsidP="0022087F">
      <w:pPr>
        <w:rPr>
          <w:rFonts w:cs="Arial"/>
          <w:b/>
          <w:bCs/>
          <w:color w:val="0070C0"/>
          <w:sz w:val="24"/>
          <w:szCs w:val="28"/>
        </w:rPr>
      </w:pPr>
    </w:p>
    <w:p w14:paraId="4745EF51" w14:textId="28B484DD" w:rsidR="0022087F" w:rsidRPr="00867950" w:rsidRDefault="008F5C41" w:rsidP="00BF6BC9">
      <w:pPr>
        <w:pStyle w:val="Heading3"/>
      </w:pPr>
      <w:r w:rsidRPr="00867950">
        <w:t xml:space="preserve">Other comments </w:t>
      </w:r>
    </w:p>
    <w:p w14:paraId="30173D19" w14:textId="45A1609A" w:rsidR="00744702" w:rsidRPr="00867950" w:rsidRDefault="00744702" w:rsidP="00744702">
      <w:pPr>
        <w:pStyle w:val="Numbered"/>
        <w:rPr>
          <w:rFonts w:cs="Arial"/>
        </w:rPr>
      </w:pPr>
      <w:r w:rsidRPr="00867950">
        <w:rPr>
          <w:rFonts w:cs="Arial"/>
        </w:rPr>
        <w:t>Are there any other comments you would like to make</w:t>
      </w:r>
      <w:r w:rsidR="00534884">
        <w:rPr>
          <w:rFonts w:cs="Arial"/>
        </w:rPr>
        <w:t xml:space="preserve"> in relation to </w:t>
      </w:r>
      <w:r w:rsidR="00F37120">
        <w:rPr>
          <w:rFonts w:cs="Arial"/>
        </w:rPr>
        <w:t>asbestos surveys</w:t>
      </w:r>
      <w:r w:rsidRPr="00867950">
        <w:rPr>
          <w:rFonts w:cs="Arial"/>
        </w:rPr>
        <w:t xml:space="preserve">? </w:t>
      </w:r>
    </w:p>
    <w:p w14:paraId="5BAF1AB9" w14:textId="77777777" w:rsidR="00744702" w:rsidRPr="00867950" w:rsidRDefault="00744702" w:rsidP="00744702">
      <w:pPr>
        <w:pBdr>
          <w:top w:val="single" w:sz="4" w:space="1" w:color="auto"/>
          <w:left w:val="single" w:sz="4" w:space="4" w:color="auto"/>
          <w:bottom w:val="single" w:sz="4" w:space="1" w:color="auto"/>
          <w:right w:val="single" w:sz="4" w:space="4" w:color="auto"/>
        </w:pBdr>
        <w:rPr>
          <w:rFonts w:eastAsiaTheme="minorEastAsia" w:cs="Arial"/>
        </w:rPr>
      </w:pPr>
    </w:p>
    <w:p w14:paraId="78D331F9" w14:textId="7596165F" w:rsidR="002A4E88" w:rsidRPr="00867950" w:rsidRDefault="002A4E88" w:rsidP="00744702">
      <w:pPr>
        <w:pBdr>
          <w:top w:val="single" w:sz="4" w:space="1" w:color="auto"/>
          <w:left w:val="single" w:sz="4" w:space="4" w:color="auto"/>
          <w:bottom w:val="single" w:sz="4" w:space="1" w:color="auto"/>
          <w:right w:val="single" w:sz="4" w:space="4" w:color="auto"/>
        </w:pBdr>
        <w:rPr>
          <w:rFonts w:eastAsiaTheme="minorEastAsia" w:cs="Arial"/>
        </w:rPr>
      </w:pPr>
    </w:p>
    <w:p w14:paraId="19E529DC" w14:textId="07838D67" w:rsidR="00A17CC0" w:rsidRPr="00867950" w:rsidRDefault="00A17CC0" w:rsidP="00744702">
      <w:pPr>
        <w:pBdr>
          <w:top w:val="single" w:sz="4" w:space="1" w:color="auto"/>
          <w:left w:val="single" w:sz="4" w:space="4" w:color="auto"/>
          <w:bottom w:val="single" w:sz="4" w:space="1" w:color="auto"/>
          <w:right w:val="single" w:sz="4" w:space="4" w:color="auto"/>
        </w:pBdr>
        <w:rPr>
          <w:rFonts w:eastAsiaTheme="minorEastAsia" w:cs="Arial"/>
        </w:rPr>
      </w:pPr>
    </w:p>
    <w:p w14:paraId="5CD46FE6" w14:textId="77777777" w:rsidR="00A17CC0" w:rsidRPr="00867950" w:rsidRDefault="00A17CC0" w:rsidP="00744702">
      <w:pPr>
        <w:pBdr>
          <w:top w:val="single" w:sz="4" w:space="1" w:color="auto"/>
          <w:left w:val="single" w:sz="4" w:space="4" w:color="auto"/>
          <w:bottom w:val="single" w:sz="4" w:space="1" w:color="auto"/>
          <w:right w:val="single" w:sz="4" w:space="4" w:color="auto"/>
        </w:pBdr>
        <w:rPr>
          <w:rFonts w:eastAsiaTheme="minorEastAsia" w:cs="Arial"/>
        </w:rPr>
      </w:pPr>
    </w:p>
    <w:p w14:paraId="46CD89E5" w14:textId="77777777" w:rsidR="002A4E88" w:rsidRPr="00867950" w:rsidRDefault="002A4E88" w:rsidP="00744702">
      <w:pPr>
        <w:pBdr>
          <w:top w:val="single" w:sz="4" w:space="1" w:color="auto"/>
          <w:left w:val="single" w:sz="4" w:space="4" w:color="auto"/>
          <w:bottom w:val="single" w:sz="4" w:space="1" w:color="auto"/>
          <w:right w:val="single" w:sz="4" w:space="4" w:color="auto"/>
        </w:pBdr>
        <w:rPr>
          <w:rFonts w:eastAsiaTheme="minorEastAsia" w:cs="Arial"/>
        </w:rPr>
      </w:pPr>
    </w:p>
    <w:p w14:paraId="79A0A4D7" w14:textId="77777777" w:rsidR="0022087F" w:rsidRPr="00867950" w:rsidRDefault="0022087F">
      <w:pPr>
        <w:rPr>
          <w:rFonts w:cs="Arial"/>
        </w:rPr>
      </w:pPr>
    </w:p>
    <w:sectPr w:rsidR="0022087F" w:rsidRPr="00867950" w:rsidSect="00FF5696">
      <w:headerReference w:type="default" r:id="rId11"/>
      <w:footerReference w:type="default" r:id="rId12"/>
      <w:pgSz w:w="11906" w:h="16838"/>
      <w:pgMar w:top="1440" w:right="707" w:bottom="1440" w:left="108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8A341" w14:textId="77777777" w:rsidR="0021153D" w:rsidRDefault="0021153D" w:rsidP="005329B4">
      <w:pPr>
        <w:spacing w:before="0" w:after="0" w:line="240" w:lineRule="auto"/>
      </w:pPr>
      <w:r>
        <w:separator/>
      </w:r>
    </w:p>
  </w:endnote>
  <w:endnote w:type="continuationSeparator" w:id="0">
    <w:p w14:paraId="5BC02F0F" w14:textId="77777777" w:rsidR="0021153D" w:rsidRDefault="0021153D" w:rsidP="005329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DC318" w14:textId="7CC6C9C4" w:rsidR="0022087F" w:rsidRDefault="00697E91" w:rsidP="00ED10B0">
    <w:pPr>
      <w:pStyle w:val="Footer"/>
      <w:tabs>
        <w:tab w:val="clear" w:pos="4513"/>
        <w:tab w:val="clear" w:pos="9026"/>
        <w:tab w:val="left" w:pos="5590"/>
        <w:tab w:val="left" w:pos="8080"/>
      </w:tabs>
    </w:pPr>
    <w:r>
      <w:rPr>
        <w:noProof/>
      </w:rPr>
      <mc:AlternateContent>
        <mc:Choice Requires="wps">
          <w:drawing>
            <wp:anchor distT="0" distB="0" distL="114300" distR="114300" simplePos="0" relativeHeight="251659264" behindDoc="0" locked="0" layoutInCell="1" allowOverlap="1" wp14:anchorId="71377124" wp14:editId="1BF162D2">
              <wp:simplePos x="0" y="0"/>
              <wp:positionH relativeFrom="column">
                <wp:posOffset>-104776</wp:posOffset>
              </wp:positionH>
              <wp:positionV relativeFrom="paragraph">
                <wp:posOffset>119380</wp:posOffset>
              </wp:positionV>
              <wp:extent cx="6429375" cy="0"/>
              <wp:effectExtent l="0" t="0" r="0" b="0"/>
              <wp:wrapNone/>
              <wp:docPr id="964839365" name="Straight Connector 3"/>
              <wp:cNvGraphicFramePr/>
              <a:graphic xmlns:a="http://schemas.openxmlformats.org/drawingml/2006/main">
                <a:graphicData uri="http://schemas.microsoft.com/office/word/2010/wordprocessingShape">
                  <wps:wsp>
                    <wps:cNvCnPr/>
                    <wps:spPr>
                      <a:xfrm>
                        <a:off x="0" y="0"/>
                        <a:ext cx="6429375" cy="0"/>
                      </a:xfrm>
                      <a:prstGeom prst="line">
                        <a:avLst/>
                      </a:prstGeom>
                      <a:ln w="12700">
                        <a:solidFill>
                          <a:srgbClr val="0078B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0FA64"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5pt,9.4pt" to="49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" strokecolor="#0078bf" strokeweight="1pt">
              <v:stroke joinstyle="miter"/>
            </v:line>
          </w:pict>
        </mc:Fallback>
      </mc:AlternateContent>
    </w:r>
    <w:r w:rsidR="0022087F">
      <w:tab/>
    </w:r>
  </w:p>
  <w:p w14:paraId="66A031CA" w14:textId="77777777" w:rsidR="003E0A3F" w:rsidRDefault="003E0A3F" w:rsidP="00933D55">
    <w:pPr>
      <w:pStyle w:val="Footer"/>
      <w:tabs>
        <w:tab w:val="clear" w:pos="4513"/>
        <w:tab w:val="clear" w:pos="9026"/>
        <w:tab w:val="left" w:pos="2080"/>
        <w:tab w:val="left" w:pos="5590"/>
        <w:tab w:val="left" w:pos="7470"/>
      </w:tabs>
      <w:ind w:hanging="142"/>
      <w:rPr>
        <w:rFonts w:cs="Arial"/>
        <w:color w:val="0078BF"/>
        <w:sz w:val="18"/>
        <w:szCs w:val="18"/>
      </w:rPr>
    </w:pPr>
  </w:p>
  <w:p w14:paraId="0254033E" w14:textId="5E7FC472" w:rsidR="00933D55" w:rsidRDefault="003E0A3F" w:rsidP="00933D55">
    <w:pPr>
      <w:pStyle w:val="Footer"/>
      <w:tabs>
        <w:tab w:val="clear" w:pos="4513"/>
        <w:tab w:val="clear" w:pos="9026"/>
        <w:tab w:val="left" w:pos="2080"/>
        <w:tab w:val="left" w:pos="5590"/>
        <w:tab w:val="left" w:pos="7470"/>
      </w:tabs>
      <w:ind w:hanging="142"/>
      <w:rPr>
        <w:rFonts w:cs="Arial"/>
        <w:b/>
        <w:bCs/>
        <w:color w:val="0078BF"/>
        <w:sz w:val="18"/>
        <w:szCs w:val="18"/>
      </w:rPr>
    </w:pPr>
    <w:r w:rsidRPr="00583A55">
      <w:rPr>
        <w:rFonts w:cs="Arial"/>
        <w:color w:val="0078BF"/>
        <w:sz w:val="18"/>
        <w:szCs w:val="18"/>
      </w:rPr>
      <w:t>National Guide for Asbestos Surveys</w:t>
    </w:r>
  </w:p>
  <w:p w14:paraId="2CCEE4EF" w14:textId="5732C94E" w:rsidR="0022087F" w:rsidRPr="003E0A3F" w:rsidRDefault="0046659F" w:rsidP="003E0A3F">
    <w:pPr>
      <w:pStyle w:val="Footer"/>
      <w:tabs>
        <w:tab w:val="clear" w:pos="4513"/>
        <w:tab w:val="clear" w:pos="9026"/>
        <w:tab w:val="left" w:pos="2080"/>
        <w:tab w:val="left" w:pos="5590"/>
        <w:tab w:val="left" w:pos="7470"/>
      </w:tabs>
      <w:ind w:hanging="142"/>
      <w:rPr>
        <w:rFonts w:cs="Arial"/>
        <w:b/>
        <w:bCs/>
        <w:color w:val="0078BF"/>
        <w:sz w:val="18"/>
        <w:szCs w:val="18"/>
      </w:rPr>
    </w:pPr>
    <w:r w:rsidRPr="00933D55">
      <w:rPr>
        <w:rFonts w:cs="Arial"/>
        <w:b/>
        <w:bCs/>
        <w:color w:val="0078BF"/>
        <w:sz w:val="18"/>
        <w:szCs w:val="18"/>
      </w:rPr>
      <w:t xml:space="preserve">Consultation </w:t>
    </w:r>
    <w:r w:rsidR="0054006C" w:rsidRPr="00933D55">
      <w:rPr>
        <w:rFonts w:cs="Arial"/>
        <w:b/>
        <w:bCs/>
        <w:color w:val="0078BF"/>
        <w:sz w:val="18"/>
        <w:szCs w:val="18"/>
      </w:rPr>
      <w:t>Submissio</w:t>
    </w:r>
    <w:r w:rsidR="003E0A3F">
      <w:rPr>
        <w:rFonts w:cs="Arial"/>
        <w:b/>
        <w:bCs/>
        <w:color w:val="0078BF"/>
        <w:sz w:val="18"/>
        <w:szCs w:val="18"/>
      </w:rPr>
      <w:t xml:space="preserve">n                                                                                                                  </w:t>
    </w:r>
    <w:r w:rsidR="00ED10B0" w:rsidRPr="00583A55">
      <w:rPr>
        <w:rFonts w:cs="Arial"/>
        <w:color w:val="0078BF"/>
        <w:sz w:val="18"/>
        <w:szCs w:val="18"/>
      </w:rPr>
      <w:t>www.asbestossafety.gov.au</w:t>
    </w:r>
  </w:p>
  <w:p w14:paraId="3B934B6D" w14:textId="77777777" w:rsidR="0022087F" w:rsidRDefault="0022087F" w:rsidP="0022087F">
    <w:pPr>
      <w:pStyle w:val="Footer"/>
      <w:tabs>
        <w:tab w:val="clear" w:pos="4513"/>
        <w:tab w:val="clear" w:pos="9026"/>
        <w:tab w:val="left" w:pos="2080"/>
        <w:tab w:val="left" w:pos="5590"/>
        <w:tab w:val="left" w:pos="7470"/>
      </w:tabs>
    </w:pPr>
  </w:p>
  <w:p w14:paraId="0BCCE3A8" w14:textId="18316F9B" w:rsidR="0022087F" w:rsidRDefault="0022087F" w:rsidP="0022087F">
    <w:pPr>
      <w:pStyle w:val="Footer"/>
      <w:tabs>
        <w:tab w:val="clear" w:pos="4513"/>
        <w:tab w:val="clear" w:pos="9026"/>
        <w:tab w:val="left" w:pos="2080"/>
        <w:tab w:val="left" w:pos="5590"/>
        <w:tab w:val="left" w:pos="7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3DFB" w14:textId="77777777" w:rsidR="0021153D" w:rsidRDefault="0021153D" w:rsidP="005329B4">
      <w:pPr>
        <w:spacing w:before="0" w:after="0" w:line="240" w:lineRule="auto"/>
      </w:pPr>
      <w:r>
        <w:separator/>
      </w:r>
    </w:p>
  </w:footnote>
  <w:footnote w:type="continuationSeparator" w:id="0">
    <w:p w14:paraId="6DCA1217" w14:textId="77777777" w:rsidR="0021153D" w:rsidRDefault="0021153D" w:rsidP="005329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8B1BC" w14:textId="17E95D44" w:rsidR="0022087F" w:rsidRDefault="00C90CDB" w:rsidP="00AC50D8">
    <w:pPr>
      <w:pStyle w:val="Header"/>
      <w:tabs>
        <w:tab w:val="clear" w:pos="4513"/>
        <w:tab w:val="clear" w:pos="9026"/>
        <w:tab w:val="left" w:pos="3810"/>
        <w:tab w:val="left" w:pos="6569"/>
      </w:tabs>
      <w:ind w:left="-567" w:firstLine="425"/>
    </w:pPr>
    <w:r>
      <w:rPr>
        <w:noProof/>
      </w:rPr>
      <w:drawing>
        <wp:inline distT="0" distB="0" distL="0" distR="0" wp14:anchorId="6EABB0C6" wp14:editId="2CA588F9">
          <wp:extent cx="6450677" cy="1244856"/>
          <wp:effectExtent l="0" t="0" r="7620" b="0"/>
          <wp:docPr id="1839312454"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02733" name="Picture 2"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l="5437" r="6036"/>
                  <a:stretch/>
                </pic:blipFill>
                <pic:spPr bwMode="auto">
                  <a:xfrm>
                    <a:off x="0" y="0"/>
                    <a:ext cx="6583469" cy="1270482"/>
                  </a:xfrm>
                  <a:prstGeom prst="rect">
                    <a:avLst/>
                  </a:prstGeom>
                  <a:ln>
                    <a:noFill/>
                  </a:ln>
                  <a:extLst>
                    <a:ext uri="{53640926-AAD7-44D8-BBD7-CCE9431645EC}">
                      <a14:shadowObscured xmlns:a14="http://schemas.microsoft.com/office/drawing/2010/main"/>
                    </a:ext>
                  </a:extLst>
                </pic:spPr>
              </pic:pic>
            </a:graphicData>
          </a:graphic>
        </wp:inline>
      </w:drawing>
    </w:r>
    <w:r w:rsidR="005E4003">
      <w:t xml:space="preserve">                                                                                                                                                                                                      </w:t>
    </w:r>
  </w:p>
  <w:p w14:paraId="514A8682" w14:textId="074CAADB" w:rsidR="00757374" w:rsidRDefault="00757374" w:rsidP="000A2D51">
    <w:pPr>
      <w:pStyle w:val="Header"/>
      <w:tabs>
        <w:tab w:val="clear" w:pos="4513"/>
        <w:tab w:val="left" w:pos="2769"/>
      </w:tabs>
    </w:pPr>
    <w:r>
      <w:tab/>
    </w:r>
    <w:r w:rsidR="005E400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E6C38"/>
    <w:multiLevelType w:val="hybridMultilevel"/>
    <w:tmpl w:val="D8364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6757F79"/>
    <w:multiLevelType w:val="hybridMultilevel"/>
    <w:tmpl w:val="196217F2"/>
    <w:lvl w:ilvl="0" w:tplc="F53EF3B8">
      <w:start w:val="1"/>
      <w:numFmt w:val="bullet"/>
      <w:lvlText w:val="►"/>
      <w:lvlJc w:val="left"/>
      <w:pPr>
        <w:tabs>
          <w:tab w:val="num" w:pos="720"/>
        </w:tabs>
        <w:ind w:left="720" w:hanging="360"/>
      </w:pPr>
      <w:rPr>
        <w:rFonts w:ascii="Helvetica" w:hAnsi="Helvetica" w:hint="default"/>
      </w:rPr>
    </w:lvl>
    <w:lvl w:ilvl="1" w:tplc="A4CE220E" w:tentative="1">
      <w:start w:val="1"/>
      <w:numFmt w:val="bullet"/>
      <w:lvlText w:val="►"/>
      <w:lvlJc w:val="left"/>
      <w:pPr>
        <w:tabs>
          <w:tab w:val="num" w:pos="1440"/>
        </w:tabs>
        <w:ind w:left="1440" w:hanging="360"/>
      </w:pPr>
      <w:rPr>
        <w:rFonts w:ascii="Helvetica" w:hAnsi="Helvetica" w:hint="default"/>
      </w:rPr>
    </w:lvl>
    <w:lvl w:ilvl="2" w:tplc="F7B8F64E" w:tentative="1">
      <w:start w:val="1"/>
      <w:numFmt w:val="bullet"/>
      <w:lvlText w:val="►"/>
      <w:lvlJc w:val="left"/>
      <w:pPr>
        <w:tabs>
          <w:tab w:val="num" w:pos="2160"/>
        </w:tabs>
        <w:ind w:left="2160" w:hanging="360"/>
      </w:pPr>
      <w:rPr>
        <w:rFonts w:ascii="Helvetica" w:hAnsi="Helvetica" w:hint="default"/>
      </w:rPr>
    </w:lvl>
    <w:lvl w:ilvl="3" w:tplc="C7A464A2" w:tentative="1">
      <w:start w:val="1"/>
      <w:numFmt w:val="bullet"/>
      <w:lvlText w:val="►"/>
      <w:lvlJc w:val="left"/>
      <w:pPr>
        <w:tabs>
          <w:tab w:val="num" w:pos="2880"/>
        </w:tabs>
        <w:ind w:left="2880" w:hanging="360"/>
      </w:pPr>
      <w:rPr>
        <w:rFonts w:ascii="Helvetica" w:hAnsi="Helvetica" w:hint="default"/>
      </w:rPr>
    </w:lvl>
    <w:lvl w:ilvl="4" w:tplc="F3688614" w:tentative="1">
      <w:start w:val="1"/>
      <w:numFmt w:val="bullet"/>
      <w:lvlText w:val="►"/>
      <w:lvlJc w:val="left"/>
      <w:pPr>
        <w:tabs>
          <w:tab w:val="num" w:pos="3600"/>
        </w:tabs>
        <w:ind w:left="3600" w:hanging="360"/>
      </w:pPr>
      <w:rPr>
        <w:rFonts w:ascii="Helvetica" w:hAnsi="Helvetica" w:hint="default"/>
      </w:rPr>
    </w:lvl>
    <w:lvl w:ilvl="5" w:tplc="56FC5B0A" w:tentative="1">
      <w:start w:val="1"/>
      <w:numFmt w:val="bullet"/>
      <w:lvlText w:val="►"/>
      <w:lvlJc w:val="left"/>
      <w:pPr>
        <w:tabs>
          <w:tab w:val="num" w:pos="4320"/>
        </w:tabs>
        <w:ind w:left="4320" w:hanging="360"/>
      </w:pPr>
      <w:rPr>
        <w:rFonts w:ascii="Helvetica" w:hAnsi="Helvetica" w:hint="default"/>
      </w:rPr>
    </w:lvl>
    <w:lvl w:ilvl="6" w:tplc="EFD8C82C" w:tentative="1">
      <w:start w:val="1"/>
      <w:numFmt w:val="bullet"/>
      <w:lvlText w:val="►"/>
      <w:lvlJc w:val="left"/>
      <w:pPr>
        <w:tabs>
          <w:tab w:val="num" w:pos="5040"/>
        </w:tabs>
        <w:ind w:left="5040" w:hanging="360"/>
      </w:pPr>
      <w:rPr>
        <w:rFonts w:ascii="Helvetica" w:hAnsi="Helvetica" w:hint="default"/>
      </w:rPr>
    </w:lvl>
    <w:lvl w:ilvl="7" w:tplc="BAF01FC2" w:tentative="1">
      <w:start w:val="1"/>
      <w:numFmt w:val="bullet"/>
      <w:lvlText w:val="►"/>
      <w:lvlJc w:val="left"/>
      <w:pPr>
        <w:tabs>
          <w:tab w:val="num" w:pos="5760"/>
        </w:tabs>
        <w:ind w:left="5760" w:hanging="360"/>
      </w:pPr>
      <w:rPr>
        <w:rFonts w:ascii="Helvetica" w:hAnsi="Helvetica" w:hint="default"/>
      </w:rPr>
    </w:lvl>
    <w:lvl w:ilvl="8" w:tplc="9E720F5A" w:tentative="1">
      <w:start w:val="1"/>
      <w:numFmt w:val="bullet"/>
      <w:lvlText w:val="►"/>
      <w:lvlJc w:val="left"/>
      <w:pPr>
        <w:tabs>
          <w:tab w:val="num" w:pos="6480"/>
        </w:tabs>
        <w:ind w:left="6480" w:hanging="360"/>
      </w:pPr>
      <w:rPr>
        <w:rFonts w:ascii="Helvetica" w:hAnsi="Helvetica" w:hint="default"/>
      </w:rPr>
    </w:lvl>
  </w:abstractNum>
  <w:abstractNum w:abstractNumId="2" w15:restartNumberingAfterBreak="0">
    <w:nsid w:val="336C6188"/>
    <w:multiLevelType w:val="hybridMultilevel"/>
    <w:tmpl w:val="CA967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8093E8F"/>
    <w:multiLevelType w:val="hybridMultilevel"/>
    <w:tmpl w:val="2996D7C8"/>
    <w:lvl w:ilvl="0" w:tplc="C9B4AEC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95F08E8"/>
    <w:multiLevelType w:val="multilevel"/>
    <w:tmpl w:val="C96A77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47C6585"/>
    <w:multiLevelType w:val="hybridMultilevel"/>
    <w:tmpl w:val="4B964A3E"/>
    <w:lvl w:ilvl="0" w:tplc="731A4E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66F1ACD"/>
    <w:multiLevelType w:val="multilevel"/>
    <w:tmpl w:val="F10AA5CC"/>
    <w:lvl w:ilvl="0">
      <w:start w:val="1"/>
      <w:numFmt w:val="decimal"/>
      <w:pStyle w:val="Numbered"/>
      <w:lvlText w:val="%1."/>
      <w:lvlJc w:val="left"/>
      <w:pPr>
        <w:tabs>
          <w:tab w:val="num" w:pos="720"/>
        </w:tabs>
        <w:ind w:left="720" w:hanging="720"/>
      </w:pPr>
      <w:rPr>
        <w:b/>
        <w:bCs/>
        <w:i w:val="0"/>
        <w:i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E650B95"/>
    <w:multiLevelType w:val="hybridMultilevel"/>
    <w:tmpl w:val="02C6C540"/>
    <w:lvl w:ilvl="0" w:tplc="9EEAEB2E">
      <w:start w:val="1"/>
      <w:numFmt w:val="bullet"/>
      <w:lvlText w:val="►"/>
      <w:lvlJc w:val="left"/>
      <w:pPr>
        <w:tabs>
          <w:tab w:val="num" w:pos="720"/>
        </w:tabs>
        <w:ind w:left="720" w:hanging="360"/>
      </w:pPr>
      <w:rPr>
        <w:rFonts w:ascii="Helvetica" w:hAnsi="Helvetica" w:hint="default"/>
      </w:rPr>
    </w:lvl>
    <w:lvl w:ilvl="1" w:tplc="DA8CB1E4" w:tentative="1">
      <w:start w:val="1"/>
      <w:numFmt w:val="bullet"/>
      <w:lvlText w:val="►"/>
      <w:lvlJc w:val="left"/>
      <w:pPr>
        <w:tabs>
          <w:tab w:val="num" w:pos="1440"/>
        </w:tabs>
        <w:ind w:left="1440" w:hanging="360"/>
      </w:pPr>
      <w:rPr>
        <w:rFonts w:ascii="Helvetica" w:hAnsi="Helvetica" w:hint="default"/>
      </w:rPr>
    </w:lvl>
    <w:lvl w:ilvl="2" w:tplc="12B2AF2C" w:tentative="1">
      <w:start w:val="1"/>
      <w:numFmt w:val="bullet"/>
      <w:lvlText w:val="►"/>
      <w:lvlJc w:val="left"/>
      <w:pPr>
        <w:tabs>
          <w:tab w:val="num" w:pos="2160"/>
        </w:tabs>
        <w:ind w:left="2160" w:hanging="360"/>
      </w:pPr>
      <w:rPr>
        <w:rFonts w:ascii="Helvetica" w:hAnsi="Helvetica" w:hint="default"/>
      </w:rPr>
    </w:lvl>
    <w:lvl w:ilvl="3" w:tplc="AC5E2E98" w:tentative="1">
      <w:start w:val="1"/>
      <w:numFmt w:val="bullet"/>
      <w:lvlText w:val="►"/>
      <w:lvlJc w:val="left"/>
      <w:pPr>
        <w:tabs>
          <w:tab w:val="num" w:pos="2880"/>
        </w:tabs>
        <w:ind w:left="2880" w:hanging="360"/>
      </w:pPr>
      <w:rPr>
        <w:rFonts w:ascii="Helvetica" w:hAnsi="Helvetica" w:hint="default"/>
      </w:rPr>
    </w:lvl>
    <w:lvl w:ilvl="4" w:tplc="0938F3EA" w:tentative="1">
      <w:start w:val="1"/>
      <w:numFmt w:val="bullet"/>
      <w:lvlText w:val="►"/>
      <w:lvlJc w:val="left"/>
      <w:pPr>
        <w:tabs>
          <w:tab w:val="num" w:pos="3600"/>
        </w:tabs>
        <w:ind w:left="3600" w:hanging="360"/>
      </w:pPr>
      <w:rPr>
        <w:rFonts w:ascii="Helvetica" w:hAnsi="Helvetica" w:hint="default"/>
      </w:rPr>
    </w:lvl>
    <w:lvl w:ilvl="5" w:tplc="E140FE2A" w:tentative="1">
      <w:start w:val="1"/>
      <w:numFmt w:val="bullet"/>
      <w:lvlText w:val="►"/>
      <w:lvlJc w:val="left"/>
      <w:pPr>
        <w:tabs>
          <w:tab w:val="num" w:pos="4320"/>
        </w:tabs>
        <w:ind w:left="4320" w:hanging="360"/>
      </w:pPr>
      <w:rPr>
        <w:rFonts w:ascii="Helvetica" w:hAnsi="Helvetica" w:hint="default"/>
      </w:rPr>
    </w:lvl>
    <w:lvl w:ilvl="6" w:tplc="5E288612" w:tentative="1">
      <w:start w:val="1"/>
      <w:numFmt w:val="bullet"/>
      <w:lvlText w:val="►"/>
      <w:lvlJc w:val="left"/>
      <w:pPr>
        <w:tabs>
          <w:tab w:val="num" w:pos="5040"/>
        </w:tabs>
        <w:ind w:left="5040" w:hanging="360"/>
      </w:pPr>
      <w:rPr>
        <w:rFonts w:ascii="Helvetica" w:hAnsi="Helvetica" w:hint="default"/>
      </w:rPr>
    </w:lvl>
    <w:lvl w:ilvl="7" w:tplc="07C0897E" w:tentative="1">
      <w:start w:val="1"/>
      <w:numFmt w:val="bullet"/>
      <w:lvlText w:val="►"/>
      <w:lvlJc w:val="left"/>
      <w:pPr>
        <w:tabs>
          <w:tab w:val="num" w:pos="5760"/>
        </w:tabs>
        <w:ind w:left="5760" w:hanging="360"/>
      </w:pPr>
      <w:rPr>
        <w:rFonts w:ascii="Helvetica" w:hAnsi="Helvetica" w:hint="default"/>
      </w:rPr>
    </w:lvl>
    <w:lvl w:ilvl="8" w:tplc="13FAA616" w:tentative="1">
      <w:start w:val="1"/>
      <w:numFmt w:val="bullet"/>
      <w:lvlText w:val="►"/>
      <w:lvlJc w:val="left"/>
      <w:pPr>
        <w:tabs>
          <w:tab w:val="num" w:pos="6480"/>
        </w:tabs>
        <w:ind w:left="6480" w:hanging="360"/>
      </w:pPr>
      <w:rPr>
        <w:rFonts w:ascii="Helvetica" w:hAnsi="Helvetica" w:hint="default"/>
      </w:rPr>
    </w:lvl>
  </w:abstractNum>
  <w:abstractNum w:abstractNumId="8" w15:restartNumberingAfterBreak="0">
    <w:nsid w:val="681B1CB8"/>
    <w:multiLevelType w:val="hybridMultilevel"/>
    <w:tmpl w:val="D3D08BA4"/>
    <w:lvl w:ilvl="0" w:tplc="4238EF88">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79472329">
    <w:abstractNumId w:val="5"/>
  </w:num>
  <w:num w:numId="2" w16cid:durableId="1271933531">
    <w:abstractNumId w:val="4"/>
  </w:num>
  <w:num w:numId="3" w16cid:durableId="640115273">
    <w:abstractNumId w:val="3"/>
  </w:num>
  <w:num w:numId="4" w16cid:durableId="1300111269">
    <w:abstractNumId w:val="8"/>
  </w:num>
  <w:num w:numId="5" w16cid:durableId="1869875364">
    <w:abstractNumId w:val="6"/>
  </w:num>
  <w:num w:numId="6" w16cid:durableId="1960214012">
    <w:abstractNumId w:val="2"/>
  </w:num>
  <w:num w:numId="7" w16cid:durableId="1196308450">
    <w:abstractNumId w:val="0"/>
  </w:num>
  <w:num w:numId="8" w16cid:durableId="649793465">
    <w:abstractNumId w:val="7"/>
  </w:num>
  <w:num w:numId="9" w16cid:durableId="94334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83"/>
    <w:rsid w:val="00004F6E"/>
    <w:rsid w:val="000134CD"/>
    <w:rsid w:val="00016448"/>
    <w:rsid w:val="00017B92"/>
    <w:rsid w:val="00020A99"/>
    <w:rsid w:val="00021AEC"/>
    <w:rsid w:val="00024409"/>
    <w:rsid w:val="00034EDB"/>
    <w:rsid w:val="0003536D"/>
    <w:rsid w:val="0004038E"/>
    <w:rsid w:val="0004425D"/>
    <w:rsid w:val="00045A4B"/>
    <w:rsid w:val="00051960"/>
    <w:rsid w:val="00054789"/>
    <w:rsid w:val="00055DE2"/>
    <w:rsid w:val="000563E5"/>
    <w:rsid w:val="00074957"/>
    <w:rsid w:val="000759F7"/>
    <w:rsid w:val="00076FE9"/>
    <w:rsid w:val="0009115E"/>
    <w:rsid w:val="0009188B"/>
    <w:rsid w:val="0009508E"/>
    <w:rsid w:val="00097F6B"/>
    <w:rsid w:val="000A1CD5"/>
    <w:rsid w:val="000A2D51"/>
    <w:rsid w:val="000A2F20"/>
    <w:rsid w:val="000B0A74"/>
    <w:rsid w:val="000B22E5"/>
    <w:rsid w:val="000C62B3"/>
    <w:rsid w:val="000C7F45"/>
    <w:rsid w:val="000D0BEE"/>
    <w:rsid w:val="000D2400"/>
    <w:rsid w:val="000E187B"/>
    <w:rsid w:val="000E3C09"/>
    <w:rsid w:val="000E3E3F"/>
    <w:rsid w:val="000E4BFB"/>
    <w:rsid w:val="000E6FD8"/>
    <w:rsid w:val="000E7DCE"/>
    <w:rsid w:val="000F05DB"/>
    <w:rsid w:val="000F1611"/>
    <w:rsid w:val="00120DFC"/>
    <w:rsid w:val="0012237D"/>
    <w:rsid w:val="0012449F"/>
    <w:rsid w:val="00125D38"/>
    <w:rsid w:val="00131331"/>
    <w:rsid w:val="0013579D"/>
    <w:rsid w:val="0013789D"/>
    <w:rsid w:val="00145A1F"/>
    <w:rsid w:val="00152EB7"/>
    <w:rsid w:val="00156A77"/>
    <w:rsid w:val="001620F9"/>
    <w:rsid w:val="001656A5"/>
    <w:rsid w:val="00170358"/>
    <w:rsid w:val="00175040"/>
    <w:rsid w:val="001819D8"/>
    <w:rsid w:val="0018481C"/>
    <w:rsid w:val="00185466"/>
    <w:rsid w:val="00193CA8"/>
    <w:rsid w:val="001952B7"/>
    <w:rsid w:val="001A1D19"/>
    <w:rsid w:val="001B1133"/>
    <w:rsid w:val="001B5BC3"/>
    <w:rsid w:val="001C0822"/>
    <w:rsid w:val="001C4330"/>
    <w:rsid w:val="001C4BBE"/>
    <w:rsid w:val="001C678F"/>
    <w:rsid w:val="001D5AA0"/>
    <w:rsid w:val="001E1AD3"/>
    <w:rsid w:val="001E270B"/>
    <w:rsid w:val="001E6042"/>
    <w:rsid w:val="001F15EA"/>
    <w:rsid w:val="001F607F"/>
    <w:rsid w:val="00202AE7"/>
    <w:rsid w:val="002048F9"/>
    <w:rsid w:val="0021153D"/>
    <w:rsid w:val="00213E1A"/>
    <w:rsid w:val="00215318"/>
    <w:rsid w:val="0022039C"/>
    <w:rsid w:val="0022048D"/>
    <w:rsid w:val="0022087F"/>
    <w:rsid w:val="00220C37"/>
    <w:rsid w:val="0022647F"/>
    <w:rsid w:val="00230431"/>
    <w:rsid w:val="00237E1F"/>
    <w:rsid w:val="0024002D"/>
    <w:rsid w:val="002510AB"/>
    <w:rsid w:val="00260217"/>
    <w:rsid w:val="002613C3"/>
    <w:rsid w:val="002630E0"/>
    <w:rsid w:val="00263648"/>
    <w:rsid w:val="00263FE4"/>
    <w:rsid w:val="00266E56"/>
    <w:rsid w:val="00270063"/>
    <w:rsid w:val="00271569"/>
    <w:rsid w:val="00272E7D"/>
    <w:rsid w:val="00275738"/>
    <w:rsid w:val="002816D5"/>
    <w:rsid w:val="00284670"/>
    <w:rsid w:val="002917F3"/>
    <w:rsid w:val="00296359"/>
    <w:rsid w:val="002A481D"/>
    <w:rsid w:val="002A4E88"/>
    <w:rsid w:val="002A5FC1"/>
    <w:rsid w:val="002A763E"/>
    <w:rsid w:val="002B746A"/>
    <w:rsid w:val="002C69E9"/>
    <w:rsid w:val="002C70F1"/>
    <w:rsid w:val="002D252E"/>
    <w:rsid w:val="002D2E5A"/>
    <w:rsid w:val="002D5020"/>
    <w:rsid w:val="002D539D"/>
    <w:rsid w:val="002E4470"/>
    <w:rsid w:val="002F3AD2"/>
    <w:rsid w:val="002F4358"/>
    <w:rsid w:val="002F55C2"/>
    <w:rsid w:val="002F64E1"/>
    <w:rsid w:val="002F6568"/>
    <w:rsid w:val="0030551F"/>
    <w:rsid w:val="00310E8D"/>
    <w:rsid w:val="0031125D"/>
    <w:rsid w:val="00316603"/>
    <w:rsid w:val="00317328"/>
    <w:rsid w:val="0032338B"/>
    <w:rsid w:val="00323D45"/>
    <w:rsid w:val="003362F3"/>
    <w:rsid w:val="00337C08"/>
    <w:rsid w:val="00340CA6"/>
    <w:rsid w:val="00345187"/>
    <w:rsid w:val="00345C48"/>
    <w:rsid w:val="00346E63"/>
    <w:rsid w:val="00352CBE"/>
    <w:rsid w:val="003606DF"/>
    <w:rsid w:val="003665DB"/>
    <w:rsid w:val="00367BA4"/>
    <w:rsid w:val="00370F17"/>
    <w:rsid w:val="00373F47"/>
    <w:rsid w:val="00376636"/>
    <w:rsid w:val="003769AD"/>
    <w:rsid w:val="00386B1D"/>
    <w:rsid w:val="00394B3B"/>
    <w:rsid w:val="003A2283"/>
    <w:rsid w:val="003A35E6"/>
    <w:rsid w:val="003A5484"/>
    <w:rsid w:val="003B2CCA"/>
    <w:rsid w:val="003B3AE9"/>
    <w:rsid w:val="003D0DB8"/>
    <w:rsid w:val="003E0A3F"/>
    <w:rsid w:val="003E33D3"/>
    <w:rsid w:val="003E436E"/>
    <w:rsid w:val="003F190E"/>
    <w:rsid w:val="003F3E62"/>
    <w:rsid w:val="003F594B"/>
    <w:rsid w:val="003F7630"/>
    <w:rsid w:val="00401C86"/>
    <w:rsid w:val="0040755A"/>
    <w:rsid w:val="00412B64"/>
    <w:rsid w:val="0041421F"/>
    <w:rsid w:val="00417F0E"/>
    <w:rsid w:val="004215AC"/>
    <w:rsid w:val="00423BB2"/>
    <w:rsid w:val="00424062"/>
    <w:rsid w:val="00431D56"/>
    <w:rsid w:val="00433947"/>
    <w:rsid w:val="004361AB"/>
    <w:rsid w:val="004369C7"/>
    <w:rsid w:val="00441E1D"/>
    <w:rsid w:val="00446B90"/>
    <w:rsid w:val="00451FED"/>
    <w:rsid w:val="004526C0"/>
    <w:rsid w:val="00453C81"/>
    <w:rsid w:val="00457A9C"/>
    <w:rsid w:val="00464763"/>
    <w:rsid w:val="0046659F"/>
    <w:rsid w:val="00466AB1"/>
    <w:rsid w:val="004674C5"/>
    <w:rsid w:val="00474415"/>
    <w:rsid w:val="00474B66"/>
    <w:rsid w:val="004824C5"/>
    <w:rsid w:val="004856F7"/>
    <w:rsid w:val="00490267"/>
    <w:rsid w:val="004B1E68"/>
    <w:rsid w:val="004B601E"/>
    <w:rsid w:val="004B62DA"/>
    <w:rsid w:val="004B6E5A"/>
    <w:rsid w:val="004D2508"/>
    <w:rsid w:val="004D3BEE"/>
    <w:rsid w:val="004D59F3"/>
    <w:rsid w:val="004D5A52"/>
    <w:rsid w:val="004D7C10"/>
    <w:rsid w:val="004E0103"/>
    <w:rsid w:val="004E1DC1"/>
    <w:rsid w:val="004E2A90"/>
    <w:rsid w:val="004E7978"/>
    <w:rsid w:val="004F0C0B"/>
    <w:rsid w:val="004F5532"/>
    <w:rsid w:val="0050291A"/>
    <w:rsid w:val="005117EE"/>
    <w:rsid w:val="0051376C"/>
    <w:rsid w:val="00520532"/>
    <w:rsid w:val="00526588"/>
    <w:rsid w:val="00527008"/>
    <w:rsid w:val="005278EA"/>
    <w:rsid w:val="005329B4"/>
    <w:rsid w:val="00534884"/>
    <w:rsid w:val="0054006C"/>
    <w:rsid w:val="005417ED"/>
    <w:rsid w:val="00541E73"/>
    <w:rsid w:val="00546C97"/>
    <w:rsid w:val="0055471A"/>
    <w:rsid w:val="00555718"/>
    <w:rsid w:val="0055688A"/>
    <w:rsid w:val="00557AAE"/>
    <w:rsid w:val="00562D1C"/>
    <w:rsid w:val="00566279"/>
    <w:rsid w:val="005675CD"/>
    <w:rsid w:val="00575E47"/>
    <w:rsid w:val="005761C3"/>
    <w:rsid w:val="00577A0A"/>
    <w:rsid w:val="00583A34"/>
    <w:rsid w:val="00583A55"/>
    <w:rsid w:val="0058672B"/>
    <w:rsid w:val="0059258A"/>
    <w:rsid w:val="005B4E85"/>
    <w:rsid w:val="005B587B"/>
    <w:rsid w:val="005B6441"/>
    <w:rsid w:val="005C2CB2"/>
    <w:rsid w:val="005D0182"/>
    <w:rsid w:val="005D0F54"/>
    <w:rsid w:val="005D12DB"/>
    <w:rsid w:val="005D379B"/>
    <w:rsid w:val="005E4003"/>
    <w:rsid w:val="005F1563"/>
    <w:rsid w:val="006001AC"/>
    <w:rsid w:val="00605CF3"/>
    <w:rsid w:val="006164D9"/>
    <w:rsid w:val="0062044C"/>
    <w:rsid w:val="0062240E"/>
    <w:rsid w:val="0064179B"/>
    <w:rsid w:val="006441FA"/>
    <w:rsid w:val="00646925"/>
    <w:rsid w:val="0065167B"/>
    <w:rsid w:val="00652E38"/>
    <w:rsid w:val="00661CE9"/>
    <w:rsid w:val="006643EA"/>
    <w:rsid w:val="00665965"/>
    <w:rsid w:val="006704E2"/>
    <w:rsid w:val="00686F33"/>
    <w:rsid w:val="006947B5"/>
    <w:rsid w:val="00695B43"/>
    <w:rsid w:val="00697E91"/>
    <w:rsid w:val="006A0AE4"/>
    <w:rsid w:val="006A523F"/>
    <w:rsid w:val="006B194A"/>
    <w:rsid w:val="006B20B8"/>
    <w:rsid w:val="006B5774"/>
    <w:rsid w:val="006C2EA8"/>
    <w:rsid w:val="006C41AB"/>
    <w:rsid w:val="006C4C67"/>
    <w:rsid w:val="006C7C5D"/>
    <w:rsid w:val="006D174E"/>
    <w:rsid w:val="006D2463"/>
    <w:rsid w:val="006D2D95"/>
    <w:rsid w:val="006D4DF5"/>
    <w:rsid w:val="006D5F11"/>
    <w:rsid w:val="006E3033"/>
    <w:rsid w:val="006F3D5A"/>
    <w:rsid w:val="00701A72"/>
    <w:rsid w:val="00712013"/>
    <w:rsid w:val="0071346B"/>
    <w:rsid w:val="00716E96"/>
    <w:rsid w:val="007173DC"/>
    <w:rsid w:val="00722BC3"/>
    <w:rsid w:val="007249D6"/>
    <w:rsid w:val="007253C2"/>
    <w:rsid w:val="00725E30"/>
    <w:rsid w:val="0073686C"/>
    <w:rsid w:val="0074051C"/>
    <w:rsid w:val="0074179A"/>
    <w:rsid w:val="00742683"/>
    <w:rsid w:val="00742E7E"/>
    <w:rsid w:val="00744702"/>
    <w:rsid w:val="00754150"/>
    <w:rsid w:val="00757374"/>
    <w:rsid w:val="007637CD"/>
    <w:rsid w:val="0077248A"/>
    <w:rsid w:val="00782E09"/>
    <w:rsid w:val="007944DF"/>
    <w:rsid w:val="00794CAE"/>
    <w:rsid w:val="007A570C"/>
    <w:rsid w:val="007B3850"/>
    <w:rsid w:val="007B3FE5"/>
    <w:rsid w:val="007B6C4F"/>
    <w:rsid w:val="007C0763"/>
    <w:rsid w:val="007C12CC"/>
    <w:rsid w:val="007C5695"/>
    <w:rsid w:val="007C6C0B"/>
    <w:rsid w:val="007D1A68"/>
    <w:rsid w:val="007E0D63"/>
    <w:rsid w:val="007E694C"/>
    <w:rsid w:val="007F1871"/>
    <w:rsid w:val="007F6601"/>
    <w:rsid w:val="007F6781"/>
    <w:rsid w:val="007F6D83"/>
    <w:rsid w:val="00810B8D"/>
    <w:rsid w:val="00812838"/>
    <w:rsid w:val="00815576"/>
    <w:rsid w:val="00815D9E"/>
    <w:rsid w:val="00817E29"/>
    <w:rsid w:val="00822DDC"/>
    <w:rsid w:val="00827A79"/>
    <w:rsid w:val="00831E48"/>
    <w:rsid w:val="00832361"/>
    <w:rsid w:val="008327BE"/>
    <w:rsid w:val="00833734"/>
    <w:rsid w:val="0083377A"/>
    <w:rsid w:val="008363E7"/>
    <w:rsid w:val="00840266"/>
    <w:rsid w:val="008513A7"/>
    <w:rsid w:val="00851EE6"/>
    <w:rsid w:val="00855863"/>
    <w:rsid w:val="008648E6"/>
    <w:rsid w:val="00867950"/>
    <w:rsid w:val="00872EF8"/>
    <w:rsid w:val="0087305C"/>
    <w:rsid w:val="00884BBC"/>
    <w:rsid w:val="00886280"/>
    <w:rsid w:val="008905A5"/>
    <w:rsid w:val="0089088D"/>
    <w:rsid w:val="008910CA"/>
    <w:rsid w:val="008B7CA0"/>
    <w:rsid w:val="008C21AF"/>
    <w:rsid w:val="008C3698"/>
    <w:rsid w:val="008C3DDD"/>
    <w:rsid w:val="008D27D7"/>
    <w:rsid w:val="008D5EB2"/>
    <w:rsid w:val="008E3C05"/>
    <w:rsid w:val="008F5C41"/>
    <w:rsid w:val="008F5EF6"/>
    <w:rsid w:val="009018E6"/>
    <w:rsid w:val="00907D7F"/>
    <w:rsid w:val="00920488"/>
    <w:rsid w:val="00925EB3"/>
    <w:rsid w:val="009338F2"/>
    <w:rsid w:val="00933D55"/>
    <w:rsid w:val="009354FA"/>
    <w:rsid w:val="00940728"/>
    <w:rsid w:val="00941AA5"/>
    <w:rsid w:val="00942E4A"/>
    <w:rsid w:val="00945783"/>
    <w:rsid w:val="00946D8C"/>
    <w:rsid w:val="00950A38"/>
    <w:rsid w:val="0095445C"/>
    <w:rsid w:val="00957657"/>
    <w:rsid w:val="009611AC"/>
    <w:rsid w:val="009718EF"/>
    <w:rsid w:val="00980AF6"/>
    <w:rsid w:val="00981EB1"/>
    <w:rsid w:val="00985600"/>
    <w:rsid w:val="009947C5"/>
    <w:rsid w:val="009A3B7A"/>
    <w:rsid w:val="009B170A"/>
    <w:rsid w:val="009B2B1D"/>
    <w:rsid w:val="009B7236"/>
    <w:rsid w:val="009C3DC0"/>
    <w:rsid w:val="009D0F9C"/>
    <w:rsid w:val="009D4565"/>
    <w:rsid w:val="009D5519"/>
    <w:rsid w:val="009D621C"/>
    <w:rsid w:val="009D703E"/>
    <w:rsid w:val="009E2C75"/>
    <w:rsid w:val="009E5EA6"/>
    <w:rsid w:val="009E78F5"/>
    <w:rsid w:val="009F79C3"/>
    <w:rsid w:val="00A012EC"/>
    <w:rsid w:val="00A06CE6"/>
    <w:rsid w:val="00A16455"/>
    <w:rsid w:val="00A17CC0"/>
    <w:rsid w:val="00A262CF"/>
    <w:rsid w:val="00A37853"/>
    <w:rsid w:val="00A40D6B"/>
    <w:rsid w:val="00A40E0D"/>
    <w:rsid w:val="00A46674"/>
    <w:rsid w:val="00A4683A"/>
    <w:rsid w:val="00A52F41"/>
    <w:rsid w:val="00A60511"/>
    <w:rsid w:val="00A60721"/>
    <w:rsid w:val="00A649AA"/>
    <w:rsid w:val="00A666D9"/>
    <w:rsid w:val="00A8366C"/>
    <w:rsid w:val="00A97680"/>
    <w:rsid w:val="00AA31B8"/>
    <w:rsid w:val="00AA576D"/>
    <w:rsid w:val="00AA6A68"/>
    <w:rsid w:val="00AB0D9E"/>
    <w:rsid w:val="00AB5743"/>
    <w:rsid w:val="00AB7E0C"/>
    <w:rsid w:val="00AC50D8"/>
    <w:rsid w:val="00AC7CAF"/>
    <w:rsid w:val="00AD7350"/>
    <w:rsid w:val="00AE1AAB"/>
    <w:rsid w:val="00AE5A25"/>
    <w:rsid w:val="00AE6C93"/>
    <w:rsid w:val="00AE7055"/>
    <w:rsid w:val="00AF378D"/>
    <w:rsid w:val="00B019B5"/>
    <w:rsid w:val="00B05AFC"/>
    <w:rsid w:val="00B05DEB"/>
    <w:rsid w:val="00B144F5"/>
    <w:rsid w:val="00B17B0D"/>
    <w:rsid w:val="00B4194A"/>
    <w:rsid w:val="00B42602"/>
    <w:rsid w:val="00B42EE3"/>
    <w:rsid w:val="00B6111E"/>
    <w:rsid w:val="00B617CA"/>
    <w:rsid w:val="00B63486"/>
    <w:rsid w:val="00B63C00"/>
    <w:rsid w:val="00B768D2"/>
    <w:rsid w:val="00B778E8"/>
    <w:rsid w:val="00B8091D"/>
    <w:rsid w:val="00B80C7A"/>
    <w:rsid w:val="00B80FE3"/>
    <w:rsid w:val="00B82094"/>
    <w:rsid w:val="00B87076"/>
    <w:rsid w:val="00B87208"/>
    <w:rsid w:val="00B87389"/>
    <w:rsid w:val="00B9268E"/>
    <w:rsid w:val="00BA63FC"/>
    <w:rsid w:val="00BA6AF8"/>
    <w:rsid w:val="00BA736C"/>
    <w:rsid w:val="00BA7D76"/>
    <w:rsid w:val="00BB38B2"/>
    <w:rsid w:val="00BD0765"/>
    <w:rsid w:val="00BD4686"/>
    <w:rsid w:val="00BD478E"/>
    <w:rsid w:val="00BE29B2"/>
    <w:rsid w:val="00BE3EA9"/>
    <w:rsid w:val="00BF6BC9"/>
    <w:rsid w:val="00C01D6D"/>
    <w:rsid w:val="00C30748"/>
    <w:rsid w:val="00C32FA2"/>
    <w:rsid w:val="00C4486C"/>
    <w:rsid w:val="00C4600A"/>
    <w:rsid w:val="00C46668"/>
    <w:rsid w:val="00C46BC8"/>
    <w:rsid w:val="00C478C6"/>
    <w:rsid w:val="00C512A9"/>
    <w:rsid w:val="00C52C6F"/>
    <w:rsid w:val="00C537A2"/>
    <w:rsid w:val="00C5553A"/>
    <w:rsid w:val="00C7550E"/>
    <w:rsid w:val="00C843E1"/>
    <w:rsid w:val="00C90CDB"/>
    <w:rsid w:val="00CB2882"/>
    <w:rsid w:val="00CB3E5D"/>
    <w:rsid w:val="00CB57A1"/>
    <w:rsid w:val="00CB588F"/>
    <w:rsid w:val="00CC139D"/>
    <w:rsid w:val="00CD2D35"/>
    <w:rsid w:val="00CD2EF4"/>
    <w:rsid w:val="00CD2F14"/>
    <w:rsid w:val="00CE1FB7"/>
    <w:rsid w:val="00CE653D"/>
    <w:rsid w:val="00CF14D1"/>
    <w:rsid w:val="00CF495D"/>
    <w:rsid w:val="00CF5859"/>
    <w:rsid w:val="00D02ECE"/>
    <w:rsid w:val="00D10883"/>
    <w:rsid w:val="00D12A19"/>
    <w:rsid w:val="00D22214"/>
    <w:rsid w:val="00D24777"/>
    <w:rsid w:val="00D3055D"/>
    <w:rsid w:val="00D31FE4"/>
    <w:rsid w:val="00D37A70"/>
    <w:rsid w:val="00D45573"/>
    <w:rsid w:val="00D52C18"/>
    <w:rsid w:val="00D61DF7"/>
    <w:rsid w:val="00D62C00"/>
    <w:rsid w:val="00D723D1"/>
    <w:rsid w:val="00D77434"/>
    <w:rsid w:val="00D94521"/>
    <w:rsid w:val="00D964B0"/>
    <w:rsid w:val="00D96C06"/>
    <w:rsid w:val="00DA3B5D"/>
    <w:rsid w:val="00DA4DF3"/>
    <w:rsid w:val="00DB4454"/>
    <w:rsid w:val="00DB46E1"/>
    <w:rsid w:val="00DB6636"/>
    <w:rsid w:val="00DB7791"/>
    <w:rsid w:val="00DD0C0F"/>
    <w:rsid w:val="00DE0B61"/>
    <w:rsid w:val="00DE42B7"/>
    <w:rsid w:val="00DF7479"/>
    <w:rsid w:val="00E00C0B"/>
    <w:rsid w:val="00E00F96"/>
    <w:rsid w:val="00E112FE"/>
    <w:rsid w:val="00E11D3D"/>
    <w:rsid w:val="00E25DF0"/>
    <w:rsid w:val="00E30E0B"/>
    <w:rsid w:val="00E45530"/>
    <w:rsid w:val="00E4616D"/>
    <w:rsid w:val="00E50FDA"/>
    <w:rsid w:val="00E549F7"/>
    <w:rsid w:val="00E5532E"/>
    <w:rsid w:val="00E577C6"/>
    <w:rsid w:val="00E639A4"/>
    <w:rsid w:val="00E72D18"/>
    <w:rsid w:val="00E834CF"/>
    <w:rsid w:val="00E85A7B"/>
    <w:rsid w:val="00E87E29"/>
    <w:rsid w:val="00E905F4"/>
    <w:rsid w:val="00E91F6D"/>
    <w:rsid w:val="00E9376C"/>
    <w:rsid w:val="00E9562D"/>
    <w:rsid w:val="00EA2AD7"/>
    <w:rsid w:val="00EA31AE"/>
    <w:rsid w:val="00EA44D7"/>
    <w:rsid w:val="00EA6C84"/>
    <w:rsid w:val="00EC2560"/>
    <w:rsid w:val="00ED10B0"/>
    <w:rsid w:val="00EE3C74"/>
    <w:rsid w:val="00EE3E78"/>
    <w:rsid w:val="00EF7E2A"/>
    <w:rsid w:val="00F00A3C"/>
    <w:rsid w:val="00F015ED"/>
    <w:rsid w:val="00F134B8"/>
    <w:rsid w:val="00F1363A"/>
    <w:rsid w:val="00F14D93"/>
    <w:rsid w:val="00F168E4"/>
    <w:rsid w:val="00F22D1C"/>
    <w:rsid w:val="00F22DA0"/>
    <w:rsid w:val="00F37120"/>
    <w:rsid w:val="00F379E2"/>
    <w:rsid w:val="00F413A3"/>
    <w:rsid w:val="00F44176"/>
    <w:rsid w:val="00F46FB3"/>
    <w:rsid w:val="00F51A50"/>
    <w:rsid w:val="00F532DF"/>
    <w:rsid w:val="00F61BAD"/>
    <w:rsid w:val="00F62759"/>
    <w:rsid w:val="00F63B63"/>
    <w:rsid w:val="00F65147"/>
    <w:rsid w:val="00F72C72"/>
    <w:rsid w:val="00F743BA"/>
    <w:rsid w:val="00F74E6E"/>
    <w:rsid w:val="00F74EDE"/>
    <w:rsid w:val="00F91468"/>
    <w:rsid w:val="00FB10CA"/>
    <w:rsid w:val="00FB1F9A"/>
    <w:rsid w:val="00FB261B"/>
    <w:rsid w:val="00FB4C91"/>
    <w:rsid w:val="00FC4CA8"/>
    <w:rsid w:val="00FE302B"/>
    <w:rsid w:val="00FE6DE8"/>
    <w:rsid w:val="00FF1757"/>
    <w:rsid w:val="00FF2E04"/>
    <w:rsid w:val="00FF56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F548F"/>
  <w15:chartTrackingRefBased/>
  <w15:docId w15:val="{E38DDAB2-56BF-432F-AACD-37F12F64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950"/>
    <w:pPr>
      <w:spacing w:before="120" w:after="120" w:line="276" w:lineRule="auto"/>
    </w:pPr>
    <w:rPr>
      <w:rFonts w:ascii="Arial" w:hAnsi="Arial" w:cs="Times New Roman"/>
      <w:szCs w:val="24"/>
    </w:rPr>
  </w:style>
  <w:style w:type="paragraph" w:styleId="Heading1">
    <w:name w:val="heading 1"/>
    <w:basedOn w:val="Normal"/>
    <w:next w:val="Normal"/>
    <w:link w:val="Heading1Char"/>
    <w:uiPriority w:val="9"/>
    <w:qFormat/>
    <w:rsid w:val="00BF6BC9"/>
    <w:pPr>
      <w:outlineLvl w:val="0"/>
    </w:pPr>
    <w:rPr>
      <w:rFonts w:cs="Arial"/>
      <w:b/>
      <w:bCs/>
      <w:color w:val="0078BF"/>
      <w:sz w:val="32"/>
      <w:szCs w:val="36"/>
    </w:rPr>
  </w:style>
  <w:style w:type="paragraph" w:styleId="Heading2">
    <w:name w:val="heading 2"/>
    <w:basedOn w:val="Normal"/>
    <w:link w:val="Heading2Char"/>
    <w:uiPriority w:val="9"/>
    <w:qFormat/>
    <w:rsid w:val="00B9268E"/>
    <w:pPr>
      <w:outlineLvl w:val="1"/>
    </w:pPr>
    <w:rPr>
      <w:rFonts w:cs="Arial"/>
      <w:b/>
      <w:bCs/>
      <w:color w:val="2D6098"/>
      <w:sz w:val="28"/>
      <w:szCs w:val="32"/>
    </w:rPr>
  </w:style>
  <w:style w:type="paragraph" w:styleId="Heading3">
    <w:name w:val="heading 3"/>
    <w:basedOn w:val="Normal"/>
    <w:next w:val="Normal"/>
    <w:link w:val="Heading3Char"/>
    <w:uiPriority w:val="9"/>
    <w:unhideWhenUsed/>
    <w:qFormat/>
    <w:rsid w:val="00B9268E"/>
    <w:pPr>
      <w:outlineLvl w:val="2"/>
    </w:pPr>
    <w:rPr>
      <w:rFonts w:cs="Arial"/>
      <w:b/>
      <w:bCs/>
      <w:color w:val="21415A"/>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C9"/>
    <w:rPr>
      <w:rFonts w:ascii="Arial" w:hAnsi="Arial" w:cs="Arial"/>
      <w:b/>
      <w:bCs/>
      <w:color w:val="0078BF"/>
      <w:sz w:val="32"/>
      <w:szCs w:val="36"/>
    </w:rPr>
  </w:style>
  <w:style w:type="character" w:customStyle="1" w:styleId="Heading2Char">
    <w:name w:val="Heading 2 Char"/>
    <w:basedOn w:val="DefaultParagraphFont"/>
    <w:link w:val="Heading2"/>
    <w:uiPriority w:val="9"/>
    <w:rsid w:val="00B9268E"/>
    <w:rPr>
      <w:rFonts w:ascii="Arial" w:hAnsi="Arial" w:cs="Arial"/>
      <w:b/>
      <w:bCs/>
      <w:color w:val="2D6098"/>
      <w:sz w:val="28"/>
      <w:szCs w:val="32"/>
    </w:rPr>
  </w:style>
  <w:style w:type="character" w:customStyle="1" w:styleId="Paragragh1">
    <w:name w:val="Paragragh 1"/>
    <w:uiPriority w:val="1"/>
    <w:rsid w:val="004215AC"/>
    <w:rPr>
      <w:rFonts w:asciiTheme="minorHAnsi" w:hAnsiTheme="minorHAnsi"/>
      <w:color w:val="auto"/>
      <w:sz w:val="28"/>
    </w:rPr>
  </w:style>
  <w:style w:type="paragraph" w:styleId="Title">
    <w:name w:val="Title"/>
    <w:basedOn w:val="Normal"/>
    <w:next w:val="Normal"/>
    <w:link w:val="TitleChar"/>
    <w:uiPriority w:val="10"/>
    <w:qFormat/>
    <w:rsid w:val="00185466"/>
    <w:pPr>
      <w:pBdr>
        <w:bottom w:val="single" w:sz="8" w:space="4" w:color="4472C4" w:themeColor="accent1"/>
      </w:pBdr>
      <w:spacing w:after="300" w:line="240" w:lineRule="auto"/>
      <w:contextualSpacing/>
    </w:pPr>
    <w:rPr>
      <w:rFonts w:ascii="Calibri Light" w:eastAsiaTheme="majorEastAsia" w:hAnsi="Calibri Light"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85466"/>
    <w:rPr>
      <w:rFonts w:ascii="Calibri Light" w:eastAsiaTheme="majorEastAsia" w:hAnsi="Calibri Light" w:cstheme="majorBidi"/>
      <w:color w:val="323E4F" w:themeColor="text2" w:themeShade="BF"/>
      <w:spacing w:val="5"/>
      <w:kern w:val="28"/>
      <w:sz w:val="52"/>
      <w:szCs w:val="52"/>
    </w:rPr>
  </w:style>
  <w:style w:type="paragraph" w:customStyle="1" w:styleId="Numbered">
    <w:name w:val="Numbered"/>
    <w:basedOn w:val="Normal"/>
    <w:link w:val="NumberedChar"/>
    <w:rsid w:val="001656A5"/>
    <w:pPr>
      <w:numPr>
        <w:numId w:val="5"/>
      </w:numPr>
      <w:ind w:left="357" w:hanging="357"/>
    </w:pPr>
  </w:style>
  <w:style w:type="character" w:customStyle="1" w:styleId="NumberedChar">
    <w:name w:val="Numbered Char"/>
    <w:basedOn w:val="DefaultParagraphFont"/>
    <w:link w:val="Numbered"/>
    <w:rsid w:val="001656A5"/>
    <w:rPr>
      <w:rFonts w:ascii="Calibri" w:eastAsia="Calibri" w:hAnsi="Calibri" w:cs="Times New Roman"/>
      <w:szCs w:val="24"/>
    </w:rPr>
  </w:style>
  <w:style w:type="character" w:styleId="Hyperlink">
    <w:name w:val="Hyperlink"/>
    <w:basedOn w:val="DefaultParagraphFont"/>
    <w:uiPriority w:val="99"/>
    <w:unhideWhenUsed/>
    <w:rsid w:val="001656A5"/>
    <w:rPr>
      <w:rFonts w:asciiTheme="minorHAnsi" w:hAnsiTheme="minorHAnsi"/>
      <w:color w:val="0563C1" w:themeColor="hyperlink"/>
      <w:sz w:val="22"/>
      <w:u w:val="single"/>
    </w:rPr>
  </w:style>
  <w:style w:type="paragraph" w:styleId="Header">
    <w:name w:val="header"/>
    <w:basedOn w:val="Normal"/>
    <w:link w:val="HeaderChar"/>
    <w:uiPriority w:val="99"/>
    <w:unhideWhenUsed/>
    <w:rsid w:val="005329B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329B4"/>
    <w:rPr>
      <w:rFonts w:ascii="Calibri" w:hAnsi="Calibri" w:cs="Times New Roman"/>
      <w:szCs w:val="24"/>
    </w:rPr>
  </w:style>
  <w:style w:type="paragraph" w:styleId="Footer">
    <w:name w:val="footer"/>
    <w:basedOn w:val="Normal"/>
    <w:link w:val="FooterChar"/>
    <w:uiPriority w:val="99"/>
    <w:unhideWhenUsed/>
    <w:rsid w:val="005329B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329B4"/>
    <w:rPr>
      <w:rFonts w:ascii="Calibri" w:hAnsi="Calibri" w:cs="Times New Roman"/>
      <w:szCs w:val="24"/>
    </w:rPr>
  </w:style>
  <w:style w:type="paragraph" w:styleId="ListParagraph">
    <w:name w:val="List Paragraph"/>
    <w:basedOn w:val="Normal"/>
    <w:uiPriority w:val="34"/>
    <w:qFormat/>
    <w:rsid w:val="0022087F"/>
    <w:pPr>
      <w:ind w:left="720"/>
      <w:contextualSpacing/>
    </w:pPr>
  </w:style>
  <w:style w:type="character" w:styleId="UnresolvedMention">
    <w:name w:val="Unresolved Mention"/>
    <w:basedOn w:val="DefaultParagraphFont"/>
    <w:uiPriority w:val="99"/>
    <w:semiHidden/>
    <w:unhideWhenUsed/>
    <w:rsid w:val="004F0C0B"/>
    <w:rPr>
      <w:color w:val="605E5C"/>
      <w:shd w:val="clear" w:color="auto" w:fill="E1DFDD"/>
    </w:rPr>
  </w:style>
  <w:style w:type="character" w:customStyle="1" w:styleId="Heading3Char">
    <w:name w:val="Heading 3 Char"/>
    <w:basedOn w:val="DefaultParagraphFont"/>
    <w:link w:val="Heading3"/>
    <w:uiPriority w:val="9"/>
    <w:rsid w:val="00B9268E"/>
    <w:rPr>
      <w:rFonts w:ascii="Arial" w:hAnsi="Arial" w:cs="Arial"/>
      <w:b/>
      <w:bCs/>
      <w:color w:val="21415A"/>
      <w:sz w:val="24"/>
      <w:szCs w:val="28"/>
    </w:rPr>
  </w:style>
  <w:style w:type="character" w:styleId="CommentReference">
    <w:name w:val="annotation reference"/>
    <w:basedOn w:val="DefaultParagraphFont"/>
    <w:uiPriority w:val="99"/>
    <w:semiHidden/>
    <w:unhideWhenUsed/>
    <w:rsid w:val="00CF14D1"/>
    <w:rPr>
      <w:sz w:val="16"/>
      <w:szCs w:val="16"/>
    </w:rPr>
  </w:style>
  <w:style w:type="paragraph" w:styleId="CommentText">
    <w:name w:val="annotation text"/>
    <w:basedOn w:val="Normal"/>
    <w:link w:val="CommentTextChar"/>
    <w:uiPriority w:val="99"/>
    <w:semiHidden/>
    <w:unhideWhenUsed/>
    <w:rsid w:val="00CF14D1"/>
    <w:pPr>
      <w:spacing w:line="240" w:lineRule="auto"/>
    </w:pPr>
    <w:rPr>
      <w:sz w:val="20"/>
      <w:szCs w:val="20"/>
    </w:rPr>
  </w:style>
  <w:style w:type="character" w:customStyle="1" w:styleId="CommentTextChar">
    <w:name w:val="Comment Text Char"/>
    <w:basedOn w:val="DefaultParagraphFont"/>
    <w:link w:val="CommentText"/>
    <w:uiPriority w:val="99"/>
    <w:semiHidden/>
    <w:rsid w:val="00CF14D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14D1"/>
    <w:rPr>
      <w:b/>
      <w:bCs/>
    </w:rPr>
  </w:style>
  <w:style w:type="character" w:customStyle="1" w:styleId="CommentSubjectChar">
    <w:name w:val="Comment Subject Char"/>
    <w:basedOn w:val="CommentTextChar"/>
    <w:link w:val="CommentSubject"/>
    <w:uiPriority w:val="99"/>
    <w:semiHidden/>
    <w:rsid w:val="00CF14D1"/>
    <w:rPr>
      <w:rFonts w:ascii="Calibri" w:hAnsi="Calibri" w:cs="Times New Roman"/>
      <w:b/>
      <w:bCs/>
      <w:sz w:val="20"/>
      <w:szCs w:val="20"/>
    </w:rPr>
  </w:style>
  <w:style w:type="table" w:styleId="TableGrid">
    <w:name w:val="Table Grid"/>
    <w:basedOn w:val="TableNormal"/>
    <w:uiPriority w:val="39"/>
    <w:rsid w:val="00694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6535">
      <w:bodyDiv w:val="1"/>
      <w:marLeft w:val="0"/>
      <w:marRight w:val="0"/>
      <w:marTop w:val="0"/>
      <w:marBottom w:val="0"/>
      <w:divBdr>
        <w:top w:val="none" w:sz="0" w:space="0" w:color="auto"/>
        <w:left w:val="none" w:sz="0" w:space="0" w:color="auto"/>
        <w:bottom w:val="none" w:sz="0" w:space="0" w:color="auto"/>
        <w:right w:val="none" w:sz="0" w:space="0" w:color="auto"/>
      </w:divBdr>
      <w:divsChild>
        <w:div w:id="1172448220">
          <w:marLeft w:val="547"/>
          <w:marRight w:val="0"/>
          <w:marTop w:val="200"/>
          <w:marBottom w:val="0"/>
          <w:divBdr>
            <w:top w:val="none" w:sz="0" w:space="0" w:color="auto"/>
            <w:left w:val="none" w:sz="0" w:space="0" w:color="auto"/>
            <w:bottom w:val="none" w:sz="0" w:space="0" w:color="auto"/>
            <w:right w:val="none" w:sz="0" w:space="0" w:color="auto"/>
          </w:divBdr>
        </w:div>
        <w:div w:id="1556349685">
          <w:marLeft w:val="547"/>
          <w:marRight w:val="0"/>
          <w:marTop w:val="200"/>
          <w:marBottom w:val="0"/>
          <w:divBdr>
            <w:top w:val="none" w:sz="0" w:space="0" w:color="auto"/>
            <w:left w:val="none" w:sz="0" w:space="0" w:color="auto"/>
            <w:bottom w:val="none" w:sz="0" w:space="0" w:color="auto"/>
            <w:right w:val="none" w:sz="0" w:space="0" w:color="auto"/>
          </w:divBdr>
        </w:div>
        <w:div w:id="173689799">
          <w:marLeft w:val="547"/>
          <w:marRight w:val="0"/>
          <w:marTop w:val="200"/>
          <w:marBottom w:val="0"/>
          <w:divBdr>
            <w:top w:val="none" w:sz="0" w:space="0" w:color="auto"/>
            <w:left w:val="none" w:sz="0" w:space="0" w:color="auto"/>
            <w:bottom w:val="none" w:sz="0" w:space="0" w:color="auto"/>
            <w:right w:val="none" w:sz="0" w:space="0" w:color="auto"/>
          </w:divBdr>
        </w:div>
        <w:div w:id="1085421480">
          <w:marLeft w:val="547"/>
          <w:marRight w:val="0"/>
          <w:marTop w:val="200"/>
          <w:marBottom w:val="0"/>
          <w:divBdr>
            <w:top w:val="none" w:sz="0" w:space="0" w:color="auto"/>
            <w:left w:val="none" w:sz="0" w:space="0" w:color="auto"/>
            <w:bottom w:val="none" w:sz="0" w:space="0" w:color="auto"/>
            <w:right w:val="none" w:sz="0" w:space="0" w:color="auto"/>
          </w:divBdr>
        </w:div>
      </w:divsChild>
    </w:div>
    <w:div w:id="990208288">
      <w:bodyDiv w:val="1"/>
      <w:marLeft w:val="0"/>
      <w:marRight w:val="0"/>
      <w:marTop w:val="0"/>
      <w:marBottom w:val="0"/>
      <w:divBdr>
        <w:top w:val="none" w:sz="0" w:space="0" w:color="auto"/>
        <w:left w:val="none" w:sz="0" w:space="0" w:color="auto"/>
        <w:bottom w:val="none" w:sz="0" w:space="0" w:color="auto"/>
        <w:right w:val="none" w:sz="0" w:space="0" w:color="auto"/>
      </w:divBdr>
      <w:divsChild>
        <w:div w:id="857545731">
          <w:marLeft w:val="547"/>
          <w:marRight w:val="0"/>
          <w:marTop w:val="200"/>
          <w:marBottom w:val="120"/>
          <w:divBdr>
            <w:top w:val="none" w:sz="0" w:space="0" w:color="auto"/>
            <w:left w:val="none" w:sz="0" w:space="0" w:color="auto"/>
            <w:bottom w:val="none" w:sz="0" w:space="0" w:color="auto"/>
            <w:right w:val="none" w:sz="0" w:space="0" w:color="auto"/>
          </w:divBdr>
        </w:div>
      </w:divsChild>
    </w:div>
    <w:div w:id="1083842299">
      <w:bodyDiv w:val="1"/>
      <w:marLeft w:val="0"/>
      <w:marRight w:val="0"/>
      <w:marTop w:val="0"/>
      <w:marBottom w:val="0"/>
      <w:divBdr>
        <w:top w:val="none" w:sz="0" w:space="0" w:color="auto"/>
        <w:left w:val="none" w:sz="0" w:space="0" w:color="auto"/>
        <w:bottom w:val="none" w:sz="0" w:space="0" w:color="auto"/>
        <w:right w:val="none" w:sz="0" w:space="0" w:color="auto"/>
      </w:divBdr>
    </w:div>
    <w:div w:id="1262303603">
      <w:bodyDiv w:val="1"/>
      <w:marLeft w:val="0"/>
      <w:marRight w:val="0"/>
      <w:marTop w:val="0"/>
      <w:marBottom w:val="0"/>
      <w:divBdr>
        <w:top w:val="none" w:sz="0" w:space="0" w:color="auto"/>
        <w:left w:val="none" w:sz="0" w:space="0" w:color="auto"/>
        <w:bottom w:val="none" w:sz="0" w:space="0" w:color="auto"/>
        <w:right w:val="none" w:sz="0" w:space="0" w:color="auto"/>
      </w:divBdr>
    </w:div>
    <w:div w:id="1450276643">
      <w:bodyDiv w:val="1"/>
      <w:marLeft w:val="0"/>
      <w:marRight w:val="0"/>
      <w:marTop w:val="0"/>
      <w:marBottom w:val="0"/>
      <w:divBdr>
        <w:top w:val="none" w:sz="0" w:space="0" w:color="auto"/>
        <w:left w:val="none" w:sz="0" w:space="0" w:color="auto"/>
        <w:bottom w:val="none" w:sz="0" w:space="0" w:color="auto"/>
        <w:right w:val="none" w:sz="0" w:space="0" w:color="auto"/>
      </w:divBdr>
    </w:div>
    <w:div w:id="1564832211">
      <w:bodyDiv w:val="1"/>
      <w:marLeft w:val="0"/>
      <w:marRight w:val="0"/>
      <w:marTop w:val="0"/>
      <w:marBottom w:val="0"/>
      <w:divBdr>
        <w:top w:val="none" w:sz="0" w:space="0" w:color="auto"/>
        <w:left w:val="none" w:sz="0" w:space="0" w:color="auto"/>
        <w:bottom w:val="none" w:sz="0" w:space="0" w:color="auto"/>
        <w:right w:val="none" w:sz="0" w:space="0" w:color="auto"/>
      </w:divBdr>
    </w:div>
    <w:div w:id="1589776396">
      <w:bodyDiv w:val="1"/>
      <w:marLeft w:val="0"/>
      <w:marRight w:val="0"/>
      <w:marTop w:val="0"/>
      <w:marBottom w:val="0"/>
      <w:divBdr>
        <w:top w:val="none" w:sz="0" w:space="0" w:color="auto"/>
        <w:left w:val="none" w:sz="0" w:space="0" w:color="auto"/>
        <w:bottom w:val="none" w:sz="0" w:space="0" w:color="auto"/>
        <w:right w:val="none" w:sz="0" w:space="0" w:color="auto"/>
      </w:divBdr>
    </w:div>
    <w:div w:id="1590120914">
      <w:bodyDiv w:val="1"/>
      <w:marLeft w:val="0"/>
      <w:marRight w:val="0"/>
      <w:marTop w:val="0"/>
      <w:marBottom w:val="0"/>
      <w:divBdr>
        <w:top w:val="none" w:sz="0" w:space="0" w:color="auto"/>
        <w:left w:val="none" w:sz="0" w:space="0" w:color="auto"/>
        <w:bottom w:val="none" w:sz="0" w:space="0" w:color="auto"/>
        <w:right w:val="none" w:sz="0" w:space="0" w:color="auto"/>
      </w:divBdr>
    </w:div>
    <w:div w:id="1707565824">
      <w:bodyDiv w:val="1"/>
      <w:marLeft w:val="0"/>
      <w:marRight w:val="0"/>
      <w:marTop w:val="0"/>
      <w:marBottom w:val="0"/>
      <w:divBdr>
        <w:top w:val="none" w:sz="0" w:space="0" w:color="auto"/>
        <w:left w:val="none" w:sz="0" w:space="0" w:color="auto"/>
        <w:bottom w:val="none" w:sz="0" w:space="0" w:color="auto"/>
        <w:right w:val="none" w:sz="0" w:space="0" w:color="auto"/>
      </w:divBdr>
    </w:div>
    <w:div w:id="1725911951">
      <w:bodyDiv w:val="1"/>
      <w:marLeft w:val="0"/>
      <w:marRight w:val="0"/>
      <w:marTop w:val="0"/>
      <w:marBottom w:val="0"/>
      <w:divBdr>
        <w:top w:val="none" w:sz="0" w:space="0" w:color="auto"/>
        <w:left w:val="none" w:sz="0" w:space="0" w:color="auto"/>
        <w:bottom w:val="none" w:sz="0" w:space="0" w:color="auto"/>
        <w:right w:val="none" w:sz="0" w:space="0" w:color="auto"/>
      </w:divBdr>
    </w:div>
    <w:div w:id="18837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age@asbestossafety.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roducts.asbestossafety.gov.au/" TargetMode="External"/><Relationship Id="rId4" Type="http://schemas.openxmlformats.org/officeDocument/2006/relationships/settings" Target="settings.xml"/><Relationship Id="rId9" Type="http://schemas.openxmlformats.org/officeDocument/2006/relationships/hyperlink" Target="https://vaea.my.site.com/ra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D978B-9536-43C7-8138-672F27C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LLOYD,Tamsin</dc:creator>
  <cp:keywords/>
  <dc:description/>
  <cp:lastModifiedBy>COLLINS,Julia</cp:lastModifiedBy>
  <cp:revision>69</cp:revision>
  <cp:lastPrinted>2022-02-15T22:30:00Z</cp:lastPrinted>
  <dcterms:created xsi:type="dcterms:W3CDTF">2024-09-15T15:08:00Z</dcterms:created>
  <dcterms:modified xsi:type="dcterms:W3CDTF">2024-09-16T01:52:00Z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2022-08-16T05:10:01Z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99638140-d324-4a9a-8fb9-8fa953ca8e15</vt:lpwstr>
  </property>
  <property fmtid="{D5CDD505-2E9C-101B-9397-08002B2CF9AE}" pid="8" name="MSIP_Label_79d889eb-932f-4752-8739-64d25806ef64_ContentBits">
    <vt:lpwstr>0</vt:lpwstr>
  </property>
</Properties>
</file>