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F7F65" w14:textId="6D52A23C" w:rsidR="00DE0692" w:rsidRPr="00CA616D" w:rsidRDefault="00DE0692" w:rsidP="00337719">
      <w:pPr>
        <w:jc w:val="center"/>
        <w:rPr>
          <w:rFonts w:cstheme="minorHAnsi"/>
          <w:b/>
          <w:bCs/>
          <w:sz w:val="28"/>
          <w:szCs w:val="28"/>
        </w:rPr>
      </w:pPr>
      <w:r w:rsidRPr="00CA616D">
        <w:rPr>
          <w:rFonts w:cstheme="minorHAnsi"/>
          <w:b/>
          <w:bCs/>
          <w:sz w:val="28"/>
          <w:szCs w:val="28"/>
        </w:rPr>
        <w:t>MEDIA RELEASE</w:t>
      </w:r>
    </w:p>
    <w:p w14:paraId="7E43BBC6" w14:textId="77777777" w:rsidR="00CA616D" w:rsidRDefault="00337719" w:rsidP="00CA616D">
      <w:pPr>
        <w:jc w:val="center"/>
        <w:rPr>
          <w:rFonts w:cstheme="minorHAnsi"/>
          <w:b/>
          <w:bCs/>
          <w:sz w:val="28"/>
          <w:szCs w:val="28"/>
        </w:rPr>
      </w:pPr>
      <w:r w:rsidRPr="00CA616D">
        <w:rPr>
          <w:rFonts w:cstheme="minorHAnsi"/>
          <w:b/>
          <w:bCs/>
          <w:sz w:val="28"/>
          <w:szCs w:val="28"/>
        </w:rPr>
        <w:t>National Asbestos Awareness Week 2020:</w:t>
      </w:r>
      <w:r w:rsidR="00CA616D">
        <w:rPr>
          <w:rFonts w:cstheme="minorHAnsi"/>
          <w:b/>
          <w:bCs/>
          <w:sz w:val="28"/>
          <w:szCs w:val="28"/>
        </w:rPr>
        <w:t xml:space="preserve"> </w:t>
      </w:r>
    </w:p>
    <w:p w14:paraId="2AFAC49B" w14:textId="31A41198" w:rsidR="00337719" w:rsidRPr="00CA616D" w:rsidRDefault="00337719" w:rsidP="00CA616D">
      <w:pPr>
        <w:jc w:val="center"/>
        <w:rPr>
          <w:rFonts w:cstheme="minorHAnsi"/>
          <w:b/>
          <w:bCs/>
          <w:sz w:val="28"/>
          <w:szCs w:val="28"/>
        </w:rPr>
      </w:pPr>
      <w:r w:rsidRPr="00CA616D">
        <w:rPr>
          <w:rFonts w:cstheme="minorHAnsi"/>
          <w:b/>
          <w:bCs/>
          <w:sz w:val="28"/>
          <w:szCs w:val="28"/>
        </w:rPr>
        <w:t xml:space="preserve">Asbestos lurks in more places than you’d think </w:t>
      </w:r>
    </w:p>
    <w:p w14:paraId="67599670" w14:textId="77777777" w:rsidR="00DE0692" w:rsidRDefault="00DE0692" w:rsidP="00337719">
      <w:pPr>
        <w:jc w:val="center"/>
        <w:rPr>
          <w:rFonts w:cstheme="minorHAnsi"/>
          <w:b/>
          <w:bCs/>
        </w:rPr>
      </w:pPr>
    </w:p>
    <w:p w14:paraId="71553424" w14:textId="77777777" w:rsidR="00337719" w:rsidRDefault="00337719" w:rsidP="00337719">
      <w:pPr>
        <w:pStyle w:val="NoSpacing"/>
      </w:pPr>
      <w:r w:rsidRPr="007A6754">
        <w:t>It is easy to forget that asbestos is still present in millions of Australian homes, but it's a fact that if</w:t>
      </w:r>
      <w:r>
        <w:t xml:space="preserve"> </w:t>
      </w:r>
      <w:r w:rsidRPr="007A6754">
        <w:t>a house was built or renovated before 1990, there's a good chance it has some asbestos.</w:t>
      </w:r>
    </w:p>
    <w:p w14:paraId="6CBE2E01" w14:textId="77777777" w:rsidR="00337719" w:rsidRPr="007A6754" w:rsidRDefault="00337719" w:rsidP="00337719">
      <w:pPr>
        <w:pStyle w:val="NoSpacing"/>
      </w:pPr>
    </w:p>
    <w:p w14:paraId="56F7CFFA" w14:textId="77777777" w:rsidR="00337719" w:rsidRDefault="00337719" w:rsidP="00337719">
      <w:pPr>
        <w:pStyle w:val="NoSpacing"/>
      </w:pPr>
      <w:r w:rsidRPr="007A6754">
        <w:t>Asbestos can be easily disturbed when doing renovations, home improvements and maintenance.</w:t>
      </w:r>
    </w:p>
    <w:p w14:paraId="7BF28E25" w14:textId="77777777" w:rsidR="00337719" w:rsidRPr="007A6754" w:rsidRDefault="00337719" w:rsidP="00337719">
      <w:pPr>
        <w:pStyle w:val="NoSpacing"/>
      </w:pPr>
    </w:p>
    <w:p w14:paraId="234429F6" w14:textId="77777777" w:rsidR="00337719" w:rsidRDefault="00337719" w:rsidP="00337719">
      <w:pPr>
        <w:pStyle w:val="NoSpacing"/>
      </w:pPr>
      <w:r w:rsidRPr="007A6754">
        <w:t>National Asbestos Awareness Week 2020 reminds Australians to be asbestos aware before they start</w:t>
      </w:r>
      <w:r>
        <w:t xml:space="preserve"> </w:t>
      </w:r>
      <w:r w:rsidRPr="007A6754">
        <w:t>any work around the home. Asbestos lurks in more places than you’d think.</w:t>
      </w:r>
    </w:p>
    <w:p w14:paraId="090A9A69" w14:textId="77777777" w:rsidR="00337719" w:rsidRPr="007A6754" w:rsidRDefault="00337719" w:rsidP="00337719">
      <w:pPr>
        <w:pStyle w:val="NoSpacing"/>
      </w:pPr>
    </w:p>
    <w:p w14:paraId="76D27207" w14:textId="77777777" w:rsidR="00337719" w:rsidRDefault="00337719" w:rsidP="00337719">
      <w:pPr>
        <w:pStyle w:val="NoSpacing"/>
      </w:pPr>
      <w:r w:rsidRPr="007A6754">
        <w:t xml:space="preserve">Asbestos is a known carcinogen and inhaling asbestos fibres can cause </w:t>
      </w:r>
      <w:proofErr w:type="gramStart"/>
      <w:r w:rsidRPr="007A6754">
        <w:t>a number of</w:t>
      </w:r>
      <w:proofErr w:type="gramEnd"/>
      <w:r w:rsidRPr="007A6754">
        <w:t xml:space="preserve"> life-threatening</w:t>
      </w:r>
      <w:r>
        <w:t xml:space="preserve"> </w:t>
      </w:r>
      <w:r w:rsidRPr="007A6754">
        <w:t>diseases including pleural disease, asbestosis, mesothelioma and lung cancer.</w:t>
      </w:r>
    </w:p>
    <w:p w14:paraId="026D661E" w14:textId="77777777" w:rsidR="00337719" w:rsidRPr="007A6754" w:rsidRDefault="00337719" w:rsidP="00337719">
      <w:pPr>
        <w:pStyle w:val="NoSpacing"/>
      </w:pPr>
    </w:p>
    <w:p w14:paraId="39F32BD8" w14:textId="77777777" w:rsidR="00337719" w:rsidRDefault="00337719" w:rsidP="00337719">
      <w:pPr>
        <w:pStyle w:val="NoSpacing"/>
      </w:pPr>
      <w:r w:rsidRPr="007A6754">
        <w:t>Asbestos-related diseases cause approximately 4,000 deaths a year.</w:t>
      </w:r>
    </w:p>
    <w:p w14:paraId="40E5D7FC" w14:textId="77777777" w:rsidR="00337719" w:rsidRPr="007A6754" w:rsidRDefault="00337719" w:rsidP="00337719">
      <w:pPr>
        <w:pStyle w:val="NoSpacing"/>
      </w:pPr>
    </w:p>
    <w:p w14:paraId="4C9BB936" w14:textId="77777777" w:rsidR="00337719" w:rsidRDefault="00337719" w:rsidP="00337719">
      <w:pPr>
        <w:pStyle w:val="NoSpacing"/>
      </w:pPr>
      <w:r w:rsidRPr="007A6754">
        <w:t>Amid the COVID-19 pandemic, Australians have increased their love of DIY and are using the extra</w:t>
      </w:r>
      <w:r>
        <w:t xml:space="preserve"> </w:t>
      </w:r>
      <w:r w:rsidRPr="007A6754">
        <w:t>time</w:t>
      </w:r>
      <w:r>
        <w:t xml:space="preserve"> </w:t>
      </w:r>
      <w:r w:rsidRPr="007A6754">
        <w:t>at home to do some home improvements and maintenance.</w:t>
      </w:r>
    </w:p>
    <w:p w14:paraId="0D1D1E38" w14:textId="77777777" w:rsidR="00337719" w:rsidRPr="007A6754" w:rsidRDefault="00337719" w:rsidP="00337719">
      <w:pPr>
        <w:pStyle w:val="NoSpacing"/>
      </w:pPr>
    </w:p>
    <w:p w14:paraId="311CF667" w14:textId="77777777" w:rsidR="00337719" w:rsidRDefault="00337719" w:rsidP="00337719">
      <w:pPr>
        <w:pStyle w:val="NoSpacing"/>
      </w:pPr>
      <w:r w:rsidRPr="007A6754">
        <w:t>But what they may not know is that this work could be putting their health or someone else’s health</w:t>
      </w:r>
      <w:r>
        <w:t xml:space="preserve"> </w:t>
      </w:r>
      <w:r w:rsidRPr="007A6754">
        <w:t>at</w:t>
      </w:r>
      <w:r>
        <w:t xml:space="preserve"> </w:t>
      </w:r>
      <w:r w:rsidRPr="007A6754">
        <w:t>risk. Asbestos materials are still commonly found in bathrooms, laundries, and kitchens as well as</w:t>
      </w:r>
      <w:r>
        <w:t xml:space="preserve"> </w:t>
      </w:r>
      <w:r w:rsidRPr="007A6754">
        <w:t>behind tiles and under flooring.</w:t>
      </w:r>
    </w:p>
    <w:p w14:paraId="3F259FC4" w14:textId="77777777" w:rsidR="00337719" w:rsidRPr="007A6754" w:rsidRDefault="00337719" w:rsidP="00337719">
      <w:pPr>
        <w:pStyle w:val="NoSpacing"/>
      </w:pPr>
    </w:p>
    <w:p w14:paraId="216EED95" w14:textId="77777777" w:rsidR="00337719" w:rsidRDefault="00337719" w:rsidP="00337719">
      <w:pPr>
        <w:pStyle w:val="NoSpacing"/>
      </w:pPr>
      <w:r w:rsidRPr="007A6754">
        <w:t>“We are encouraging Australians to make sure an asbestos check forms part of their DIY checklist</w:t>
      </w:r>
      <w:r>
        <w:t xml:space="preserve"> </w:t>
      </w:r>
      <w:r w:rsidRPr="007A6754">
        <w:t xml:space="preserve">before they start their home improvements,” said </w:t>
      </w:r>
      <w:r w:rsidRPr="00A33BD9">
        <w:rPr>
          <w:highlight w:val="yellow"/>
        </w:rPr>
        <w:t>XXXXXXX</w:t>
      </w:r>
      <w:r w:rsidRPr="007A6754">
        <w:t>.</w:t>
      </w:r>
    </w:p>
    <w:p w14:paraId="379D3CA1" w14:textId="77777777" w:rsidR="00337719" w:rsidRPr="007A6754" w:rsidRDefault="00337719" w:rsidP="00337719">
      <w:pPr>
        <w:pStyle w:val="NoSpacing"/>
      </w:pPr>
    </w:p>
    <w:p w14:paraId="262BBB9D" w14:textId="77777777" w:rsidR="00337719" w:rsidRDefault="00337719" w:rsidP="00337719">
      <w:pPr>
        <w:pStyle w:val="NoSpacing"/>
      </w:pPr>
      <w:r w:rsidRPr="007A6754">
        <w:t>“Research shows that 1 in 5 DIYers have encountered asbestos, but only half sought any kind of</w:t>
      </w:r>
      <w:r>
        <w:t xml:space="preserve"> </w:t>
      </w:r>
      <w:r w:rsidRPr="007A6754">
        <w:t>professional help to deal with it.</w:t>
      </w:r>
    </w:p>
    <w:p w14:paraId="76C948AE" w14:textId="77777777" w:rsidR="00337719" w:rsidRPr="007A6754" w:rsidRDefault="00337719" w:rsidP="00337719">
      <w:pPr>
        <w:pStyle w:val="NoSpacing"/>
      </w:pPr>
    </w:p>
    <w:p w14:paraId="22F62277" w14:textId="77777777" w:rsidR="00337719" w:rsidRDefault="00337719" w:rsidP="00337719">
      <w:pPr>
        <w:pStyle w:val="NoSpacing"/>
      </w:pPr>
      <w:r w:rsidRPr="007A6754">
        <w:t>“Additionally, a third admitted to disposing of the asbestos improperly – including in their own</w:t>
      </w:r>
      <w:r>
        <w:t xml:space="preserve"> </w:t>
      </w:r>
      <w:r w:rsidRPr="007A6754">
        <w:t>household</w:t>
      </w:r>
      <w:r>
        <w:t xml:space="preserve"> </w:t>
      </w:r>
      <w:r w:rsidRPr="007A6754">
        <w:t xml:space="preserve">bin or in a neighbour’s bin,” said </w:t>
      </w:r>
      <w:r w:rsidRPr="00A33BD9">
        <w:rPr>
          <w:highlight w:val="yellow"/>
        </w:rPr>
        <w:t>XXXXX</w:t>
      </w:r>
      <w:r w:rsidRPr="007A6754">
        <w:t>.</w:t>
      </w:r>
    </w:p>
    <w:p w14:paraId="5794EE65" w14:textId="77777777" w:rsidR="00337719" w:rsidRPr="007A6754" w:rsidRDefault="00337719" w:rsidP="00337719">
      <w:pPr>
        <w:pStyle w:val="NoSpacing"/>
      </w:pPr>
    </w:p>
    <w:p w14:paraId="078A7741" w14:textId="77777777" w:rsidR="00337719" w:rsidRDefault="00337719" w:rsidP="00337719">
      <w:pPr>
        <w:pStyle w:val="NoSpacing"/>
      </w:pPr>
      <w:r w:rsidRPr="007A6754">
        <w:t>“Just like plumbing and electrical work, asbestos removal – or jobs around the home that</w:t>
      </w:r>
      <w:r>
        <w:t xml:space="preserve"> </w:t>
      </w:r>
      <w:r w:rsidRPr="007A6754">
        <w:t xml:space="preserve">might uncover asbestos - are jobs best left to the experts.” said </w:t>
      </w:r>
      <w:r w:rsidRPr="00A33BD9">
        <w:rPr>
          <w:highlight w:val="yellow"/>
        </w:rPr>
        <w:t>XXXXX</w:t>
      </w:r>
      <w:r w:rsidRPr="007A6754">
        <w:t>”</w:t>
      </w:r>
      <w:r>
        <w:t xml:space="preserve"> </w:t>
      </w:r>
    </w:p>
    <w:p w14:paraId="660DB4EE" w14:textId="77777777" w:rsidR="00337719" w:rsidRDefault="00337719" w:rsidP="00337719">
      <w:pPr>
        <w:pStyle w:val="NoSpacing"/>
      </w:pPr>
    </w:p>
    <w:p w14:paraId="36E2F0C5" w14:textId="77777777" w:rsidR="00337719" w:rsidRDefault="00337719" w:rsidP="00337719">
      <w:pPr>
        <w:pStyle w:val="NoSpacing"/>
      </w:pPr>
      <w:r w:rsidRPr="007A6754">
        <w:t>“This Asbestos Awareness Week we are calling on Australians to know the health risk, be aware</w:t>
      </w:r>
      <w:r>
        <w:t xml:space="preserve"> </w:t>
      </w:r>
      <w:r w:rsidRPr="007A6754">
        <w:t>of where asbestos might be found before starting work and call a professional for help.</w:t>
      </w:r>
    </w:p>
    <w:p w14:paraId="3B3B7508" w14:textId="77777777" w:rsidR="00337719" w:rsidRPr="007A6754" w:rsidRDefault="00337719" w:rsidP="00337719">
      <w:pPr>
        <w:pStyle w:val="NoSpacing"/>
      </w:pPr>
    </w:p>
    <w:p w14:paraId="730587F9" w14:textId="77777777" w:rsidR="00337719" w:rsidRDefault="00337719" w:rsidP="00337719">
      <w:pPr>
        <w:pStyle w:val="NoSpacing"/>
      </w:pPr>
      <w:r w:rsidRPr="007A6754">
        <w:t>Be aware: Asbestos lurks in more places than you’d think.”</w:t>
      </w:r>
    </w:p>
    <w:p w14:paraId="363E5405" w14:textId="77777777" w:rsidR="00337719" w:rsidRPr="007A6754" w:rsidRDefault="00337719" w:rsidP="00337719">
      <w:pPr>
        <w:pStyle w:val="NoSpacing"/>
      </w:pPr>
    </w:p>
    <w:p w14:paraId="102A0156" w14:textId="77777777" w:rsidR="00337719" w:rsidRDefault="00337719" w:rsidP="00337719">
      <w:pPr>
        <w:pStyle w:val="NoSpacing"/>
      </w:pPr>
      <w:r w:rsidRPr="007A6754">
        <w:t>ENDS</w:t>
      </w:r>
    </w:p>
    <w:p w14:paraId="3681F897" w14:textId="77777777" w:rsidR="00337719" w:rsidRPr="007A6754" w:rsidRDefault="00337719" w:rsidP="00337719">
      <w:pPr>
        <w:pStyle w:val="NoSpacing"/>
      </w:pPr>
    </w:p>
    <w:p w14:paraId="3DE78B86" w14:textId="655DDF54" w:rsidR="00FD4D0B" w:rsidRDefault="00337719" w:rsidP="00CA616D">
      <w:pPr>
        <w:pStyle w:val="NoSpacing"/>
      </w:pPr>
      <w:r w:rsidRPr="007A6754">
        <w:t xml:space="preserve">Media Contact: </w:t>
      </w:r>
      <w:bookmarkStart w:id="0" w:name="_GoBack"/>
      <w:bookmarkEnd w:id="0"/>
    </w:p>
    <w:sectPr w:rsidR="00FD4D0B" w:rsidSect="00CA616D">
      <w:headerReference w:type="default" r:id="rId6"/>
      <w:headerReference w:type="first" r:id="rId7"/>
      <w:pgSz w:w="11906" w:h="16838"/>
      <w:pgMar w:top="1440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F8CFE" w14:textId="77777777" w:rsidR="00455F7E" w:rsidRDefault="00455F7E" w:rsidP="00455F7E">
      <w:pPr>
        <w:spacing w:after="0" w:line="240" w:lineRule="auto"/>
      </w:pPr>
      <w:r>
        <w:separator/>
      </w:r>
    </w:p>
  </w:endnote>
  <w:endnote w:type="continuationSeparator" w:id="0">
    <w:p w14:paraId="0E95E97C" w14:textId="77777777" w:rsidR="00455F7E" w:rsidRDefault="00455F7E" w:rsidP="0045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07156" w14:textId="77777777" w:rsidR="00455F7E" w:rsidRDefault="00455F7E" w:rsidP="00455F7E">
      <w:pPr>
        <w:spacing w:after="0" w:line="240" w:lineRule="auto"/>
      </w:pPr>
      <w:r>
        <w:separator/>
      </w:r>
    </w:p>
  </w:footnote>
  <w:footnote w:type="continuationSeparator" w:id="0">
    <w:p w14:paraId="2427D3CD" w14:textId="77777777" w:rsidR="00455F7E" w:rsidRDefault="00455F7E" w:rsidP="00455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12155" w14:textId="0DC2AA01" w:rsidR="00CA616D" w:rsidRDefault="00CA616D" w:rsidP="00455F7E">
    <w:pPr>
      <w:pStyle w:val="Header"/>
      <w:jc w:val="center"/>
      <w:rPr>
        <w:rFonts w:cstheme="minorHAnsi"/>
        <w:b/>
        <w:noProof/>
        <w:color w:val="AEAAAA" w:themeColor="background2" w:themeShade="BF"/>
        <w:sz w:val="24"/>
      </w:rPr>
    </w:pPr>
    <w:r>
      <w:rPr>
        <w:rFonts w:cstheme="minorHAnsi"/>
        <w:b/>
        <w:noProof/>
        <w:color w:val="AEAAAA" w:themeColor="background2" w:themeShade="BF"/>
        <w:sz w:val="24"/>
      </w:rPr>
      <w:drawing>
        <wp:anchor distT="0" distB="0" distL="114300" distR="114300" simplePos="0" relativeHeight="251659264" behindDoc="1" locked="0" layoutInCell="1" allowOverlap="1" wp14:anchorId="6CB9DE3D" wp14:editId="00009EC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1173" cy="2171700"/>
          <wp:effectExtent l="0" t="0" r="0" b="0"/>
          <wp:wrapNone/>
          <wp:docPr id="23" name="Picture 23" descr="A picture containing food, device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A_AAW_Lino_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73" cy="217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67E052" w14:textId="77777777" w:rsidR="00CA616D" w:rsidRDefault="00CA616D" w:rsidP="00455F7E">
    <w:pPr>
      <w:pStyle w:val="Header"/>
      <w:jc w:val="center"/>
      <w:rPr>
        <w:rFonts w:cstheme="minorHAnsi"/>
        <w:b/>
        <w:noProof/>
        <w:color w:val="AEAAAA" w:themeColor="background2" w:themeShade="BF"/>
        <w:sz w:val="24"/>
      </w:rPr>
    </w:pPr>
  </w:p>
  <w:p w14:paraId="230881EC" w14:textId="77777777" w:rsidR="00CA616D" w:rsidRDefault="00CA616D" w:rsidP="00455F7E">
    <w:pPr>
      <w:pStyle w:val="Header"/>
      <w:jc w:val="center"/>
      <w:rPr>
        <w:rFonts w:cstheme="minorHAnsi"/>
        <w:b/>
        <w:noProof/>
        <w:color w:val="AEAAAA" w:themeColor="background2" w:themeShade="BF"/>
        <w:sz w:val="24"/>
      </w:rPr>
    </w:pPr>
  </w:p>
  <w:p w14:paraId="25D3211A" w14:textId="77777777" w:rsidR="00CA616D" w:rsidRDefault="00CA616D" w:rsidP="00455F7E">
    <w:pPr>
      <w:pStyle w:val="Header"/>
      <w:jc w:val="center"/>
      <w:rPr>
        <w:rFonts w:cstheme="minorHAnsi"/>
        <w:b/>
        <w:noProof/>
        <w:color w:val="AEAAAA" w:themeColor="background2" w:themeShade="BF"/>
        <w:sz w:val="24"/>
      </w:rPr>
    </w:pPr>
  </w:p>
  <w:p w14:paraId="116B64EA" w14:textId="4FFBE666" w:rsidR="00455F7E" w:rsidRPr="00455F7E" w:rsidRDefault="00455F7E" w:rsidP="00455F7E">
    <w:pPr>
      <w:pStyle w:val="Header"/>
      <w:jc w:val="center"/>
      <w:rPr>
        <w:b/>
        <w:color w:val="AEAAAA" w:themeColor="background2" w:themeShade="BF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7AD89" w14:textId="1FD1CABB" w:rsidR="00CA616D" w:rsidRDefault="00CA616D" w:rsidP="00CA616D">
    <w:pPr>
      <w:pStyle w:val="Header"/>
      <w:tabs>
        <w:tab w:val="clear" w:pos="4513"/>
        <w:tab w:val="clear" w:pos="9026"/>
        <w:tab w:val="left" w:pos="2170"/>
      </w:tabs>
      <w:rPr>
        <w:rFonts w:cstheme="minorHAnsi"/>
        <w:b/>
        <w:noProof/>
        <w:color w:val="AEAAAA" w:themeColor="background2" w:themeShade="BF"/>
        <w:sz w:val="24"/>
      </w:rPr>
    </w:pPr>
    <w:r>
      <w:rPr>
        <w:rFonts w:cstheme="minorHAnsi"/>
        <w:b/>
        <w:noProof/>
        <w:color w:val="AEAAAA" w:themeColor="background2" w:themeShade="BF"/>
        <w:sz w:val="24"/>
      </w:rPr>
      <w:drawing>
        <wp:anchor distT="0" distB="0" distL="114300" distR="114300" simplePos="0" relativeHeight="251661312" behindDoc="1" locked="0" layoutInCell="1" allowOverlap="1" wp14:anchorId="504B07C3" wp14:editId="4E5B3808">
          <wp:simplePos x="0" y="0"/>
          <wp:positionH relativeFrom="page">
            <wp:align>right</wp:align>
          </wp:positionH>
          <wp:positionV relativeFrom="paragraph">
            <wp:posOffset>-446405</wp:posOffset>
          </wp:positionV>
          <wp:extent cx="7571173" cy="2171700"/>
          <wp:effectExtent l="0" t="0" r="0" b="0"/>
          <wp:wrapNone/>
          <wp:docPr id="24" name="Picture 24" descr="A picture containing food, device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A_AAW_Lino_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73" cy="217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1D47F" w14:textId="7E0626D0" w:rsidR="00CA616D" w:rsidRDefault="00CA616D" w:rsidP="00CA616D">
    <w:pPr>
      <w:pStyle w:val="Header"/>
      <w:tabs>
        <w:tab w:val="clear" w:pos="4513"/>
        <w:tab w:val="clear" w:pos="9026"/>
        <w:tab w:val="left" w:pos="2170"/>
      </w:tabs>
      <w:rPr>
        <w:rFonts w:cstheme="minorHAnsi"/>
        <w:b/>
        <w:noProof/>
        <w:color w:val="AEAAAA" w:themeColor="background2" w:themeShade="BF"/>
        <w:sz w:val="24"/>
      </w:rPr>
    </w:pPr>
  </w:p>
  <w:p w14:paraId="16D52BAC" w14:textId="2C02998D" w:rsidR="00CA616D" w:rsidRDefault="00CA616D" w:rsidP="00CA616D">
    <w:pPr>
      <w:pStyle w:val="Header"/>
      <w:tabs>
        <w:tab w:val="clear" w:pos="4513"/>
        <w:tab w:val="clear" w:pos="9026"/>
        <w:tab w:val="left" w:pos="5360"/>
      </w:tabs>
      <w:rPr>
        <w:rFonts w:cstheme="minorHAnsi"/>
        <w:b/>
        <w:noProof/>
        <w:color w:val="AEAAAA" w:themeColor="background2" w:themeShade="BF"/>
        <w:sz w:val="24"/>
      </w:rPr>
    </w:pPr>
    <w:r>
      <w:rPr>
        <w:rFonts w:cstheme="minorHAnsi"/>
        <w:b/>
        <w:noProof/>
        <w:color w:val="AEAAAA" w:themeColor="background2" w:themeShade="BF"/>
        <w:sz w:val="24"/>
      </w:rPr>
      <w:tab/>
    </w:r>
  </w:p>
  <w:p w14:paraId="7AC97A1B" w14:textId="1E5E4D61" w:rsidR="00CA616D" w:rsidRDefault="00CA616D" w:rsidP="00CA616D">
    <w:pPr>
      <w:pStyle w:val="Header"/>
      <w:tabs>
        <w:tab w:val="clear" w:pos="4513"/>
        <w:tab w:val="clear" w:pos="9026"/>
        <w:tab w:val="left" w:pos="5360"/>
      </w:tabs>
      <w:rPr>
        <w:rFonts w:cstheme="minorHAnsi"/>
        <w:b/>
        <w:noProof/>
        <w:color w:val="AEAAAA" w:themeColor="background2" w:themeShade="BF"/>
        <w:sz w:val="24"/>
      </w:rPr>
    </w:pPr>
  </w:p>
  <w:p w14:paraId="22CB478D" w14:textId="6B84A05F" w:rsidR="00CA616D" w:rsidRDefault="00CA616D" w:rsidP="00CA616D">
    <w:pPr>
      <w:pStyle w:val="Header"/>
      <w:tabs>
        <w:tab w:val="clear" w:pos="4513"/>
        <w:tab w:val="clear" w:pos="9026"/>
        <w:tab w:val="left" w:pos="5360"/>
      </w:tabs>
      <w:rPr>
        <w:rFonts w:cstheme="minorHAnsi"/>
        <w:b/>
        <w:noProof/>
        <w:color w:val="AEAAAA" w:themeColor="background2" w:themeShade="BF"/>
        <w:sz w:val="24"/>
      </w:rPr>
    </w:pPr>
  </w:p>
  <w:p w14:paraId="5A094689" w14:textId="77777777" w:rsidR="00CA616D" w:rsidRDefault="00CA616D" w:rsidP="00CA616D">
    <w:pPr>
      <w:pStyle w:val="Header"/>
      <w:tabs>
        <w:tab w:val="clear" w:pos="4513"/>
        <w:tab w:val="clear" w:pos="9026"/>
        <w:tab w:val="left" w:pos="5360"/>
      </w:tabs>
      <w:rPr>
        <w:rFonts w:cstheme="minorHAnsi"/>
        <w:b/>
        <w:noProof/>
        <w:color w:val="AEAAAA" w:themeColor="background2" w:themeShade="BF"/>
        <w:sz w:val="24"/>
      </w:rPr>
    </w:pPr>
  </w:p>
  <w:p w14:paraId="151C3A8E" w14:textId="77777777" w:rsidR="00CA616D" w:rsidRDefault="00CA616D" w:rsidP="00CA616D">
    <w:pPr>
      <w:pStyle w:val="Header"/>
      <w:tabs>
        <w:tab w:val="clear" w:pos="4513"/>
        <w:tab w:val="clear" w:pos="9026"/>
        <w:tab w:val="left" w:pos="2170"/>
      </w:tabs>
      <w:rPr>
        <w:rFonts w:cstheme="minorHAnsi"/>
        <w:b/>
        <w:noProof/>
        <w:color w:val="AEAAAA" w:themeColor="background2" w:themeShade="BF"/>
        <w:sz w:val="24"/>
      </w:rPr>
    </w:pPr>
  </w:p>
  <w:p w14:paraId="31D8AE28" w14:textId="77777777" w:rsidR="00CA616D" w:rsidRDefault="00CA616D" w:rsidP="00CA616D">
    <w:pPr>
      <w:pStyle w:val="Header"/>
      <w:tabs>
        <w:tab w:val="clear" w:pos="4513"/>
        <w:tab w:val="clear" w:pos="9026"/>
        <w:tab w:val="left" w:pos="2170"/>
      </w:tabs>
      <w:rPr>
        <w:rFonts w:cstheme="minorHAnsi"/>
        <w:b/>
        <w:noProof/>
        <w:color w:val="AEAAAA" w:themeColor="background2" w:themeShade="BF"/>
        <w:sz w:val="24"/>
      </w:rPr>
    </w:pPr>
  </w:p>
  <w:p w14:paraId="2AEAA090" w14:textId="77777777" w:rsidR="00CA616D" w:rsidRDefault="00CA616D" w:rsidP="00CA616D">
    <w:pPr>
      <w:pStyle w:val="Header"/>
      <w:tabs>
        <w:tab w:val="clear" w:pos="4513"/>
        <w:tab w:val="clear" w:pos="9026"/>
        <w:tab w:val="left" w:pos="2170"/>
      </w:tabs>
      <w:rPr>
        <w:rFonts w:cstheme="minorHAnsi"/>
        <w:b/>
        <w:noProof/>
        <w:color w:val="AEAAAA" w:themeColor="background2" w:themeShade="BF"/>
        <w:sz w:val="24"/>
      </w:rPr>
    </w:pPr>
  </w:p>
  <w:p w14:paraId="17C130EA" w14:textId="56629A99" w:rsidR="00CA616D" w:rsidRDefault="00CA616D" w:rsidP="00CA616D">
    <w:pPr>
      <w:pStyle w:val="Header"/>
      <w:tabs>
        <w:tab w:val="clear" w:pos="4513"/>
        <w:tab w:val="clear" w:pos="9026"/>
        <w:tab w:val="left" w:pos="21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E5E"/>
    <w:rsid w:val="00337719"/>
    <w:rsid w:val="003E0E5E"/>
    <w:rsid w:val="00455F7E"/>
    <w:rsid w:val="009D28ED"/>
    <w:rsid w:val="00C51829"/>
    <w:rsid w:val="00CA616D"/>
    <w:rsid w:val="00D16DD6"/>
    <w:rsid w:val="00DE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F0515"/>
  <w15:chartTrackingRefBased/>
  <w15:docId w15:val="{AEDBF001-4BD5-4F7C-ABAE-D39AB03C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D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55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F7E"/>
  </w:style>
  <w:style w:type="paragraph" w:styleId="Footer">
    <w:name w:val="footer"/>
    <w:basedOn w:val="Normal"/>
    <w:link w:val="FooterChar"/>
    <w:uiPriority w:val="99"/>
    <w:unhideWhenUsed/>
    <w:rsid w:val="00455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</Words>
  <Characters>1762</Characters>
  <Application>Microsoft Office Word</Application>
  <DocSecurity>0</DocSecurity>
  <Lines>14</Lines>
  <Paragraphs>4</Paragraphs>
  <ScaleCrop>false</ScaleCrop>
  <Company>Australian Government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LLOYD,Tamsin</dc:creator>
  <cp:keywords/>
  <dc:description/>
  <cp:lastModifiedBy>LLOYD,Tamsin</cp:lastModifiedBy>
  <cp:revision>6</cp:revision>
  <dcterms:created xsi:type="dcterms:W3CDTF">2019-09-20T00:27:00Z</dcterms:created>
  <dcterms:modified xsi:type="dcterms:W3CDTF">2020-09-09T01:19:00Z</dcterms:modified>
</cp:coreProperties>
</file>