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AC4" w:rsidRDefault="00517AC4" w:rsidP="00D26A70">
      <w:pPr>
        <w:ind w:left="-567" w:right="-449"/>
        <w:rPr>
          <w:rFonts w:asciiTheme="minorHAnsi" w:hAnsiTheme="minorHAnsi" w:cstheme="minorHAnsi"/>
          <w:b/>
          <w:color w:val="1F497D"/>
          <w:sz w:val="28"/>
        </w:rPr>
      </w:pPr>
      <w:bookmarkStart w:id="0" w:name="_GoBack"/>
      <w:bookmarkEnd w:id="0"/>
      <w:r>
        <w:rPr>
          <w:noProof/>
          <w:lang w:eastAsia="en-AU"/>
        </w:rPr>
        <w:drawing>
          <wp:inline distT="0" distB="0" distL="0" distR="0" wp14:anchorId="7729E07C" wp14:editId="1C95E01F">
            <wp:extent cx="2096443" cy="418139"/>
            <wp:effectExtent l="0" t="0" r="0" b="1270"/>
            <wp:docPr id="291" name="Picture 291" title="Asbestos Safety and Eradi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bestos-Safety-and-Eradication-Agency_inl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3411" cy="421523"/>
                    </a:xfrm>
                    <a:prstGeom prst="rect">
                      <a:avLst/>
                    </a:prstGeom>
                  </pic:spPr>
                </pic:pic>
              </a:graphicData>
            </a:graphic>
          </wp:inline>
        </w:drawing>
      </w:r>
      <w:r w:rsidR="003B50C7">
        <w:rPr>
          <w:noProof/>
          <w:lang w:eastAsia="en-AU"/>
        </w:rPr>
        <w:t xml:space="preserve">  </w:t>
      </w:r>
      <w:r>
        <w:rPr>
          <w:noProof/>
          <w:lang w:eastAsia="en-AU"/>
        </w:rPr>
        <w:drawing>
          <wp:inline distT="0" distB="0" distL="0" distR="0" wp14:anchorId="3CC3CE78" wp14:editId="3ED496D4">
            <wp:extent cx="1447800" cy="418978"/>
            <wp:effectExtent l="0" t="0" r="0" b="635"/>
            <wp:docPr id="2" name="Picture 2" title="Department of Immigration and Border Prote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5704" t="20432" r="76193" b="70191"/>
                    <a:stretch/>
                  </pic:blipFill>
                  <pic:spPr bwMode="auto">
                    <a:xfrm>
                      <a:off x="0" y="0"/>
                      <a:ext cx="1488758" cy="430831"/>
                    </a:xfrm>
                    <a:prstGeom prst="rect">
                      <a:avLst/>
                    </a:prstGeom>
                    <a:ln>
                      <a:noFill/>
                    </a:ln>
                    <a:extLst>
                      <a:ext uri="{53640926-AAD7-44D8-BBD7-CCE9431645EC}">
                        <a14:shadowObscured xmlns:a14="http://schemas.microsoft.com/office/drawing/2010/main"/>
                      </a:ext>
                    </a:extLst>
                  </pic:spPr>
                </pic:pic>
              </a:graphicData>
            </a:graphic>
          </wp:inline>
        </w:drawing>
      </w:r>
      <w:r w:rsidR="003B50C7">
        <w:rPr>
          <w:noProof/>
          <w:lang w:eastAsia="en-AU"/>
        </w:rPr>
        <w:t xml:space="preserve">  </w:t>
      </w:r>
      <w:r>
        <w:rPr>
          <w:noProof/>
          <w:lang w:eastAsia="en-AU"/>
        </w:rPr>
        <w:drawing>
          <wp:inline distT="0" distB="0" distL="0" distR="0" wp14:anchorId="7CAB168F" wp14:editId="4A8D5A18">
            <wp:extent cx="1851660" cy="419100"/>
            <wp:effectExtent l="0" t="0" r="0" b="0"/>
            <wp:docPr id="4" name="Picture 4" title="Australian Competition and Consumer Commission logo"/>
            <wp:cNvGraphicFramePr/>
            <a:graphic xmlns:a="http://schemas.openxmlformats.org/drawingml/2006/main">
              <a:graphicData uri="http://schemas.openxmlformats.org/drawingml/2006/picture">
                <pic:pic xmlns:pic="http://schemas.openxmlformats.org/drawingml/2006/picture">
                  <pic:nvPicPr>
                    <pic:cNvPr id="1" name="Picture 1" descr="H:\TRIMDATA\TRIM\TEMP\HPTRIM.3532\D13 20220  SCB - ICPS - LOGO - ACCC+GovtCrest_RGB_jpeg.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1660" cy="419100"/>
                    </a:xfrm>
                    <a:prstGeom prst="rect">
                      <a:avLst/>
                    </a:prstGeom>
                    <a:noFill/>
                    <a:ln>
                      <a:noFill/>
                    </a:ln>
                  </pic:spPr>
                </pic:pic>
              </a:graphicData>
            </a:graphic>
          </wp:inline>
        </w:drawing>
      </w:r>
      <w:r>
        <w:rPr>
          <w:noProof/>
          <w:lang w:eastAsia="en-AU"/>
        </w:rPr>
        <w:drawing>
          <wp:inline distT="0" distB="0" distL="0" distR="0" wp14:anchorId="6B8692D8" wp14:editId="24BC4F7F">
            <wp:extent cx="1639014" cy="408159"/>
            <wp:effectExtent l="0" t="0" r="0" b="0"/>
            <wp:docPr id="1" name="Picture 1" descr="logo_hw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w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0532" cy="408537"/>
                    </a:xfrm>
                    <a:prstGeom prst="rect">
                      <a:avLst/>
                    </a:prstGeom>
                    <a:noFill/>
                    <a:ln>
                      <a:noFill/>
                    </a:ln>
                  </pic:spPr>
                </pic:pic>
              </a:graphicData>
            </a:graphic>
          </wp:inline>
        </w:drawing>
      </w:r>
    </w:p>
    <w:p w:rsidR="00D26A70" w:rsidRDefault="00D26A70" w:rsidP="00517AC4">
      <w:pPr>
        <w:spacing w:after="120"/>
        <w:jc w:val="center"/>
        <w:rPr>
          <w:rFonts w:asciiTheme="minorHAnsi" w:hAnsiTheme="minorHAnsi" w:cstheme="minorHAnsi"/>
          <w:b/>
          <w:color w:val="1F497D"/>
          <w:sz w:val="24"/>
        </w:rPr>
      </w:pPr>
    </w:p>
    <w:p w:rsidR="00517AC4" w:rsidRPr="00012E94" w:rsidRDefault="00517AC4" w:rsidP="00517AC4">
      <w:pPr>
        <w:spacing w:after="120"/>
        <w:jc w:val="center"/>
        <w:rPr>
          <w:rFonts w:asciiTheme="minorHAnsi" w:hAnsiTheme="minorHAnsi" w:cstheme="minorHAnsi"/>
          <w:b/>
          <w:sz w:val="20"/>
        </w:rPr>
      </w:pPr>
      <w:r>
        <w:rPr>
          <w:rFonts w:asciiTheme="minorHAnsi" w:hAnsiTheme="minorHAnsi" w:cstheme="minorHAnsi"/>
          <w:b/>
          <w:color w:val="1F497D"/>
          <w:sz w:val="24"/>
        </w:rPr>
        <w:t>CONSUMER / RETAILER ALERT – ASBESTOS IDENTIFIED IN CRAYONS SOLD WITHIN</w:t>
      </w:r>
      <w:r w:rsidRPr="00F36B80">
        <w:rPr>
          <w:rFonts w:asciiTheme="minorHAnsi" w:hAnsiTheme="minorHAnsi" w:cstheme="minorHAnsi"/>
          <w:b/>
          <w:color w:val="1F497D"/>
          <w:sz w:val="24"/>
        </w:rPr>
        <w:t xml:space="preserve"> AUSTRALIA</w:t>
      </w:r>
    </w:p>
    <w:p w:rsidR="00517AC4" w:rsidRDefault="00517AC4" w:rsidP="00517AC4">
      <w:pPr>
        <w:jc w:val="both"/>
        <w:rPr>
          <w:rFonts w:asciiTheme="minorHAnsi" w:hAnsiTheme="minorHAnsi" w:cstheme="minorHAnsi"/>
          <w:szCs w:val="22"/>
        </w:rPr>
      </w:pPr>
      <w:r>
        <w:rPr>
          <w:rFonts w:asciiTheme="minorHAnsi" w:hAnsiTheme="minorHAnsi" w:cstheme="minorHAnsi"/>
          <w:szCs w:val="22"/>
        </w:rPr>
        <w:t>Trace amounts of asbestos have been detected in some brands of children’s crayons that have been imported into Australia. The crayon products in which asbestos has been identified are as follows:</w:t>
      </w:r>
    </w:p>
    <w:p w:rsidR="00016BB9" w:rsidRDefault="00016BB9" w:rsidP="00517AC4">
      <w:pPr>
        <w:jc w:val="both"/>
        <w:rPr>
          <w:rFonts w:asciiTheme="minorHAnsi" w:hAnsiTheme="minorHAnsi" w:cstheme="minorHAnsi"/>
          <w:szCs w:val="22"/>
        </w:rPr>
      </w:pPr>
    </w:p>
    <w:p w:rsidR="009C2EC7" w:rsidRDefault="009C2EC7" w:rsidP="009C2EC7">
      <w:pPr>
        <w:pStyle w:val="ListParagraph"/>
        <w:numPr>
          <w:ilvl w:val="0"/>
          <w:numId w:val="1"/>
        </w:numPr>
        <w:ind w:left="176" w:firstLine="0"/>
        <w:jc w:val="both"/>
        <w:rPr>
          <w:rFonts w:asciiTheme="minorHAnsi" w:eastAsia="Times New Roman" w:hAnsiTheme="minorHAnsi" w:cstheme="minorHAnsi"/>
        </w:rPr>
      </w:pPr>
      <w:r w:rsidRPr="009C2EC7">
        <w:rPr>
          <w:rFonts w:asciiTheme="minorHAnsi" w:hAnsiTheme="minorHAnsi" w:cstheme="minorHAnsi"/>
        </w:rPr>
        <w:t>Dora the Explorer Personalized 32 pack crayons (Figure 1)</w:t>
      </w:r>
      <w:r w:rsidRPr="009C2EC7">
        <w:rPr>
          <w:rFonts w:asciiTheme="minorHAnsi" w:eastAsia="Times New Roman" w:hAnsiTheme="minorHAnsi" w:cstheme="minorHAnsi"/>
        </w:rPr>
        <w:t xml:space="preserve"> </w:t>
      </w:r>
    </w:p>
    <w:p w:rsidR="009C2EC7" w:rsidRDefault="009C2EC7" w:rsidP="009C2EC7">
      <w:pPr>
        <w:pStyle w:val="ListParagraph"/>
        <w:numPr>
          <w:ilvl w:val="0"/>
          <w:numId w:val="1"/>
        </w:numPr>
        <w:ind w:left="176" w:firstLine="0"/>
        <w:jc w:val="both"/>
        <w:rPr>
          <w:rFonts w:asciiTheme="minorHAnsi" w:eastAsia="Times New Roman" w:hAnsiTheme="minorHAnsi" w:cstheme="minorHAnsi"/>
        </w:rPr>
      </w:pPr>
      <w:r>
        <w:rPr>
          <w:rFonts w:asciiTheme="minorHAnsi" w:eastAsia="Times New Roman" w:hAnsiTheme="minorHAnsi" w:cstheme="minorHAnsi"/>
        </w:rPr>
        <w:t>Dora the Explorer Jumbo c</w:t>
      </w:r>
      <w:r w:rsidRPr="006D2803">
        <w:rPr>
          <w:rFonts w:asciiTheme="minorHAnsi" w:eastAsia="Times New Roman" w:hAnsiTheme="minorHAnsi" w:cstheme="minorHAnsi"/>
        </w:rPr>
        <w:t>rayons</w:t>
      </w:r>
      <w:r>
        <w:rPr>
          <w:rFonts w:asciiTheme="minorHAnsi" w:eastAsia="Times New Roman" w:hAnsiTheme="minorHAnsi" w:cstheme="minorHAnsi"/>
        </w:rPr>
        <w:t xml:space="preserve"> (Figure 2)</w:t>
      </w:r>
      <w:r w:rsidRPr="009C2EC7">
        <w:rPr>
          <w:rFonts w:asciiTheme="minorHAnsi" w:eastAsia="Times New Roman" w:hAnsiTheme="minorHAnsi" w:cstheme="minorHAnsi"/>
        </w:rPr>
        <w:t xml:space="preserve"> </w:t>
      </w:r>
    </w:p>
    <w:p w:rsidR="009C2EC7" w:rsidRDefault="009C2EC7" w:rsidP="009C2EC7">
      <w:pPr>
        <w:pStyle w:val="ListParagraph"/>
        <w:numPr>
          <w:ilvl w:val="0"/>
          <w:numId w:val="1"/>
        </w:numPr>
        <w:ind w:left="176" w:firstLine="0"/>
        <w:jc w:val="both"/>
        <w:rPr>
          <w:rFonts w:asciiTheme="minorHAnsi" w:eastAsia="Times New Roman" w:hAnsiTheme="minorHAnsi" w:cstheme="minorHAnsi"/>
        </w:rPr>
      </w:pPr>
      <w:proofErr w:type="spellStart"/>
      <w:r w:rsidRPr="006D2803">
        <w:rPr>
          <w:rFonts w:asciiTheme="minorHAnsi" w:eastAsia="Times New Roman" w:hAnsiTheme="minorHAnsi" w:cstheme="minorHAnsi"/>
        </w:rPr>
        <w:t>Arti</w:t>
      </w:r>
      <w:proofErr w:type="spellEnd"/>
      <w:r w:rsidRPr="006D2803">
        <w:rPr>
          <w:rFonts w:asciiTheme="minorHAnsi" w:eastAsia="Times New Roman" w:hAnsiTheme="minorHAnsi" w:cstheme="minorHAnsi"/>
        </w:rPr>
        <w:t xml:space="preserve"> </w:t>
      </w:r>
      <w:proofErr w:type="spellStart"/>
      <w:r w:rsidRPr="006D2803">
        <w:rPr>
          <w:rFonts w:asciiTheme="minorHAnsi" w:eastAsia="Times New Roman" w:hAnsiTheme="minorHAnsi" w:cstheme="minorHAnsi"/>
        </w:rPr>
        <w:t>Crafti</w:t>
      </w:r>
      <w:proofErr w:type="spellEnd"/>
      <w:r w:rsidRPr="006D2803">
        <w:rPr>
          <w:rFonts w:asciiTheme="minorHAnsi" w:eastAsia="Times New Roman" w:hAnsiTheme="minorHAnsi" w:cstheme="minorHAnsi"/>
        </w:rPr>
        <w:t xml:space="preserve"> 16 piece crayons</w:t>
      </w:r>
      <w:r>
        <w:rPr>
          <w:rFonts w:asciiTheme="minorHAnsi" w:eastAsia="Times New Roman" w:hAnsiTheme="minorHAnsi" w:cstheme="minorHAnsi"/>
        </w:rPr>
        <w:t xml:space="preserve"> (Figure 3)</w:t>
      </w:r>
      <w:r w:rsidRPr="009C2EC7">
        <w:rPr>
          <w:rFonts w:asciiTheme="minorHAnsi" w:eastAsia="Times New Roman" w:hAnsiTheme="minorHAnsi" w:cstheme="minorHAnsi"/>
        </w:rPr>
        <w:t xml:space="preserve"> </w:t>
      </w:r>
    </w:p>
    <w:p w:rsidR="009C2EC7" w:rsidRDefault="009C2EC7" w:rsidP="009C2EC7">
      <w:pPr>
        <w:pStyle w:val="ListParagraph"/>
        <w:numPr>
          <w:ilvl w:val="0"/>
          <w:numId w:val="1"/>
        </w:numPr>
        <w:ind w:left="176" w:firstLine="0"/>
        <w:jc w:val="both"/>
        <w:rPr>
          <w:rFonts w:asciiTheme="minorHAnsi" w:eastAsia="Times New Roman" w:hAnsiTheme="minorHAnsi" w:cstheme="minorHAnsi"/>
        </w:rPr>
      </w:pPr>
      <w:proofErr w:type="spellStart"/>
      <w:r w:rsidRPr="009C2EC7">
        <w:rPr>
          <w:rFonts w:asciiTheme="minorHAnsi" w:eastAsia="Times New Roman" w:hAnsiTheme="minorHAnsi" w:cstheme="minorHAnsi"/>
        </w:rPr>
        <w:t>Peppa</w:t>
      </w:r>
      <w:proofErr w:type="spellEnd"/>
      <w:r w:rsidRPr="009C2EC7">
        <w:rPr>
          <w:rFonts w:asciiTheme="minorHAnsi" w:eastAsia="Times New Roman" w:hAnsiTheme="minorHAnsi" w:cstheme="minorHAnsi"/>
        </w:rPr>
        <w:t xml:space="preserve"> Pig 8 wax crayons (Figure 4)</w:t>
      </w:r>
    </w:p>
    <w:p w:rsidR="009C2EC7" w:rsidRPr="009C2EC7" w:rsidRDefault="009C2EC7" w:rsidP="009C2EC7">
      <w:pPr>
        <w:pStyle w:val="ListParagraph"/>
        <w:numPr>
          <w:ilvl w:val="0"/>
          <w:numId w:val="1"/>
        </w:numPr>
        <w:ind w:left="176" w:firstLine="0"/>
        <w:jc w:val="both"/>
        <w:rPr>
          <w:rFonts w:asciiTheme="minorHAnsi" w:eastAsia="Times New Roman" w:hAnsiTheme="minorHAnsi" w:cstheme="minorHAnsi"/>
        </w:rPr>
      </w:pPr>
      <w:r w:rsidRPr="00C3663C">
        <w:t>Disney ‘Frozen’ Jumbo Crayons</w:t>
      </w:r>
      <w:r>
        <w:t xml:space="preserve"> (Figure 5)</w:t>
      </w:r>
    </w:p>
    <w:p w:rsidR="009C2EC7" w:rsidRPr="006D2803" w:rsidRDefault="009C2EC7" w:rsidP="009C2EC7">
      <w:pPr>
        <w:pStyle w:val="ListParagraph"/>
        <w:numPr>
          <w:ilvl w:val="0"/>
          <w:numId w:val="1"/>
        </w:numPr>
        <w:ind w:left="176" w:firstLine="0"/>
        <w:jc w:val="both"/>
        <w:rPr>
          <w:rFonts w:asciiTheme="minorHAnsi" w:eastAsia="Times New Roman" w:hAnsiTheme="minorHAnsi" w:cstheme="minorHAnsi"/>
        </w:rPr>
      </w:pPr>
      <w:r w:rsidRPr="00C3663C">
        <w:t>Disney ‘Mickey Mouse and Friends’ Crayons</w:t>
      </w:r>
      <w:r>
        <w:t xml:space="preserve"> (Figure 6)</w:t>
      </w:r>
      <w:r w:rsidRPr="00C3663C">
        <w:t>.</w:t>
      </w:r>
    </w:p>
    <w:p w:rsidR="009C2EC7" w:rsidRPr="009C2EC7" w:rsidRDefault="009C2EC7" w:rsidP="009C2EC7">
      <w:pPr>
        <w:pStyle w:val="ListParagraph"/>
        <w:jc w:val="both"/>
        <w:rPr>
          <w:rFonts w:asciiTheme="minorHAnsi" w:hAnsiTheme="minorHAnsi" w:cstheme="minorHAnsi"/>
        </w:rPr>
      </w:pPr>
    </w:p>
    <w:p w:rsidR="00517AC4" w:rsidRDefault="00517AC4" w:rsidP="00517AC4">
      <w:pPr>
        <w:jc w:val="both"/>
        <w:rPr>
          <w:rFonts w:asciiTheme="minorHAnsi" w:hAnsiTheme="minorHAnsi" w:cstheme="minorHAnsi"/>
          <w:b/>
          <w:color w:val="1F497D"/>
          <w:szCs w:val="22"/>
        </w:rPr>
      </w:pPr>
      <w:r>
        <w:rPr>
          <w:rFonts w:asciiTheme="minorHAnsi" w:hAnsiTheme="minorHAnsi" w:cstheme="minorHAnsi"/>
          <w:b/>
          <w:color w:val="1F497D"/>
          <w:szCs w:val="22"/>
        </w:rPr>
        <w:t>RISK OF EXPOSURE TO ASBESTOS FIBRES</w:t>
      </w:r>
    </w:p>
    <w:p w:rsidR="00517AC4" w:rsidRPr="00E90553" w:rsidRDefault="00517AC4" w:rsidP="00517AC4">
      <w:pPr>
        <w:rPr>
          <w:rFonts w:asciiTheme="minorHAnsi" w:hAnsiTheme="minorHAnsi" w:cstheme="minorHAnsi"/>
        </w:rPr>
      </w:pPr>
      <w:r w:rsidRPr="00E90553">
        <w:rPr>
          <w:rFonts w:asciiTheme="minorHAnsi" w:hAnsiTheme="minorHAnsi" w:cstheme="minorHAnsi"/>
        </w:rPr>
        <w:t xml:space="preserve">The traces of asbestos that have been detected in the crayons are fully bound in the crayon wax. </w:t>
      </w:r>
      <w:r>
        <w:rPr>
          <w:rFonts w:asciiTheme="minorHAnsi" w:hAnsiTheme="minorHAnsi" w:cstheme="minorHAnsi"/>
        </w:rPr>
        <w:t>Studies have shown that a</w:t>
      </w:r>
      <w:r w:rsidRPr="00E90553">
        <w:rPr>
          <w:rFonts w:asciiTheme="minorHAnsi" w:hAnsiTheme="minorHAnsi" w:cstheme="minorHAnsi"/>
        </w:rPr>
        <w:t>s a result</w:t>
      </w:r>
      <w:r>
        <w:rPr>
          <w:rFonts w:asciiTheme="minorHAnsi" w:hAnsiTheme="minorHAnsi" w:cstheme="minorHAnsi"/>
        </w:rPr>
        <w:t>,</w:t>
      </w:r>
      <w:r w:rsidRPr="00E90553">
        <w:rPr>
          <w:rFonts w:asciiTheme="minorHAnsi" w:hAnsiTheme="minorHAnsi" w:cstheme="minorHAnsi"/>
        </w:rPr>
        <w:t xml:space="preserve"> asbestos fibres would not be released during normal use or as a result of ingestion. This is because the melting point of crayon wax is well above body temperature.</w:t>
      </w:r>
      <w:r>
        <w:rPr>
          <w:rFonts w:asciiTheme="minorHAnsi" w:hAnsiTheme="minorHAnsi" w:cstheme="minorHAnsi"/>
        </w:rPr>
        <w:t xml:space="preserve"> </w:t>
      </w:r>
      <w:r w:rsidRPr="00E90553">
        <w:rPr>
          <w:rFonts w:asciiTheme="minorHAnsi" w:hAnsiTheme="minorHAnsi" w:cstheme="minorHAnsi"/>
        </w:rPr>
        <w:t xml:space="preserve">Accordingly, these goods are considered to pose a </w:t>
      </w:r>
      <w:r w:rsidRPr="00F50FC0">
        <w:rPr>
          <w:rFonts w:asciiTheme="minorHAnsi" w:hAnsiTheme="minorHAnsi" w:cstheme="minorHAnsi"/>
          <w:b/>
        </w:rPr>
        <w:t xml:space="preserve">very </w:t>
      </w:r>
      <w:r w:rsidRPr="00981BE1">
        <w:rPr>
          <w:rFonts w:asciiTheme="minorHAnsi" w:hAnsiTheme="minorHAnsi" w:cstheme="minorHAnsi"/>
          <w:b/>
        </w:rPr>
        <w:t>low risk</w:t>
      </w:r>
      <w:r w:rsidRPr="00E90553">
        <w:rPr>
          <w:rFonts w:asciiTheme="minorHAnsi" w:hAnsiTheme="minorHAnsi" w:cstheme="minorHAnsi"/>
        </w:rPr>
        <w:t xml:space="preserve"> to humans. </w:t>
      </w:r>
    </w:p>
    <w:p w:rsidR="00517AC4" w:rsidRPr="00DC0A69" w:rsidRDefault="00517AC4" w:rsidP="00517AC4">
      <w:pPr>
        <w:rPr>
          <w:rFonts w:asciiTheme="minorHAnsi" w:hAnsiTheme="minorHAnsi" w:cstheme="minorHAnsi"/>
        </w:rPr>
      </w:pPr>
    </w:p>
    <w:p w:rsidR="00517AC4" w:rsidRPr="0026422C" w:rsidRDefault="00517AC4" w:rsidP="00517AC4">
      <w:pPr>
        <w:rPr>
          <w:rFonts w:asciiTheme="minorHAnsi" w:hAnsiTheme="minorHAnsi" w:cstheme="minorHAnsi"/>
          <w:szCs w:val="22"/>
        </w:rPr>
      </w:pPr>
      <w:r>
        <w:rPr>
          <w:rFonts w:asciiTheme="minorHAnsi" w:hAnsiTheme="minorHAnsi" w:cstheme="minorHAnsi"/>
          <w:szCs w:val="22"/>
        </w:rPr>
        <w:t xml:space="preserve">Despite the low risk, the Australian Government as well as State and Territory Governments are taking a precautionary and coordinated approach to this incident, through the HWSA Imported Materials with Asbestos Working Group. </w:t>
      </w:r>
    </w:p>
    <w:p w:rsidR="00517AC4" w:rsidRPr="00C86D09" w:rsidRDefault="00517AC4" w:rsidP="00517AC4">
      <w:pPr>
        <w:rPr>
          <w:rFonts w:asciiTheme="minorHAnsi" w:hAnsiTheme="minorHAnsi" w:cstheme="minorHAnsi"/>
          <w:b/>
          <w:color w:val="1F497D"/>
          <w:szCs w:val="22"/>
        </w:rPr>
      </w:pPr>
    </w:p>
    <w:p w:rsidR="00517AC4" w:rsidRDefault="00517AC4" w:rsidP="00517AC4">
      <w:pPr>
        <w:jc w:val="both"/>
        <w:rPr>
          <w:rFonts w:asciiTheme="minorHAnsi" w:hAnsiTheme="minorHAnsi" w:cstheme="minorHAnsi"/>
          <w:b/>
          <w:color w:val="1F497D"/>
          <w:szCs w:val="22"/>
        </w:rPr>
      </w:pPr>
      <w:r>
        <w:rPr>
          <w:rFonts w:asciiTheme="minorHAnsi" w:hAnsiTheme="minorHAnsi" w:cstheme="minorHAnsi"/>
          <w:b/>
          <w:color w:val="1F497D"/>
          <w:szCs w:val="22"/>
        </w:rPr>
        <w:t>CONSUMERS</w:t>
      </w:r>
      <w:r w:rsidR="00C40501">
        <w:rPr>
          <w:rFonts w:asciiTheme="minorHAnsi" w:hAnsiTheme="minorHAnsi" w:cstheme="minorHAnsi"/>
          <w:b/>
          <w:color w:val="1F497D"/>
          <w:szCs w:val="22"/>
        </w:rPr>
        <w:t xml:space="preserve"> (INCLUDING SCHOOLS AND CHILD CARE CENTRES) - </w:t>
      </w:r>
      <w:r>
        <w:rPr>
          <w:rFonts w:asciiTheme="minorHAnsi" w:hAnsiTheme="minorHAnsi" w:cstheme="minorHAnsi"/>
          <w:b/>
          <w:color w:val="1F497D"/>
          <w:szCs w:val="22"/>
        </w:rPr>
        <w:t>WHAT SHOULD I DO IF I HAVE PURCHASED THE CONTAMINATED CRAYONS?</w:t>
      </w:r>
    </w:p>
    <w:p w:rsidR="00C40501" w:rsidRPr="00016BB9" w:rsidRDefault="00517AC4" w:rsidP="00517AC4">
      <w:pPr>
        <w:rPr>
          <w:rFonts w:asciiTheme="minorHAnsi" w:hAnsiTheme="minorHAnsi" w:cstheme="minorHAnsi"/>
          <w:szCs w:val="22"/>
        </w:rPr>
      </w:pPr>
      <w:r w:rsidRPr="0026422C">
        <w:rPr>
          <w:rFonts w:asciiTheme="minorHAnsi" w:hAnsiTheme="minorHAnsi" w:cstheme="minorHAnsi"/>
          <w:szCs w:val="22"/>
        </w:rPr>
        <w:t xml:space="preserve">If you are concerned </w:t>
      </w:r>
      <w:r>
        <w:rPr>
          <w:rFonts w:asciiTheme="minorHAnsi" w:hAnsiTheme="minorHAnsi" w:cstheme="minorHAnsi"/>
          <w:szCs w:val="22"/>
        </w:rPr>
        <w:t>you have purchased the affected</w:t>
      </w:r>
      <w:r w:rsidRPr="0026422C">
        <w:rPr>
          <w:rFonts w:asciiTheme="minorHAnsi" w:hAnsiTheme="minorHAnsi" w:cstheme="minorHAnsi"/>
          <w:szCs w:val="22"/>
        </w:rPr>
        <w:t xml:space="preserve"> crayons</w:t>
      </w:r>
      <w:r>
        <w:rPr>
          <w:rFonts w:asciiTheme="minorHAnsi" w:hAnsiTheme="minorHAnsi" w:cstheme="minorHAnsi"/>
          <w:szCs w:val="22"/>
        </w:rPr>
        <w:t>,</w:t>
      </w:r>
      <w:r w:rsidRPr="0026422C">
        <w:rPr>
          <w:rFonts w:asciiTheme="minorHAnsi" w:hAnsiTheme="minorHAnsi" w:cstheme="minorHAnsi"/>
          <w:szCs w:val="22"/>
        </w:rPr>
        <w:t xml:space="preserve"> you can return them to </w:t>
      </w:r>
      <w:r>
        <w:rPr>
          <w:rFonts w:asciiTheme="minorHAnsi" w:hAnsiTheme="minorHAnsi" w:cstheme="minorHAnsi"/>
          <w:szCs w:val="22"/>
        </w:rPr>
        <w:t>the place of purchase</w:t>
      </w:r>
      <w:r w:rsidRPr="0026422C">
        <w:rPr>
          <w:rFonts w:asciiTheme="minorHAnsi" w:hAnsiTheme="minorHAnsi" w:cstheme="minorHAnsi"/>
          <w:szCs w:val="22"/>
        </w:rPr>
        <w:t xml:space="preserve"> </w:t>
      </w:r>
      <w:r>
        <w:rPr>
          <w:rFonts w:asciiTheme="minorHAnsi" w:hAnsiTheme="minorHAnsi" w:cstheme="minorHAnsi"/>
          <w:szCs w:val="22"/>
        </w:rPr>
        <w:t>for a refund or replacement</w:t>
      </w:r>
      <w:r w:rsidRPr="0026422C">
        <w:rPr>
          <w:rFonts w:asciiTheme="minorHAnsi" w:hAnsiTheme="minorHAnsi" w:cstheme="minorHAnsi"/>
          <w:szCs w:val="22"/>
        </w:rPr>
        <w:t xml:space="preserve">. </w:t>
      </w:r>
      <w:r w:rsidRPr="00A60CF3">
        <w:rPr>
          <w:rFonts w:asciiTheme="minorHAnsi" w:hAnsiTheme="minorHAnsi" w:cstheme="minorHAnsi"/>
          <w:b/>
          <w:szCs w:val="22"/>
        </w:rPr>
        <w:t>In line with good practice procedures in handling asbestos</w:t>
      </w:r>
      <w:r w:rsidR="00C1017E">
        <w:rPr>
          <w:rFonts w:asciiTheme="minorHAnsi" w:hAnsiTheme="minorHAnsi" w:cstheme="minorHAnsi"/>
          <w:b/>
          <w:szCs w:val="22"/>
        </w:rPr>
        <w:t xml:space="preserve"> containing materials</w:t>
      </w:r>
      <w:r w:rsidRPr="00A60CF3">
        <w:rPr>
          <w:rFonts w:asciiTheme="minorHAnsi" w:hAnsiTheme="minorHAnsi" w:cstheme="minorHAnsi"/>
          <w:b/>
          <w:szCs w:val="22"/>
        </w:rPr>
        <w:t>, it is recommended that the crayons be placed in a plastic bag, such as a zip lock bag or in the original packaging if possible, for return</w:t>
      </w:r>
      <w:r w:rsidRPr="0026422C">
        <w:rPr>
          <w:rFonts w:asciiTheme="minorHAnsi" w:hAnsiTheme="minorHAnsi" w:cstheme="minorHAnsi"/>
          <w:szCs w:val="22"/>
        </w:rPr>
        <w:t xml:space="preserve">. </w:t>
      </w:r>
      <w:r w:rsidR="00C40501" w:rsidRPr="00FD6E5A">
        <w:rPr>
          <w:rFonts w:asciiTheme="minorHAnsi" w:hAnsiTheme="minorHAnsi" w:cstheme="minorHAnsi"/>
          <w:b/>
          <w:szCs w:val="22"/>
        </w:rPr>
        <w:t>Personal Protective Equipment is not required to be worn.</w:t>
      </w:r>
    </w:p>
    <w:p w:rsidR="00C40501" w:rsidRDefault="00C40501" w:rsidP="00517AC4">
      <w:pPr>
        <w:rPr>
          <w:rFonts w:asciiTheme="minorHAnsi" w:hAnsiTheme="minorHAnsi" w:cstheme="minorHAnsi"/>
          <w:szCs w:val="22"/>
        </w:rPr>
      </w:pPr>
    </w:p>
    <w:p w:rsidR="00517AC4" w:rsidRPr="0026422C" w:rsidRDefault="00517AC4" w:rsidP="00517AC4">
      <w:pPr>
        <w:rPr>
          <w:rFonts w:asciiTheme="minorHAnsi" w:hAnsiTheme="minorHAnsi" w:cstheme="minorHAnsi"/>
          <w:szCs w:val="22"/>
        </w:rPr>
      </w:pPr>
      <w:r>
        <w:rPr>
          <w:rFonts w:asciiTheme="minorHAnsi" w:hAnsiTheme="minorHAnsi" w:cstheme="minorHAnsi"/>
          <w:szCs w:val="22"/>
        </w:rPr>
        <w:t>I</w:t>
      </w:r>
      <w:r w:rsidRPr="0026422C">
        <w:rPr>
          <w:rFonts w:asciiTheme="minorHAnsi" w:hAnsiTheme="minorHAnsi" w:cstheme="minorHAnsi"/>
          <w:szCs w:val="22"/>
        </w:rPr>
        <w:t xml:space="preserve">f </w:t>
      </w:r>
      <w:r>
        <w:rPr>
          <w:rFonts w:asciiTheme="minorHAnsi" w:hAnsiTheme="minorHAnsi" w:cstheme="minorHAnsi"/>
          <w:szCs w:val="22"/>
        </w:rPr>
        <w:t xml:space="preserve">not returned to your supplier, affected </w:t>
      </w:r>
      <w:r w:rsidRPr="0026422C">
        <w:rPr>
          <w:rFonts w:asciiTheme="minorHAnsi" w:hAnsiTheme="minorHAnsi" w:cstheme="minorHAnsi"/>
          <w:szCs w:val="22"/>
        </w:rPr>
        <w:t>products should be taken to an asbestos disposal facility.</w:t>
      </w:r>
      <w:r>
        <w:rPr>
          <w:rFonts w:asciiTheme="minorHAnsi" w:hAnsiTheme="minorHAnsi" w:cstheme="minorHAnsi"/>
          <w:szCs w:val="22"/>
        </w:rPr>
        <w:t xml:space="preserve"> </w:t>
      </w:r>
      <w:bookmarkStart w:id="1" w:name="OLE_LINK1"/>
      <w:r w:rsidRPr="0026422C">
        <w:rPr>
          <w:rFonts w:asciiTheme="minorHAnsi" w:hAnsiTheme="minorHAnsi" w:cstheme="minorHAnsi"/>
          <w:szCs w:val="22"/>
        </w:rPr>
        <w:t xml:space="preserve">Your nearest asbestos disposal facility can be located </w:t>
      </w:r>
      <w:r>
        <w:rPr>
          <w:rFonts w:asciiTheme="minorHAnsi" w:hAnsiTheme="minorHAnsi" w:cstheme="minorHAnsi"/>
          <w:szCs w:val="22"/>
        </w:rPr>
        <w:t>using</w:t>
      </w:r>
      <w:r w:rsidRPr="0026422C">
        <w:rPr>
          <w:rFonts w:asciiTheme="minorHAnsi" w:hAnsiTheme="minorHAnsi" w:cstheme="minorHAnsi"/>
          <w:szCs w:val="22"/>
        </w:rPr>
        <w:t xml:space="preserve"> the online tool on the Asbestos Safety and Eradication Agency (ASEA) website</w:t>
      </w:r>
      <w:r>
        <w:rPr>
          <w:rFonts w:asciiTheme="minorHAnsi" w:hAnsiTheme="minorHAnsi" w:cstheme="minorHAnsi"/>
          <w:szCs w:val="22"/>
        </w:rPr>
        <w:t xml:space="preserve">: </w:t>
      </w:r>
      <w:hyperlink r:id="rId12" w:history="1">
        <w:r w:rsidR="00D24913" w:rsidRPr="00D24913">
          <w:rPr>
            <w:rStyle w:val="Hyperlink"/>
            <w:rFonts w:asciiTheme="minorHAnsi" w:hAnsiTheme="minorHAnsi" w:cstheme="minorHAnsi"/>
          </w:rPr>
          <w:t>http://asbestossafety.gov.au/search-disposal-facilities</w:t>
        </w:r>
      </w:hyperlink>
      <w:r w:rsidRPr="0026422C">
        <w:rPr>
          <w:rFonts w:asciiTheme="minorHAnsi" w:hAnsiTheme="minorHAnsi" w:cstheme="minorHAnsi"/>
          <w:szCs w:val="22"/>
        </w:rPr>
        <w:t xml:space="preserve"> </w:t>
      </w:r>
      <w:bookmarkEnd w:id="1"/>
    </w:p>
    <w:p w:rsidR="00517AC4" w:rsidRPr="0026422C" w:rsidRDefault="00517AC4" w:rsidP="00517AC4">
      <w:pPr>
        <w:rPr>
          <w:rFonts w:asciiTheme="minorHAnsi" w:hAnsiTheme="minorHAnsi" w:cstheme="minorHAnsi"/>
          <w:szCs w:val="22"/>
        </w:rPr>
      </w:pPr>
    </w:p>
    <w:p w:rsidR="00517AC4" w:rsidRDefault="00517AC4" w:rsidP="00517AC4">
      <w:pPr>
        <w:jc w:val="both"/>
        <w:rPr>
          <w:rFonts w:asciiTheme="minorHAnsi" w:hAnsiTheme="minorHAnsi" w:cstheme="minorHAnsi"/>
          <w:b/>
          <w:color w:val="1F497D"/>
          <w:szCs w:val="22"/>
        </w:rPr>
      </w:pPr>
      <w:bookmarkStart w:id="2" w:name="OLE_LINK3"/>
      <w:r>
        <w:rPr>
          <w:rFonts w:asciiTheme="minorHAnsi" w:hAnsiTheme="minorHAnsi" w:cstheme="minorHAnsi"/>
          <w:b/>
          <w:color w:val="1F497D"/>
          <w:szCs w:val="22"/>
        </w:rPr>
        <w:t>RETAILERS AND SUPPLIERS</w:t>
      </w:r>
    </w:p>
    <w:bookmarkEnd w:id="2"/>
    <w:p w:rsidR="00517AC4" w:rsidRPr="0026422C" w:rsidRDefault="00517AC4" w:rsidP="00517AC4">
      <w:pPr>
        <w:rPr>
          <w:rFonts w:asciiTheme="minorHAnsi" w:hAnsiTheme="minorHAnsi" w:cstheme="minorHAnsi"/>
          <w:szCs w:val="22"/>
        </w:rPr>
      </w:pPr>
      <w:r w:rsidRPr="0026422C">
        <w:rPr>
          <w:rFonts w:asciiTheme="minorHAnsi" w:hAnsiTheme="minorHAnsi" w:cstheme="minorHAnsi"/>
          <w:szCs w:val="22"/>
        </w:rPr>
        <w:t>Where the presence of asbestos has been confirmed</w:t>
      </w:r>
      <w:r>
        <w:rPr>
          <w:rFonts w:asciiTheme="minorHAnsi" w:hAnsiTheme="minorHAnsi" w:cstheme="minorHAnsi"/>
          <w:szCs w:val="22"/>
        </w:rPr>
        <w:t>,</w:t>
      </w:r>
      <w:r w:rsidRPr="0026422C">
        <w:rPr>
          <w:rFonts w:asciiTheme="minorHAnsi" w:hAnsiTheme="minorHAnsi" w:cstheme="minorHAnsi"/>
          <w:szCs w:val="22"/>
        </w:rPr>
        <w:t xml:space="preserve"> suppliers have been notified of test results. </w:t>
      </w:r>
      <w:r>
        <w:rPr>
          <w:rFonts w:asciiTheme="minorHAnsi" w:hAnsiTheme="minorHAnsi" w:cstheme="minorHAnsi"/>
          <w:szCs w:val="22"/>
        </w:rPr>
        <w:t>The</w:t>
      </w:r>
      <w:r w:rsidRPr="0026422C">
        <w:rPr>
          <w:rFonts w:asciiTheme="minorHAnsi" w:hAnsiTheme="minorHAnsi" w:cstheme="minorHAnsi"/>
          <w:szCs w:val="22"/>
        </w:rPr>
        <w:t xml:space="preserve">se suppliers </w:t>
      </w:r>
      <w:r w:rsidR="00C40501">
        <w:rPr>
          <w:rFonts w:asciiTheme="minorHAnsi" w:hAnsiTheme="minorHAnsi" w:cstheme="minorHAnsi"/>
          <w:szCs w:val="22"/>
        </w:rPr>
        <w:t>must</w:t>
      </w:r>
      <w:r w:rsidRPr="0026422C">
        <w:rPr>
          <w:rFonts w:asciiTheme="minorHAnsi" w:hAnsiTheme="minorHAnsi" w:cstheme="minorHAnsi"/>
          <w:szCs w:val="22"/>
        </w:rPr>
        <w:t xml:space="preserve"> cease supply</w:t>
      </w:r>
      <w:r w:rsidR="00C40501">
        <w:rPr>
          <w:rFonts w:asciiTheme="minorHAnsi" w:hAnsiTheme="minorHAnsi" w:cstheme="minorHAnsi"/>
          <w:szCs w:val="22"/>
        </w:rPr>
        <w:t>. Suppliers should</w:t>
      </w:r>
      <w:r w:rsidRPr="0026422C">
        <w:rPr>
          <w:rFonts w:asciiTheme="minorHAnsi" w:hAnsiTheme="minorHAnsi" w:cstheme="minorHAnsi"/>
          <w:szCs w:val="22"/>
        </w:rPr>
        <w:t xml:space="preserve"> offer a refund or replace the product with another </w:t>
      </w:r>
      <w:r>
        <w:rPr>
          <w:rFonts w:asciiTheme="minorHAnsi" w:hAnsiTheme="minorHAnsi" w:cstheme="minorHAnsi"/>
          <w:szCs w:val="22"/>
        </w:rPr>
        <w:t xml:space="preserve">free of asbestos contamination. </w:t>
      </w:r>
    </w:p>
    <w:p w:rsidR="00517AC4" w:rsidRDefault="00517AC4" w:rsidP="00517AC4">
      <w:pPr>
        <w:jc w:val="both"/>
        <w:rPr>
          <w:rFonts w:asciiTheme="minorHAnsi" w:hAnsiTheme="minorHAnsi" w:cstheme="minorHAnsi"/>
          <w:b/>
          <w:color w:val="1F497D"/>
          <w:szCs w:val="22"/>
        </w:rPr>
      </w:pPr>
    </w:p>
    <w:p w:rsidR="00517AC4" w:rsidRDefault="00517AC4" w:rsidP="00517AC4">
      <w:pPr>
        <w:jc w:val="both"/>
        <w:rPr>
          <w:rFonts w:asciiTheme="minorHAnsi" w:hAnsiTheme="minorHAnsi" w:cstheme="minorHAnsi"/>
          <w:b/>
          <w:color w:val="1F497D"/>
          <w:szCs w:val="22"/>
        </w:rPr>
      </w:pPr>
      <w:r>
        <w:rPr>
          <w:rFonts w:asciiTheme="minorHAnsi" w:hAnsiTheme="minorHAnsi" w:cstheme="minorHAnsi"/>
          <w:b/>
          <w:color w:val="1F497D"/>
          <w:szCs w:val="22"/>
        </w:rPr>
        <w:t xml:space="preserve">RETAILERS AND SUPPLIERS </w:t>
      </w:r>
      <w:r w:rsidR="00832CCA">
        <w:rPr>
          <w:rFonts w:asciiTheme="minorHAnsi" w:hAnsiTheme="minorHAnsi" w:cstheme="minorHAnsi"/>
          <w:b/>
          <w:color w:val="1F497D"/>
          <w:szCs w:val="22"/>
        </w:rPr>
        <w:t xml:space="preserve">– TRANSPORTATION, </w:t>
      </w:r>
      <w:r>
        <w:rPr>
          <w:rFonts w:asciiTheme="minorHAnsi" w:hAnsiTheme="minorHAnsi" w:cstheme="minorHAnsi"/>
          <w:b/>
          <w:color w:val="1F497D"/>
          <w:szCs w:val="22"/>
        </w:rPr>
        <w:t>DISPOSAL</w:t>
      </w:r>
      <w:r w:rsidR="00832CCA">
        <w:rPr>
          <w:rFonts w:asciiTheme="minorHAnsi" w:hAnsiTheme="minorHAnsi" w:cstheme="minorHAnsi"/>
          <w:b/>
          <w:color w:val="1F497D"/>
          <w:szCs w:val="22"/>
        </w:rPr>
        <w:t xml:space="preserve"> AND PERSONAL PROTECTIVE EQUIPMENT</w:t>
      </w:r>
    </w:p>
    <w:p w:rsidR="00832CCA" w:rsidRPr="00FD6E5A" w:rsidRDefault="00517AC4" w:rsidP="00832CCA">
      <w:pPr>
        <w:rPr>
          <w:rFonts w:asciiTheme="minorHAnsi" w:hAnsiTheme="minorHAnsi" w:cstheme="minorHAnsi"/>
          <w:b/>
          <w:szCs w:val="22"/>
        </w:rPr>
      </w:pPr>
      <w:r>
        <w:rPr>
          <w:rFonts w:asciiTheme="minorHAnsi" w:hAnsiTheme="minorHAnsi" w:cstheme="minorHAnsi"/>
          <w:szCs w:val="22"/>
        </w:rPr>
        <w:t>In anticipation of products being returned, retailers should prepare a bin or similar container for disposal of returned products. A normal bin, fitt</w:t>
      </w:r>
      <w:r w:rsidR="00C1017E">
        <w:rPr>
          <w:rFonts w:asciiTheme="minorHAnsi" w:hAnsiTheme="minorHAnsi" w:cstheme="minorHAnsi"/>
          <w:szCs w:val="22"/>
        </w:rPr>
        <w:t>ed with a garbage bag 200 micrometres thic</w:t>
      </w:r>
      <w:r>
        <w:rPr>
          <w:rFonts w:asciiTheme="minorHAnsi" w:hAnsiTheme="minorHAnsi" w:cstheme="minorHAnsi"/>
          <w:szCs w:val="22"/>
        </w:rPr>
        <w:t xml:space="preserve">k will be sufficient. Once the receptacle is three quarters full the garbage bag should be sealed, inserted into another garbage bag, and then </w:t>
      </w:r>
      <w:r w:rsidR="00C1017E">
        <w:rPr>
          <w:rFonts w:asciiTheme="minorHAnsi" w:hAnsiTheme="minorHAnsi" w:cstheme="minorHAnsi"/>
          <w:szCs w:val="22"/>
        </w:rPr>
        <w:t>firmly</w:t>
      </w:r>
      <w:r>
        <w:rPr>
          <w:rFonts w:asciiTheme="minorHAnsi" w:hAnsiTheme="minorHAnsi" w:cstheme="minorHAnsi"/>
          <w:szCs w:val="22"/>
        </w:rPr>
        <w:t xml:space="preserve"> tied</w:t>
      </w:r>
      <w:r w:rsidR="00C1017E">
        <w:rPr>
          <w:rFonts w:asciiTheme="minorHAnsi" w:hAnsiTheme="minorHAnsi" w:cstheme="minorHAnsi"/>
          <w:szCs w:val="22"/>
        </w:rPr>
        <w:t>. The goose tied garbage bag should be</w:t>
      </w:r>
      <w:r>
        <w:rPr>
          <w:rFonts w:asciiTheme="minorHAnsi" w:hAnsiTheme="minorHAnsi" w:cstheme="minorHAnsi"/>
          <w:szCs w:val="22"/>
        </w:rPr>
        <w:t xml:space="preserve"> labelled as asbestos waste.  </w:t>
      </w:r>
      <w:r w:rsidR="00832CCA" w:rsidRPr="00FD6E5A">
        <w:rPr>
          <w:rFonts w:asciiTheme="minorHAnsi" w:hAnsiTheme="minorHAnsi" w:cstheme="minorHAnsi"/>
          <w:b/>
          <w:szCs w:val="22"/>
        </w:rPr>
        <w:t>Personal protective equipment is not required to be worn during this process.</w:t>
      </w:r>
    </w:p>
    <w:p w:rsidR="00832CCA" w:rsidRDefault="00832CCA" w:rsidP="00517AC4">
      <w:pPr>
        <w:rPr>
          <w:rFonts w:asciiTheme="minorHAnsi" w:hAnsiTheme="minorHAnsi" w:cstheme="minorHAnsi"/>
          <w:szCs w:val="22"/>
        </w:rPr>
      </w:pPr>
    </w:p>
    <w:p w:rsidR="00517AC4" w:rsidRDefault="00517AC4" w:rsidP="00517AC4">
      <w:pPr>
        <w:rPr>
          <w:rFonts w:asciiTheme="minorHAnsi" w:hAnsiTheme="minorHAnsi" w:cstheme="minorHAnsi"/>
          <w:szCs w:val="22"/>
        </w:rPr>
      </w:pPr>
      <w:r>
        <w:rPr>
          <w:rFonts w:asciiTheme="minorHAnsi" w:hAnsiTheme="minorHAnsi" w:cstheme="minorHAnsi"/>
          <w:szCs w:val="22"/>
        </w:rPr>
        <w:t>The asbestos waste should then be transported to an asbestos disposal facility.</w:t>
      </w:r>
      <w:r w:rsidRPr="00D16A0E">
        <w:rPr>
          <w:rFonts w:asciiTheme="minorHAnsi" w:hAnsiTheme="minorHAnsi" w:cstheme="minorHAnsi"/>
          <w:szCs w:val="22"/>
        </w:rPr>
        <w:t xml:space="preserve"> </w:t>
      </w:r>
      <w:r w:rsidRPr="0026422C">
        <w:rPr>
          <w:rFonts w:asciiTheme="minorHAnsi" w:hAnsiTheme="minorHAnsi" w:cstheme="minorHAnsi"/>
          <w:szCs w:val="22"/>
        </w:rPr>
        <w:t xml:space="preserve">Your nearest asbestos disposal facility can be located </w:t>
      </w:r>
      <w:r>
        <w:rPr>
          <w:rFonts w:asciiTheme="minorHAnsi" w:hAnsiTheme="minorHAnsi" w:cstheme="minorHAnsi"/>
          <w:szCs w:val="22"/>
        </w:rPr>
        <w:t xml:space="preserve">using </w:t>
      </w:r>
      <w:r w:rsidRPr="0026422C">
        <w:rPr>
          <w:rFonts w:asciiTheme="minorHAnsi" w:hAnsiTheme="minorHAnsi" w:cstheme="minorHAnsi"/>
          <w:szCs w:val="22"/>
        </w:rPr>
        <w:t>the online tool on the Asbestos Safety and Eradication Agency (ASEA) website</w:t>
      </w:r>
      <w:r>
        <w:rPr>
          <w:rFonts w:asciiTheme="minorHAnsi" w:hAnsiTheme="minorHAnsi" w:cstheme="minorHAnsi"/>
          <w:szCs w:val="22"/>
        </w:rPr>
        <w:t xml:space="preserve">: </w:t>
      </w:r>
      <w:hyperlink r:id="rId13" w:history="1">
        <w:r w:rsidR="005E6A7E" w:rsidRPr="005E6A7E">
          <w:rPr>
            <w:rStyle w:val="Hyperlink"/>
            <w:rFonts w:asciiTheme="minorHAnsi" w:hAnsiTheme="minorHAnsi" w:cstheme="minorHAnsi"/>
          </w:rPr>
          <w:t>http://asbestossafety.gov.au/search-disposal-facilities</w:t>
        </w:r>
      </w:hyperlink>
    </w:p>
    <w:p w:rsidR="00517AC4" w:rsidRDefault="00517AC4" w:rsidP="00517AC4">
      <w:pPr>
        <w:rPr>
          <w:rFonts w:asciiTheme="minorHAnsi" w:hAnsiTheme="minorHAnsi" w:cstheme="minorHAnsi"/>
          <w:szCs w:val="22"/>
        </w:rPr>
      </w:pPr>
    </w:p>
    <w:p w:rsidR="00517AC4" w:rsidRDefault="00517AC4" w:rsidP="00517AC4">
      <w:pPr>
        <w:rPr>
          <w:rFonts w:asciiTheme="minorHAnsi" w:hAnsiTheme="minorHAnsi" w:cstheme="minorHAnsi"/>
          <w:szCs w:val="22"/>
        </w:rPr>
      </w:pPr>
      <w:r>
        <w:rPr>
          <w:rFonts w:asciiTheme="minorHAnsi" w:hAnsiTheme="minorHAnsi" w:cstheme="minorHAnsi"/>
          <w:szCs w:val="22"/>
        </w:rPr>
        <w:t>E</w:t>
      </w:r>
      <w:r w:rsidRPr="0026422C">
        <w:rPr>
          <w:rFonts w:asciiTheme="minorHAnsi" w:hAnsiTheme="minorHAnsi" w:cstheme="minorHAnsi"/>
          <w:szCs w:val="22"/>
        </w:rPr>
        <w:t>nvironmental protection laws in all states and territories prohibit the disposal of asbestos via standard garbage</w:t>
      </w:r>
      <w:r>
        <w:rPr>
          <w:rFonts w:asciiTheme="minorHAnsi" w:hAnsiTheme="minorHAnsi" w:cstheme="minorHAnsi"/>
          <w:szCs w:val="22"/>
        </w:rPr>
        <w:t>.</w:t>
      </w:r>
      <w:r w:rsidRPr="0026422C">
        <w:rPr>
          <w:rFonts w:asciiTheme="minorHAnsi" w:hAnsiTheme="minorHAnsi" w:cstheme="minorHAnsi"/>
          <w:szCs w:val="22"/>
        </w:rPr>
        <w:t xml:space="preserve"> </w:t>
      </w:r>
      <w:r>
        <w:rPr>
          <w:rFonts w:asciiTheme="minorHAnsi" w:hAnsiTheme="minorHAnsi" w:cstheme="minorHAnsi"/>
          <w:szCs w:val="22"/>
        </w:rPr>
        <w:t xml:space="preserve"> If you are unsure of the legislative requirements relating to the transport or disposal of asbestos in your state or territory you should contact the relevant Environmental Protection Agency</w:t>
      </w:r>
      <w:r w:rsidR="002D2E62">
        <w:rPr>
          <w:rFonts w:asciiTheme="minorHAnsi" w:hAnsiTheme="minorHAnsi" w:cstheme="minorHAnsi"/>
          <w:szCs w:val="22"/>
        </w:rPr>
        <w:t xml:space="preserve"> </w:t>
      </w:r>
      <w:r>
        <w:rPr>
          <w:rFonts w:asciiTheme="minorHAnsi" w:hAnsiTheme="minorHAnsi" w:cstheme="minorHAnsi"/>
          <w:szCs w:val="22"/>
        </w:rPr>
        <w:t xml:space="preserve">(EPA) in your jurisdiction for further information.  Contact details for the EPA in your state or territory can be found on ASEA’s website: </w:t>
      </w:r>
    </w:p>
    <w:p w:rsidR="00517AC4" w:rsidRPr="005E6A7E" w:rsidRDefault="006F7C3D" w:rsidP="00517AC4">
      <w:pPr>
        <w:rPr>
          <w:rFonts w:asciiTheme="minorHAnsi" w:hAnsiTheme="minorHAnsi" w:cstheme="minorHAnsi"/>
        </w:rPr>
      </w:pPr>
      <w:hyperlink r:id="rId14" w:anchor="regulators" w:history="1">
        <w:r w:rsidR="005E6A7E" w:rsidRPr="005E6A7E">
          <w:rPr>
            <w:rStyle w:val="Hyperlink"/>
            <w:rFonts w:asciiTheme="minorHAnsi" w:hAnsiTheme="minorHAnsi" w:cstheme="minorHAnsi"/>
          </w:rPr>
          <w:t>http://asbestossafety.gov.au/organisation-links#regulators</w:t>
        </w:r>
      </w:hyperlink>
      <w:r w:rsidR="005E6A7E" w:rsidRPr="005E6A7E">
        <w:rPr>
          <w:rFonts w:asciiTheme="minorHAnsi" w:hAnsiTheme="minorHAnsi" w:cstheme="minorHAnsi"/>
        </w:rPr>
        <w:t xml:space="preserve"> </w:t>
      </w:r>
    </w:p>
    <w:p w:rsidR="005E6A7E" w:rsidRPr="005E6A7E" w:rsidRDefault="005E6A7E" w:rsidP="00517AC4">
      <w:pPr>
        <w:rPr>
          <w:rFonts w:asciiTheme="minorHAnsi" w:hAnsiTheme="minorHAnsi" w:cstheme="minorHAnsi"/>
          <w:b/>
          <w:color w:val="1F497D"/>
          <w:szCs w:val="22"/>
        </w:rPr>
      </w:pPr>
    </w:p>
    <w:p w:rsidR="00517AC4" w:rsidRPr="0026422C" w:rsidRDefault="00517AC4" w:rsidP="00517AC4">
      <w:pPr>
        <w:rPr>
          <w:rFonts w:asciiTheme="minorHAnsi" w:hAnsiTheme="minorHAnsi" w:cstheme="minorHAnsi"/>
          <w:b/>
          <w:color w:val="1F497D"/>
          <w:szCs w:val="22"/>
        </w:rPr>
      </w:pPr>
      <w:r w:rsidRPr="0026422C">
        <w:rPr>
          <w:rFonts w:asciiTheme="minorHAnsi" w:hAnsiTheme="minorHAnsi" w:cstheme="minorHAnsi"/>
          <w:b/>
          <w:color w:val="1F497D"/>
          <w:szCs w:val="22"/>
        </w:rPr>
        <w:t>ASBESTOS PROHIBITION</w:t>
      </w:r>
    </w:p>
    <w:p w:rsidR="00517AC4" w:rsidRDefault="00517AC4" w:rsidP="00517AC4">
      <w:pPr>
        <w:jc w:val="both"/>
        <w:rPr>
          <w:rFonts w:asciiTheme="minorHAnsi" w:hAnsiTheme="minorHAnsi" w:cstheme="minorHAnsi"/>
          <w:szCs w:val="22"/>
        </w:rPr>
      </w:pPr>
      <w:r>
        <w:rPr>
          <w:rFonts w:asciiTheme="minorHAnsi" w:hAnsiTheme="minorHAnsi" w:cstheme="minorHAnsi"/>
          <w:szCs w:val="22"/>
        </w:rPr>
        <w:t>A</w:t>
      </w:r>
      <w:r w:rsidRPr="0013460F">
        <w:rPr>
          <w:rFonts w:asciiTheme="minorHAnsi" w:hAnsiTheme="minorHAnsi" w:cstheme="minorHAnsi"/>
          <w:szCs w:val="22"/>
        </w:rPr>
        <w:t xml:space="preserve">ll forms of asbestos </w:t>
      </w:r>
      <w:r>
        <w:rPr>
          <w:rFonts w:asciiTheme="minorHAnsi" w:hAnsiTheme="minorHAnsi" w:cstheme="minorHAnsi"/>
          <w:szCs w:val="22"/>
        </w:rPr>
        <w:t>were</w:t>
      </w:r>
      <w:r w:rsidRPr="0013460F">
        <w:rPr>
          <w:rFonts w:asciiTheme="minorHAnsi" w:hAnsiTheme="minorHAnsi" w:cstheme="minorHAnsi"/>
          <w:szCs w:val="22"/>
        </w:rPr>
        <w:t xml:space="preserve"> prohibited in Australian workplaces from 31 December 2003.  This ban is reflected in work health and safety </w:t>
      </w:r>
      <w:r>
        <w:rPr>
          <w:rFonts w:asciiTheme="minorHAnsi" w:hAnsiTheme="minorHAnsi" w:cstheme="minorHAnsi"/>
          <w:szCs w:val="22"/>
        </w:rPr>
        <w:t xml:space="preserve">(WHS) </w:t>
      </w:r>
      <w:r w:rsidRPr="0013460F">
        <w:rPr>
          <w:rFonts w:asciiTheme="minorHAnsi" w:hAnsiTheme="minorHAnsi" w:cstheme="minorHAnsi"/>
          <w:szCs w:val="22"/>
        </w:rPr>
        <w:t>laws in all jurisdictions.</w:t>
      </w:r>
      <w:r>
        <w:rPr>
          <w:rFonts w:asciiTheme="minorHAnsi" w:hAnsiTheme="minorHAnsi" w:cstheme="minorHAnsi"/>
          <w:szCs w:val="22"/>
        </w:rPr>
        <w:t xml:space="preserve"> </w:t>
      </w:r>
      <w:r w:rsidRPr="0013460F">
        <w:rPr>
          <w:rFonts w:asciiTheme="minorHAnsi" w:hAnsiTheme="minorHAnsi" w:cstheme="minorHAnsi"/>
          <w:szCs w:val="22"/>
        </w:rPr>
        <w:t xml:space="preserve">The prohibition on the use of asbestos in Australia is supplemented by the </w:t>
      </w:r>
      <w:r w:rsidRPr="00C86D09">
        <w:rPr>
          <w:rFonts w:asciiTheme="minorHAnsi" w:hAnsiTheme="minorHAnsi" w:cstheme="minorHAnsi"/>
          <w:i/>
          <w:iCs/>
          <w:szCs w:val="22"/>
        </w:rPr>
        <w:t xml:space="preserve">Customs (Prohibited Imports) Regulations 1956 </w:t>
      </w:r>
      <w:r w:rsidRPr="00C86D09">
        <w:rPr>
          <w:rFonts w:asciiTheme="minorHAnsi" w:hAnsiTheme="minorHAnsi" w:cstheme="minorHAnsi"/>
          <w:iCs/>
          <w:szCs w:val="22"/>
        </w:rPr>
        <w:t>(the Regulations)</w:t>
      </w:r>
      <w:r>
        <w:rPr>
          <w:rFonts w:asciiTheme="minorHAnsi" w:hAnsiTheme="minorHAnsi" w:cstheme="minorHAnsi"/>
          <w:iCs/>
          <w:szCs w:val="22"/>
        </w:rPr>
        <w:t>, which</w:t>
      </w:r>
      <w:r w:rsidRPr="00C86D09">
        <w:rPr>
          <w:rFonts w:asciiTheme="minorHAnsi" w:hAnsiTheme="minorHAnsi" w:cstheme="minorHAnsi"/>
          <w:szCs w:val="22"/>
        </w:rPr>
        <w:t xml:space="preserve"> ban</w:t>
      </w:r>
      <w:r>
        <w:rPr>
          <w:rFonts w:asciiTheme="minorHAnsi" w:hAnsiTheme="minorHAnsi" w:cstheme="minorHAnsi"/>
          <w:szCs w:val="22"/>
        </w:rPr>
        <w:t>s</w:t>
      </w:r>
      <w:r w:rsidRPr="00C86D09">
        <w:rPr>
          <w:rFonts w:asciiTheme="minorHAnsi" w:hAnsiTheme="minorHAnsi" w:cstheme="minorHAnsi"/>
          <w:szCs w:val="22"/>
        </w:rPr>
        <w:t xml:space="preserve"> the importation of all types of asbestos and products containing asbestos</w:t>
      </w:r>
      <w:r>
        <w:rPr>
          <w:rFonts w:asciiTheme="minorHAnsi" w:hAnsiTheme="minorHAnsi" w:cstheme="minorHAnsi"/>
          <w:szCs w:val="22"/>
        </w:rPr>
        <w:t>, except under limited circumstances.</w:t>
      </w:r>
      <w:r w:rsidRPr="00C86D09">
        <w:rPr>
          <w:rFonts w:asciiTheme="minorHAnsi" w:hAnsiTheme="minorHAnsi" w:cstheme="minorHAnsi"/>
          <w:szCs w:val="22"/>
        </w:rPr>
        <w:t xml:space="preserve"> </w:t>
      </w:r>
    </w:p>
    <w:p w:rsidR="00517AC4" w:rsidRDefault="00517AC4" w:rsidP="00517AC4">
      <w:pPr>
        <w:rPr>
          <w:rFonts w:asciiTheme="minorHAnsi" w:hAnsiTheme="minorHAnsi" w:cstheme="minorHAnsi"/>
          <w:szCs w:val="22"/>
        </w:rPr>
      </w:pPr>
    </w:p>
    <w:p w:rsidR="00517AC4" w:rsidRPr="00DC0A69" w:rsidRDefault="00517AC4" w:rsidP="00517AC4">
      <w:pPr>
        <w:rPr>
          <w:rFonts w:asciiTheme="minorHAnsi" w:hAnsiTheme="minorHAnsi" w:cstheme="minorHAnsi"/>
          <w:szCs w:val="22"/>
        </w:rPr>
      </w:pPr>
      <w:r w:rsidRPr="00DC0A69">
        <w:rPr>
          <w:rFonts w:asciiTheme="minorHAnsi" w:hAnsiTheme="minorHAnsi" w:cstheme="minorHAnsi"/>
          <w:szCs w:val="22"/>
        </w:rPr>
        <w:t>Consumer goods that contain asbestos, even in trace amounts that do not present any health risk, would fail the Australian Consumer Law test of acceptable quality.</w:t>
      </w:r>
      <w:r w:rsidR="00892588">
        <w:rPr>
          <w:rFonts w:asciiTheme="minorHAnsi" w:hAnsiTheme="minorHAnsi" w:cstheme="minorHAnsi"/>
          <w:szCs w:val="22"/>
        </w:rPr>
        <w:t xml:space="preserve"> </w:t>
      </w:r>
    </w:p>
    <w:p w:rsidR="00517AC4" w:rsidRDefault="00517AC4" w:rsidP="00517AC4">
      <w:pPr>
        <w:jc w:val="both"/>
        <w:rPr>
          <w:rFonts w:asciiTheme="minorHAnsi" w:hAnsiTheme="minorHAnsi" w:cstheme="minorHAnsi"/>
          <w:szCs w:val="22"/>
        </w:rPr>
      </w:pPr>
    </w:p>
    <w:p w:rsidR="00517AC4" w:rsidRDefault="00517AC4" w:rsidP="00517AC4">
      <w:pPr>
        <w:jc w:val="both"/>
        <w:rPr>
          <w:rFonts w:asciiTheme="minorHAnsi" w:hAnsiTheme="minorHAnsi" w:cstheme="minorHAnsi"/>
          <w:b/>
          <w:color w:val="1F497D"/>
          <w:szCs w:val="22"/>
        </w:rPr>
      </w:pPr>
      <w:r>
        <w:rPr>
          <w:rFonts w:asciiTheme="minorHAnsi" w:hAnsiTheme="minorHAnsi" w:cstheme="minorHAnsi"/>
          <w:b/>
          <w:color w:val="1F497D"/>
          <w:szCs w:val="22"/>
        </w:rPr>
        <w:t>STOPPING GOODS WITH ASBESTOS FROM ENTERING AUSTRALIA</w:t>
      </w:r>
    </w:p>
    <w:p w:rsidR="00517AC4" w:rsidRPr="009E2B96" w:rsidRDefault="00517AC4" w:rsidP="00517AC4">
      <w:pPr>
        <w:rPr>
          <w:rFonts w:asciiTheme="minorHAnsi" w:hAnsiTheme="minorHAnsi" w:cstheme="minorHAnsi"/>
        </w:rPr>
      </w:pPr>
      <w:r w:rsidRPr="009E2B96">
        <w:rPr>
          <w:rFonts w:asciiTheme="minorHAnsi" w:hAnsiTheme="minorHAnsi" w:cstheme="minorHAnsi"/>
        </w:rPr>
        <w:t>The Department of Immigration and Border Protection and the Australian Border Force (ABF) continue to target children’s toys that may be at risk of containing asbestos. Importantly, the ABF has made a recent decision to detain imports of crayons from China that may contain asbestos fibres, until adequate assurance is provided that the products are free from asbestos. The ABF will also continue to target high risk entities, including particular manufacturers and certain import and distribution companies, both overseas and in Australia.</w:t>
      </w:r>
    </w:p>
    <w:p w:rsidR="00517AC4" w:rsidRPr="009E2B96" w:rsidRDefault="00517AC4" w:rsidP="00517AC4">
      <w:pPr>
        <w:autoSpaceDE w:val="0"/>
        <w:autoSpaceDN w:val="0"/>
        <w:spacing w:after="120"/>
        <w:contextualSpacing/>
        <w:rPr>
          <w:rFonts w:asciiTheme="minorHAnsi" w:hAnsiTheme="minorHAnsi" w:cstheme="minorHAnsi"/>
        </w:rPr>
      </w:pPr>
    </w:p>
    <w:p w:rsidR="00517AC4" w:rsidRDefault="00517AC4" w:rsidP="00517AC4">
      <w:pPr>
        <w:jc w:val="both"/>
        <w:rPr>
          <w:rFonts w:asciiTheme="minorHAnsi" w:hAnsiTheme="minorHAnsi" w:cstheme="minorHAnsi"/>
        </w:rPr>
      </w:pPr>
      <w:r>
        <w:rPr>
          <w:rFonts w:asciiTheme="minorHAnsi" w:hAnsiTheme="minorHAnsi" w:cstheme="minorHAnsi"/>
        </w:rPr>
        <w:t>A</w:t>
      </w:r>
      <w:r w:rsidRPr="009E2B96">
        <w:rPr>
          <w:rFonts w:asciiTheme="minorHAnsi" w:hAnsiTheme="minorHAnsi" w:cstheme="minorHAnsi"/>
        </w:rPr>
        <w:t>ny information about imported products of concern</w:t>
      </w:r>
      <w:r>
        <w:rPr>
          <w:rFonts w:asciiTheme="minorHAnsi" w:hAnsiTheme="minorHAnsi" w:cstheme="minorHAnsi"/>
        </w:rPr>
        <w:t xml:space="preserve"> can</w:t>
      </w:r>
      <w:r w:rsidRPr="009E2B96">
        <w:rPr>
          <w:rFonts w:asciiTheme="minorHAnsi" w:hAnsiTheme="minorHAnsi" w:cstheme="minorHAnsi"/>
        </w:rPr>
        <w:t xml:space="preserve"> be reported to the Department</w:t>
      </w:r>
      <w:r>
        <w:rPr>
          <w:rFonts w:asciiTheme="minorHAnsi" w:hAnsiTheme="minorHAnsi" w:cstheme="minorHAnsi"/>
        </w:rPr>
        <w:t xml:space="preserve"> of Immigration and Border Protection</w:t>
      </w:r>
      <w:r w:rsidRPr="009E2B96">
        <w:rPr>
          <w:rFonts w:asciiTheme="minorHAnsi" w:hAnsiTheme="minorHAnsi" w:cstheme="minorHAnsi"/>
        </w:rPr>
        <w:t xml:space="preserve"> on 1800 009 623.</w:t>
      </w:r>
      <w:r>
        <w:rPr>
          <w:rFonts w:asciiTheme="minorHAnsi" w:hAnsiTheme="minorHAnsi" w:cstheme="minorHAnsi"/>
        </w:rPr>
        <w:t xml:space="preserve"> </w:t>
      </w:r>
      <w:r w:rsidRPr="009E2B96">
        <w:rPr>
          <w:rFonts w:asciiTheme="minorHAnsi" w:hAnsiTheme="minorHAnsi" w:cstheme="minorHAnsi"/>
        </w:rPr>
        <w:t xml:space="preserve">Concerns about products available in retail shops or questions about the handling of products that have been found to </w:t>
      </w:r>
      <w:r>
        <w:rPr>
          <w:rFonts w:asciiTheme="minorHAnsi" w:hAnsiTheme="minorHAnsi" w:cstheme="minorHAnsi"/>
        </w:rPr>
        <w:t>con</w:t>
      </w:r>
      <w:r w:rsidRPr="009E2B96">
        <w:rPr>
          <w:rFonts w:asciiTheme="minorHAnsi" w:hAnsiTheme="minorHAnsi" w:cstheme="minorHAnsi"/>
        </w:rPr>
        <w:t>tain asbestos should be addressed to the relevant State/Territory workplace health and safety authority</w:t>
      </w:r>
      <w:r>
        <w:rPr>
          <w:rFonts w:asciiTheme="minorHAnsi" w:hAnsiTheme="minorHAnsi" w:cstheme="minorHAnsi"/>
        </w:rPr>
        <w:t>.</w:t>
      </w:r>
    </w:p>
    <w:p w:rsidR="00517AC4" w:rsidRDefault="00517AC4" w:rsidP="00517AC4">
      <w:pPr>
        <w:jc w:val="both"/>
        <w:rPr>
          <w:rFonts w:asciiTheme="minorHAnsi" w:hAnsiTheme="minorHAnsi" w:cstheme="minorHAnsi"/>
        </w:rPr>
      </w:pPr>
    </w:p>
    <w:p w:rsidR="00517AC4" w:rsidRDefault="00517AC4" w:rsidP="00517AC4">
      <w:pPr>
        <w:jc w:val="both"/>
        <w:rPr>
          <w:rFonts w:asciiTheme="minorHAnsi" w:hAnsiTheme="minorHAnsi" w:cstheme="minorHAnsi"/>
        </w:rPr>
      </w:pPr>
      <w:r>
        <w:rPr>
          <w:rFonts w:asciiTheme="minorHAnsi" w:hAnsiTheme="minorHAnsi" w:cstheme="minorHAnsi"/>
        </w:rPr>
        <w:t>Consumers who experience any difficulties in obtaining a refund or replacement of goods that contain asbestos can make an online complaint to the Australian Competition and Consumer Commission via:</w:t>
      </w:r>
    </w:p>
    <w:p w:rsidR="00517AC4" w:rsidRDefault="006F7C3D" w:rsidP="00517AC4">
      <w:pPr>
        <w:jc w:val="both"/>
        <w:rPr>
          <w:rStyle w:val="Hyperlink"/>
          <w:rFonts w:asciiTheme="minorHAnsi" w:hAnsiTheme="minorHAnsi" w:cstheme="minorHAnsi"/>
        </w:rPr>
      </w:pPr>
      <w:hyperlink r:id="rId15" w:history="1">
        <w:r w:rsidR="00517AC4" w:rsidRPr="00566C2B">
          <w:rPr>
            <w:rStyle w:val="Hyperlink"/>
            <w:rFonts w:asciiTheme="minorHAnsi" w:hAnsiTheme="minorHAnsi" w:cstheme="minorHAnsi"/>
          </w:rPr>
          <w:t>http://www.productsafety.gov.au/content/index.phtml/tag/ReportAnUnsafeProduct</w:t>
        </w:r>
      </w:hyperlink>
      <w:r w:rsidR="00517AC4" w:rsidRPr="00566C2B">
        <w:rPr>
          <w:rStyle w:val="Hyperlink"/>
          <w:rFonts w:asciiTheme="minorHAnsi" w:hAnsiTheme="minorHAnsi" w:cstheme="minorHAnsi"/>
        </w:rPr>
        <w:t xml:space="preserve"> </w:t>
      </w:r>
    </w:p>
    <w:p w:rsidR="00517AC4" w:rsidRDefault="00517AC4" w:rsidP="00517AC4">
      <w:pPr>
        <w:jc w:val="both"/>
        <w:rPr>
          <w:rFonts w:asciiTheme="minorHAnsi" w:hAnsiTheme="minorHAnsi" w:cstheme="minorHAnsi"/>
        </w:rPr>
      </w:pPr>
    </w:p>
    <w:p w:rsidR="00892588" w:rsidRDefault="00517AC4" w:rsidP="005E6A7E">
      <w:pPr>
        <w:jc w:val="both"/>
        <w:rPr>
          <w:rFonts w:asciiTheme="minorHAnsi" w:hAnsiTheme="minorHAnsi" w:cstheme="minorHAnsi"/>
        </w:rPr>
      </w:pPr>
      <w:r>
        <w:rPr>
          <w:rFonts w:asciiTheme="minorHAnsi" w:hAnsiTheme="minorHAnsi" w:cstheme="minorHAnsi"/>
        </w:rPr>
        <w:t xml:space="preserve">Further information about what the Australian Government is doing to stop asbestos entering Australia is available on the ASEA website: </w:t>
      </w:r>
      <w:hyperlink r:id="rId16" w:history="1">
        <w:r w:rsidR="005E6A7E" w:rsidRPr="005E6A7E">
          <w:rPr>
            <w:rStyle w:val="Hyperlink"/>
            <w:rFonts w:asciiTheme="minorHAnsi" w:hAnsiTheme="minorHAnsi" w:cstheme="minorHAnsi"/>
          </w:rPr>
          <w:t>http://asbestossafety.gov.au/managing-importation-asbestos-australia</w:t>
        </w:r>
      </w:hyperlink>
    </w:p>
    <w:p w:rsidR="005E6A7E" w:rsidRPr="005E6A7E" w:rsidRDefault="005E6A7E" w:rsidP="005E6A7E">
      <w:pPr>
        <w:jc w:val="both"/>
        <w:rPr>
          <w:rFonts w:asciiTheme="minorHAnsi" w:hAnsiTheme="minorHAnsi" w:cstheme="minorHAnsi"/>
          <w:b/>
        </w:rPr>
      </w:pPr>
    </w:p>
    <w:p w:rsidR="00517AC4" w:rsidRDefault="00517AC4" w:rsidP="00517AC4">
      <w:pPr>
        <w:rPr>
          <w:rFonts w:asciiTheme="minorHAnsi" w:hAnsiTheme="minorHAnsi" w:cstheme="minorHAnsi"/>
          <w:noProof/>
          <w:sz w:val="18"/>
          <w:szCs w:val="18"/>
          <w:lang w:eastAsia="en-AU"/>
        </w:rPr>
      </w:pPr>
      <w:r w:rsidRPr="0072092D">
        <w:rPr>
          <w:rFonts w:asciiTheme="minorHAnsi" w:hAnsiTheme="minorHAnsi" w:cstheme="minorHAnsi"/>
          <w:b/>
        </w:rPr>
        <w:t>Figure 1:</w:t>
      </w:r>
      <w:r w:rsidRPr="00566C2B">
        <w:rPr>
          <w:rFonts w:asciiTheme="minorHAnsi" w:hAnsiTheme="minorHAnsi" w:cstheme="minorHAnsi"/>
          <w:b/>
        </w:rPr>
        <w:tab/>
      </w:r>
      <w:r w:rsidRPr="00566C2B">
        <w:rPr>
          <w:rFonts w:asciiTheme="minorHAnsi" w:hAnsiTheme="minorHAnsi" w:cstheme="minorHAnsi"/>
          <w:b/>
        </w:rPr>
        <w:tab/>
      </w:r>
      <w:r w:rsidRPr="00566C2B">
        <w:rPr>
          <w:rFonts w:asciiTheme="minorHAnsi" w:hAnsiTheme="minorHAnsi" w:cstheme="minorHAnsi"/>
          <w:b/>
        </w:rPr>
        <w:tab/>
      </w:r>
      <w:r w:rsidRPr="00566C2B">
        <w:rPr>
          <w:rFonts w:asciiTheme="minorHAnsi" w:hAnsiTheme="minorHAnsi" w:cstheme="minorHAnsi"/>
          <w:b/>
        </w:rPr>
        <w:tab/>
        <w:t xml:space="preserve">                 </w:t>
      </w:r>
      <w:r w:rsidRPr="0072092D">
        <w:rPr>
          <w:rFonts w:asciiTheme="minorHAnsi" w:hAnsiTheme="minorHAnsi" w:cstheme="minorHAnsi"/>
          <w:b/>
        </w:rPr>
        <w:t xml:space="preserve">Figure 2: </w:t>
      </w:r>
      <w:r>
        <w:rPr>
          <w:rFonts w:asciiTheme="minorHAnsi" w:hAnsiTheme="minorHAnsi" w:cstheme="minorHAnsi"/>
          <w:b/>
        </w:rPr>
        <w:tab/>
      </w:r>
      <w:r>
        <w:rPr>
          <w:rFonts w:asciiTheme="minorHAnsi" w:hAnsiTheme="minorHAnsi" w:cstheme="minorHAnsi"/>
          <w:b/>
        </w:rPr>
        <w:tab/>
      </w:r>
      <w:r w:rsidRPr="00322526">
        <w:rPr>
          <w:rFonts w:asciiTheme="minorHAnsi" w:hAnsiTheme="minorHAnsi" w:cstheme="minorHAnsi"/>
          <w:b/>
        </w:rPr>
        <w:tab/>
      </w:r>
      <w:r w:rsidRPr="00566C2B">
        <w:rPr>
          <w:rFonts w:asciiTheme="minorHAnsi" w:hAnsiTheme="minorHAnsi" w:cstheme="minorHAnsi"/>
          <w:b/>
        </w:rPr>
        <w:t>Figure</w:t>
      </w:r>
      <w:r>
        <w:rPr>
          <w:rFonts w:asciiTheme="minorHAnsi" w:hAnsiTheme="minorHAnsi" w:cstheme="minorHAnsi"/>
          <w:b/>
        </w:rPr>
        <w:t xml:space="preserve"> </w:t>
      </w:r>
      <w:r w:rsidRPr="00566C2B">
        <w:rPr>
          <w:rFonts w:asciiTheme="minorHAnsi" w:hAnsiTheme="minorHAnsi" w:cstheme="minorHAnsi"/>
          <w:b/>
        </w:rPr>
        <w:t>3:</w:t>
      </w:r>
      <w:r>
        <w:rPr>
          <w:rFonts w:asciiTheme="minorHAnsi" w:hAnsiTheme="minorHAnsi" w:cstheme="minorHAnsi"/>
          <w:noProof/>
          <w:sz w:val="18"/>
          <w:szCs w:val="18"/>
          <w:lang w:eastAsia="en-AU"/>
        </w:rPr>
        <w:t xml:space="preserve">      </w:t>
      </w:r>
      <w:r w:rsidRPr="0072719C">
        <w:rPr>
          <w:rFonts w:asciiTheme="minorHAnsi" w:hAnsiTheme="minorHAnsi" w:cstheme="minorHAnsi"/>
          <w:noProof/>
          <w:sz w:val="18"/>
          <w:szCs w:val="18"/>
          <w:lang w:eastAsia="en-AU"/>
        </w:rPr>
        <w:drawing>
          <wp:inline distT="0" distB="0" distL="0" distR="0" wp14:anchorId="3352B4AC" wp14:editId="06EA03E1">
            <wp:extent cx="1781175" cy="1286009"/>
            <wp:effectExtent l="0" t="0" r="0" b="9525"/>
            <wp:docPr id="10" name="Picture 10" descr="C:\Users\JF2563\AppData\Local\Microsoft\Windows\Temporary Internet Files\Content.Outlook\CKYDX2M2\PS - CBP - asbestos in children s toys - crayons - Dora the Explorer Personalized Crayons 32 pack front  back photo - 23 July 201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F2563\AppData\Local\Microsoft\Windows\Temporary Internet Files\Content.Outlook\CKYDX2M2\PS - CBP - asbestos in children s toys - crayons - Dora the Explorer Personalized Crayons 32 pack front  back photo - 23 July 2015 (2).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2296" t="23710" b="14710"/>
                    <a:stretch/>
                  </pic:blipFill>
                  <pic:spPr bwMode="auto">
                    <a:xfrm>
                      <a:off x="0" y="0"/>
                      <a:ext cx="1801262" cy="130051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heme="minorHAnsi" w:hAnsiTheme="minorHAnsi" w:cstheme="minorHAnsi"/>
          <w:b/>
          <w:noProof/>
          <w:color w:val="1F497D"/>
          <w:sz w:val="18"/>
          <w:szCs w:val="18"/>
          <w:lang w:eastAsia="en-AU"/>
        </w:rPr>
        <w:t xml:space="preserve">          </w:t>
      </w:r>
      <w:r w:rsidRPr="00566C2B">
        <w:rPr>
          <w:rFonts w:asciiTheme="minorHAnsi" w:hAnsiTheme="minorHAnsi" w:cstheme="minorHAnsi"/>
          <w:b/>
          <w:noProof/>
          <w:color w:val="1F497D"/>
          <w:sz w:val="18"/>
          <w:szCs w:val="18"/>
          <w:lang w:eastAsia="en-AU"/>
        </w:rPr>
        <w:drawing>
          <wp:inline distT="0" distB="0" distL="0" distR="0" wp14:anchorId="5AA37699" wp14:editId="4C09BDB3">
            <wp:extent cx="1762125" cy="1313762"/>
            <wp:effectExtent l="0" t="0" r="0" b="1270"/>
            <wp:docPr id="5" name="Picture 5" descr="C:\Users\JF2563\AppData\Local\Microsoft\Windows\Temporary Internet Files\Content.Outlook\CKYDX2M2\PS - CBP - asbestos in children s toys - crayons - Dora the Explorer Jumbo Crayons 12 pack front  back photo - 23 July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F2563\AppData\Local\Microsoft\Windows\Temporary Internet Files\Content.Outlook\CKYDX2M2\PS - CBP - asbestos in children s toys - crayons - Dora the Explorer Jumbo Crayons 12 pack front  back photo - 23 July 2015.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1091" b="3806"/>
                    <a:stretch/>
                  </pic:blipFill>
                  <pic:spPr bwMode="auto">
                    <a:xfrm>
                      <a:off x="0" y="0"/>
                      <a:ext cx="1776632" cy="1324578"/>
                    </a:xfrm>
                    <a:prstGeom prst="rect">
                      <a:avLst/>
                    </a:prstGeom>
                    <a:noFill/>
                    <a:ln>
                      <a:noFill/>
                    </a:ln>
                    <a:extLst>
                      <a:ext uri="{53640926-AAD7-44D8-BBD7-CCE9431645EC}">
                        <a14:shadowObscured xmlns:a14="http://schemas.microsoft.com/office/drawing/2010/main"/>
                      </a:ext>
                    </a:extLst>
                  </pic:spPr>
                </pic:pic>
              </a:graphicData>
            </a:graphic>
          </wp:inline>
        </w:drawing>
      </w:r>
      <w:r w:rsidRPr="00566C2B">
        <w:rPr>
          <w:rFonts w:asciiTheme="minorHAnsi" w:hAnsiTheme="minorHAnsi" w:cstheme="minorHAnsi"/>
          <w:b/>
          <w:noProof/>
          <w:color w:val="1F497D"/>
          <w:sz w:val="18"/>
          <w:szCs w:val="18"/>
          <w:lang w:eastAsia="en-AU"/>
        </w:rPr>
        <w:t xml:space="preserve">  </w:t>
      </w:r>
      <w:r>
        <w:rPr>
          <w:rFonts w:asciiTheme="minorHAnsi" w:hAnsiTheme="minorHAnsi" w:cstheme="minorHAnsi"/>
          <w:noProof/>
          <w:sz w:val="18"/>
          <w:szCs w:val="18"/>
          <w:lang w:eastAsia="en-AU"/>
        </w:rPr>
        <w:t xml:space="preserve">         </w:t>
      </w:r>
      <w:r w:rsidRPr="00566C2B">
        <w:rPr>
          <w:rFonts w:asciiTheme="minorHAnsi" w:hAnsiTheme="minorHAnsi" w:cstheme="minorHAnsi"/>
          <w:noProof/>
          <w:sz w:val="18"/>
          <w:szCs w:val="18"/>
          <w:lang w:eastAsia="en-AU"/>
        </w:rPr>
        <w:drawing>
          <wp:inline distT="0" distB="0" distL="0" distR="0" wp14:anchorId="2CBF4802" wp14:editId="413A2F3F">
            <wp:extent cx="1647825" cy="1205485"/>
            <wp:effectExtent l="0" t="0" r="0" b="0"/>
            <wp:docPr id="8" name="Picture 8" descr="C:\Users\JF2563\AppData\Local\Microsoft\Windows\Temporary Internet Files\Content.Outlook\CKYDX2M2\PS - CBP - asbestos in children s toys - crayons - Arti Crafti 16 Crayons pack front  back photo - 23 July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F2563\AppData\Local\Microsoft\Windows\Temporary Internet Files\Content.Outlook\CKYDX2M2\PS - CBP - asbestos in children s toys - crayons - Arti Crafti 16 Crayons pack front  back photo - 23 July 2015.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4624" b="5054"/>
                    <a:stretch/>
                  </pic:blipFill>
                  <pic:spPr bwMode="auto">
                    <a:xfrm>
                      <a:off x="0" y="0"/>
                      <a:ext cx="1651972" cy="1208519"/>
                    </a:xfrm>
                    <a:prstGeom prst="rect">
                      <a:avLst/>
                    </a:prstGeom>
                    <a:noFill/>
                    <a:ln>
                      <a:noFill/>
                    </a:ln>
                    <a:extLst>
                      <a:ext uri="{53640926-AAD7-44D8-BBD7-CCE9431645EC}">
                        <a14:shadowObscured xmlns:a14="http://schemas.microsoft.com/office/drawing/2010/main"/>
                      </a:ext>
                    </a:extLst>
                  </pic:spPr>
                </pic:pic>
              </a:graphicData>
            </a:graphic>
          </wp:inline>
        </w:drawing>
      </w:r>
    </w:p>
    <w:p w:rsidR="00892588" w:rsidRDefault="00892588" w:rsidP="00517AC4">
      <w:pPr>
        <w:jc w:val="both"/>
        <w:rPr>
          <w:rFonts w:asciiTheme="minorHAnsi" w:hAnsiTheme="minorHAnsi" w:cstheme="minorHAnsi"/>
          <w:b/>
        </w:rPr>
      </w:pPr>
    </w:p>
    <w:p w:rsidR="00892588" w:rsidRDefault="00892588" w:rsidP="00517AC4">
      <w:pPr>
        <w:jc w:val="both"/>
        <w:rPr>
          <w:rFonts w:asciiTheme="minorHAnsi" w:hAnsiTheme="minorHAnsi" w:cstheme="minorHAnsi"/>
          <w:b/>
        </w:rPr>
      </w:pPr>
    </w:p>
    <w:p w:rsidR="00892588" w:rsidRDefault="00892588" w:rsidP="00517AC4">
      <w:pPr>
        <w:jc w:val="both"/>
        <w:rPr>
          <w:rFonts w:asciiTheme="minorHAnsi" w:hAnsiTheme="minorHAnsi" w:cstheme="minorHAnsi"/>
          <w:b/>
        </w:rPr>
      </w:pPr>
    </w:p>
    <w:p w:rsidR="00892588" w:rsidRDefault="00892588" w:rsidP="00517AC4">
      <w:pPr>
        <w:jc w:val="both"/>
        <w:rPr>
          <w:rFonts w:asciiTheme="minorHAnsi" w:hAnsiTheme="minorHAnsi" w:cstheme="minorHAnsi"/>
          <w:b/>
        </w:rPr>
      </w:pPr>
    </w:p>
    <w:p w:rsidR="00892588" w:rsidRDefault="00892588" w:rsidP="00517AC4">
      <w:pPr>
        <w:jc w:val="both"/>
        <w:rPr>
          <w:rFonts w:asciiTheme="minorHAnsi" w:hAnsiTheme="minorHAnsi" w:cstheme="minorHAnsi"/>
          <w:b/>
        </w:rPr>
      </w:pPr>
    </w:p>
    <w:p w:rsidR="00D26A70" w:rsidRDefault="00D26A70">
      <w:pPr>
        <w:spacing w:after="200"/>
        <w:rPr>
          <w:rFonts w:asciiTheme="minorHAnsi" w:hAnsiTheme="minorHAnsi" w:cstheme="minorHAnsi"/>
          <w:b/>
        </w:rPr>
      </w:pPr>
      <w:r>
        <w:rPr>
          <w:rFonts w:asciiTheme="minorHAnsi" w:hAnsiTheme="minorHAnsi" w:cstheme="minorHAnsi"/>
          <w:b/>
        </w:rPr>
        <w:br w:type="page"/>
      </w:r>
    </w:p>
    <w:p w:rsidR="00517AC4" w:rsidRPr="00C70CF6" w:rsidRDefault="00517AC4" w:rsidP="00517AC4">
      <w:pPr>
        <w:jc w:val="both"/>
        <w:rPr>
          <w:rFonts w:asciiTheme="minorHAnsi" w:hAnsiTheme="minorHAnsi" w:cstheme="minorHAnsi"/>
          <w:b/>
        </w:rPr>
      </w:pPr>
      <w:r>
        <w:rPr>
          <w:rFonts w:asciiTheme="minorHAnsi" w:hAnsiTheme="minorHAnsi" w:cstheme="minorHAnsi"/>
          <w:b/>
        </w:rPr>
        <w:lastRenderedPageBreak/>
        <w:t>Figure 4:</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Figure 5</w:t>
      </w:r>
      <w:r w:rsidR="00892588">
        <w:rPr>
          <w:rFonts w:asciiTheme="minorHAnsi" w:hAnsiTheme="minorHAnsi" w:cstheme="minorHAnsi"/>
          <w:b/>
        </w:rPr>
        <w:t>:</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Figure 6</w:t>
      </w:r>
      <w:r w:rsidR="00892588">
        <w:rPr>
          <w:rFonts w:asciiTheme="minorHAnsi" w:hAnsiTheme="minorHAnsi" w:cstheme="minorHAnsi"/>
          <w:b/>
        </w:rPr>
        <w:t>:</w:t>
      </w:r>
    </w:p>
    <w:p w:rsidR="00517AC4" w:rsidRPr="00C86D09" w:rsidRDefault="00517AC4" w:rsidP="00517AC4">
      <w:pPr>
        <w:jc w:val="both"/>
        <w:rPr>
          <w:rFonts w:asciiTheme="minorHAnsi" w:hAnsiTheme="minorHAnsi" w:cstheme="minorHAnsi"/>
          <w:b/>
          <w:color w:val="1F497D"/>
          <w:szCs w:val="22"/>
        </w:rPr>
      </w:pPr>
      <w:r>
        <w:rPr>
          <w:rFonts w:asciiTheme="minorHAnsi" w:hAnsiTheme="minorHAnsi" w:cstheme="minorHAnsi"/>
          <w:b/>
          <w:noProof/>
          <w:color w:val="1F497D"/>
          <w:szCs w:val="22"/>
          <w:lang w:eastAsia="en-AU"/>
        </w:rPr>
        <w:drawing>
          <wp:inline distT="0" distB="0" distL="0" distR="0" wp14:anchorId="549A17C0" wp14:editId="368E01C8">
            <wp:extent cx="2428875" cy="1449658"/>
            <wp:effectExtent l="0" t="0" r="0" b="0"/>
            <wp:docPr id="7" name="Picture 7" descr="C:\Users\JF2563\AppData\Local\Microsoft\Windows\Temporary Internet Files\Content.Outlook\CKYDX2M2\PS - CBP - asbestos in children s toys - crayons - Peppa Pig 8 Wax Crayons pack front  back photo - 23 July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F2563\AppData\Local\Microsoft\Windows\Temporary Internet Files\Content.Outlook\CKYDX2M2\PS - CBP - asbestos in children s toys - crayons - Peppa Pig 8 Wax Crayons pack front  back photo - 23 July 2015.JPG"/>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4150" b="6293"/>
                    <a:stretch/>
                  </pic:blipFill>
                  <pic:spPr bwMode="auto">
                    <a:xfrm>
                      <a:off x="0" y="0"/>
                      <a:ext cx="2443726" cy="1458522"/>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w:drawing>
          <wp:inline distT="0" distB="0" distL="0" distR="0" wp14:anchorId="00E7381E" wp14:editId="41607DF0">
            <wp:extent cx="1266825" cy="1441553"/>
            <wp:effectExtent l="0" t="0" r="0" b="6350"/>
            <wp:docPr id="9" name="Picture 9" descr="C:\Users\JF2563\AppData\Local\Microsoft\Windows\Temporary Internet Files\Content.Outlook\CKYDX2M2\CRAYONS 2015 2015-09-03 15 51 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F2563\AppData\Local\Microsoft\Windows\Temporary Internet Files\Content.Outlook\CKYDX2M2\CRAYONS 2015 2015-09-03 15 51 00.jpg"/>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56564" t="8580" b="3550"/>
                    <a:stretch/>
                  </pic:blipFill>
                  <pic:spPr bwMode="auto">
                    <a:xfrm>
                      <a:off x="0" y="0"/>
                      <a:ext cx="1267098" cy="1441863"/>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w:drawing>
          <wp:inline distT="0" distB="0" distL="0" distR="0" wp14:anchorId="2DCC2C04" wp14:editId="0CC173DE">
            <wp:extent cx="2095142" cy="1371600"/>
            <wp:effectExtent l="0" t="0" r="635" b="0"/>
            <wp:docPr id="11" name="Picture 11" descr="C:\Users\JF2563\AppData\Local\Microsoft\Windows\Temporary Internet Files\Content.Outlook\CKYDX2M2\CRAYONS 2015 2015-09-03 15 51 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F2563\AppData\Local\Microsoft\Windows\Temporary Internet Files\Content.Outlook\CKYDX2M2\CRAYONS 2015 2015-09-03 15 51 00.jp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997" t="35292" r="45017" b="7751"/>
                    <a:stretch/>
                  </pic:blipFill>
                  <pic:spPr bwMode="auto">
                    <a:xfrm>
                      <a:off x="0" y="0"/>
                      <a:ext cx="2095142" cy="1371600"/>
                    </a:xfrm>
                    <a:prstGeom prst="rect">
                      <a:avLst/>
                    </a:prstGeom>
                    <a:noFill/>
                    <a:ln>
                      <a:noFill/>
                    </a:ln>
                    <a:extLst>
                      <a:ext uri="{53640926-AAD7-44D8-BBD7-CCE9431645EC}">
                        <a14:shadowObscured xmlns:a14="http://schemas.microsoft.com/office/drawing/2010/main"/>
                      </a:ext>
                    </a:extLst>
                  </pic:spPr>
                </pic:pic>
              </a:graphicData>
            </a:graphic>
          </wp:inline>
        </w:drawing>
      </w:r>
    </w:p>
    <w:p w:rsidR="001E2BD4" w:rsidRPr="00517AC4" w:rsidRDefault="00517AC4" w:rsidP="00517AC4">
      <w:pPr>
        <w:jc w:val="both"/>
        <w:rPr>
          <w:rFonts w:asciiTheme="minorHAnsi" w:hAnsiTheme="minorHAnsi" w:cstheme="minorHAnsi"/>
          <w:sz w:val="16"/>
        </w:rPr>
      </w:pPr>
      <w:r w:rsidRPr="00C86D09">
        <w:rPr>
          <w:rFonts w:asciiTheme="minorHAnsi" w:hAnsiTheme="minorHAnsi" w:cstheme="minorHAnsi"/>
          <w:sz w:val="16"/>
        </w:rPr>
        <w:t xml:space="preserve">This </w:t>
      </w:r>
      <w:r>
        <w:rPr>
          <w:rFonts w:asciiTheme="minorHAnsi" w:hAnsiTheme="minorHAnsi" w:cstheme="minorHAnsi"/>
          <w:sz w:val="16"/>
        </w:rPr>
        <w:t>Consumer / Retailer Alert h</w:t>
      </w:r>
      <w:r w:rsidRPr="00C86D09">
        <w:rPr>
          <w:rFonts w:asciiTheme="minorHAnsi" w:hAnsiTheme="minorHAnsi" w:cstheme="minorHAnsi"/>
          <w:sz w:val="16"/>
        </w:rPr>
        <w:t>as been developed by the Heads of Workplace Safety Authorities (HWSA) Imported Materials with Asbestos Working Group, whose membership comprises representatives from:</w:t>
      </w:r>
      <w:r>
        <w:rPr>
          <w:rFonts w:asciiTheme="minorHAnsi" w:hAnsiTheme="minorHAnsi" w:cstheme="minorHAnsi"/>
          <w:sz w:val="16"/>
        </w:rPr>
        <w:t xml:space="preserve"> </w:t>
      </w:r>
      <w:r w:rsidRPr="00C86D09">
        <w:rPr>
          <w:rFonts w:asciiTheme="minorHAnsi" w:hAnsiTheme="minorHAnsi" w:cstheme="minorHAnsi"/>
          <w:sz w:val="16"/>
        </w:rPr>
        <w:t>Asbestos Safety and Eradication Agency</w:t>
      </w:r>
      <w:r>
        <w:rPr>
          <w:rFonts w:asciiTheme="minorHAnsi" w:hAnsiTheme="minorHAnsi" w:cstheme="minorHAnsi"/>
          <w:sz w:val="16"/>
        </w:rPr>
        <w:t xml:space="preserve">, </w:t>
      </w:r>
      <w:r w:rsidRPr="00C86D09">
        <w:rPr>
          <w:rFonts w:asciiTheme="minorHAnsi" w:hAnsiTheme="minorHAnsi" w:cstheme="minorHAnsi"/>
          <w:sz w:val="16"/>
        </w:rPr>
        <w:t>Workplace Health and Safety Queensland</w:t>
      </w:r>
      <w:r>
        <w:rPr>
          <w:rFonts w:asciiTheme="minorHAnsi" w:hAnsiTheme="minorHAnsi" w:cstheme="minorHAnsi"/>
          <w:sz w:val="16"/>
        </w:rPr>
        <w:t xml:space="preserve">, </w:t>
      </w:r>
      <w:r w:rsidRPr="00C86D09">
        <w:rPr>
          <w:rFonts w:asciiTheme="minorHAnsi" w:hAnsiTheme="minorHAnsi" w:cstheme="minorHAnsi"/>
          <w:sz w:val="16"/>
        </w:rPr>
        <w:t>Australian Competition &amp; Consumer Commission</w:t>
      </w:r>
      <w:r>
        <w:rPr>
          <w:rFonts w:asciiTheme="minorHAnsi" w:hAnsiTheme="minorHAnsi" w:cstheme="minorHAnsi"/>
          <w:sz w:val="16"/>
        </w:rPr>
        <w:t xml:space="preserve">, </w:t>
      </w:r>
      <w:r w:rsidRPr="00C86D09">
        <w:rPr>
          <w:rFonts w:asciiTheme="minorHAnsi" w:hAnsiTheme="minorHAnsi" w:cstheme="minorHAnsi"/>
          <w:sz w:val="16"/>
        </w:rPr>
        <w:t>WorkSafe Australian Capital Territory</w:t>
      </w:r>
      <w:r>
        <w:rPr>
          <w:rFonts w:asciiTheme="minorHAnsi" w:hAnsiTheme="minorHAnsi" w:cstheme="minorHAnsi"/>
          <w:sz w:val="16"/>
        </w:rPr>
        <w:t xml:space="preserve">, </w:t>
      </w:r>
      <w:r w:rsidRPr="00C86D09">
        <w:rPr>
          <w:rFonts w:asciiTheme="minorHAnsi" w:hAnsiTheme="minorHAnsi" w:cstheme="minorHAnsi"/>
          <w:sz w:val="16"/>
        </w:rPr>
        <w:t>Department of Immigration and Border Protection</w:t>
      </w:r>
      <w:r>
        <w:rPr>
          <w:rFonts w:asciiTheme="minorHAnsi" w:hAnsiTheme="minorHAnsi" w:cstheme="minorHAnsi"/>
          <w:sz w:val="16"/>
        </w:rPr>
        <w:t xml:space="preserve">, </w:t>
      </w:r>
      <w:proofErr w:type="spellStart"/>
      <w:r w:rsidRPr="00C86D09">
        <w:rPr>
          <w:rFonts w:asciiTheme="minorHAnsi" w:hAnsiTheme="minorHAnsi" w:cstheme="minorHAnsi"/>
          <w:sz w:val="16"/>
        </w:rPr>
        <w:t>WorkSafe</w:t>
      </w:r>
      <w:proofErr w:type="spellEnd"/>
      <w:r w:rsidRPr="00C86D09">
        <w:rPr>
          <w:rFonts w:asciiTheme="minorHAnsi" w:hAnsiTheme="minorHAnsi" w:cstheme="minorHAnsi"/>
          <w:sz w:val="16"/>
        </w:rPr>
        <w:t xml:space="preserve"> Northern Territory</w:t>
      </w:r>
      <w:r>
        <w:rPr>
          <w:rFonts w:asciiTheme="minorHAnsi" w:hAnsiTheme="minorHAnsi" w:cstheme="minorHAnsi"/>
          <w:sz w:val="16"/>
        </w:rPr>
        <w:t xml:space="preserve">, </w:t>
      </w:r>
      <w:proofErr w:type="spellStart"/>
      <w:r w:rsidRPr="00C86D09">
        <w:rPr>
          <w:rFonts w:asciiTheme="minorHAnsi" w:hAnsiTheme="minorHAnsi" w:cstheme="minorHAnsi"/>
          <w:sz w:val="16"/>
        </w:rPr>
        <w:t>SafeWork</w:t>
      </w:r>
      <w:proofErr w:type="spellEnd"/>
      <w:r w:rsidRPr="00C86D09">
        <w:rPr>
          <w:rFonts w:asciiTheme="minorHAnsi" w:hAnsiTheme="minorHAnsi" w:cstheme="minorHAnsi"/>
          <w:sz w:val="16"/>
        </w:rPr>
        <w:t xml:space="preserve"> SA</w:t>
      </w:r>
      <w:r>
        <w:rPr>
          <w:rFonts w:asciiTheme="minorHAnsi" w:hAnsiTheme="minorHAnsi" w:cstheme="minorHAnsi"/>
          <w:sz w:val="16"/>
        </w:rPr>
        <w:t xml:space="preserve">, </w:t>
      </w:r>
      <w:proofErr w:type="spellStart"/>
      <w:r w:rsidRPr="00C86D09">
        <w:rPr>
          <w:rFonts w:asciiTheme="minorHAnsi" w:hAnsiTheme="minorHAnsi" w:cstheme="minorHAnsi"/>
          <w:sz w:val="16"/>
        </w:rPr>
        <w:t>WorkSafe</w:t>
      </w:r>
      <w:proofErr w:type="spellEnd"/>
      <w:r w:rsidRPr="00C86D09">
        <w:rPr>
          <w:rFonts w:asciiTheme="minorHAnsi" w:hAnsiTheme="minorHAnsi" w:cstheme="minorHAnsi"/>
          <w:sz w:val="16"/>
        </w:rPr>
        <w:t xml:space="preserve"> Tasmania</w:t>
      </w:r>
      <w:r>
        <w:rPr>
          <w:rFonts w:asciiTheme="minorHAnsi" w:hAnsiTheme="minorHAnsi" w:cstheme="minorHAnsi"/>
          <w:sz w:val="16"/>
        </w:rPr>
        <w:t xml:space="preserve">, </w:t>
      </w:r>
      <w:r w:rsidRPr="00C86D09">
        <w:rPr>
          <w:rFonts w:asciiTheme="minorHAnsi" w:hAnsiTheme="minorHAnsi" w:cstheme="minorHAnsi"/>
          <w:sz w:val="16"/>
        </w:rPr>
        <w:t>Safe Work Australia</w:t>
      </w:r>
      <w:r>
        <w:rPr>
          <w:rFonts w:asciiTheme="minorHAnsi" w:hAnsiTheme="minorHAnsi" w:cstheme="minorHAnsi"/>
          <w:sz w:val="16"/>
        </w:rPr>
        <w:t xml:space="preserve">, </w:t>
      </w:r>
      <w:r w:rsidRPr="00C86D09">
        <w:rPr>
          <w:rFonts w:asciiTheme="minorHAnsi" w:hAnsiTheme="minorHAnsi" w:cstheme="minorHAnsi"/>
          <w:sz w:val="16"/>
        </w:rPr>
        <w:t>Work</w:t>
      </w:r>
      <w:r>
        <w:rPr>
          <w:rFonts w:asciiTheme="minorHAnsi" w:hAnsiTheme="minorHAnsi" w:cstheme="minorHAnsi"/>
          <w:sz w:val="16"/>
        </w:rPr>
        <w:t xml:space="preserve">Safe Victoria, </w:t>
      </w:r>
      <w:r w:rsidR="00A038BF">
        <w:rPr>
          <w:rFonts w:asciiTheme="minorHAnsi" w:hAnsiTheme="minorHAnsi" w:cstheme="minorHAnsi"/>
          <w:sz w:val="16"/>
        </w:rPr>
        <w:t>Safe Work</w:t>
      </w:r>
      <w:r w:rsidRPr="00C86D09">
        <w:rPr>
          <w:rFonts w:asciiTheme="minorHAnsi" w:hAnsiTheme="minorHAnsi" w:cstheme="minorHAnsi"/>
          <w:sz w:val="16"/>
        </w:rPr>
        <w:t xml:space="preserve"> NSW</w:t>
      </w:r>
      <w:r>
        <w:rPr>
          <w:rFonts w:asciiTheme="minorHAnsi" w:hAnsiTheme="minorHAnsi" w:cstheme="minorHAnsi"/>
          <w:sz w:val="16"/>
        </w:rPr>
        <w:t xml:space="preserve">, </w:t>
      </w:r>
      <w:r w:rsidRPr="00C86D09">
        <w:rPr>
          <w:rFonts w:asciiTheme="minorHAnsi" w:hAnsiTheme="minorHAnsi" w:cstheme="minorHAnsi"/>
          <w:sz w:val="16"/>
        </w:rPr>
        <w:t>WorkSafe Western Australia</w:t>
      </w:r>
      <w:r>
        <w:rPr>
          <w:rFonts w:asciiTheme="minorHAnsi" w:hAnsiTheme="minorHAnsi" w:cstheme="minorHAnsi"/>
          <w:sz w:val="16"/>
        </w:rPr>
        <w:t>.</w:t>
      </w:r>
    </w:p>
    <w:sectPr w:rsidR="001E2BD4" w:rsidRPr="00517AC4" w:rsidSect="00892588">
      <w:footerReference w:type="default" r:id="rId23"/>
      <w:pgSz w:w="11906" w:h="16838" w:code="9"/>
      <w:pgMar w:top="538" w:right="720" w:bottom="567" w:left="720" w:header="142" w:footer="29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A54" w:rsidRDefault="002D2E62">
      <w:pPr>
        <w:spacing w:line="240" w:lineRule="auto"/>
      </w:pPr>
      <w:r>
        <w:separator/>
      </w:r>
    </w:p>
  </w:endnote>
  <w:endnote w:type="continuationSeparator" w:id="0">
    <w:p w:rsidR="00FD4A54" w:rsidRDefault="002D2E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C94" w:rsidRPr="00F36B80" w:rsidRDefault="00BE7CF3" w:rsidP="00185C94">
    <w:pPr>
      <w:pStyle w:val="Footer"/>
      <w:jc w:val="right"/>
      <w:rPr>
        <w:color w:val="808080" w:themeColor="background1" w:themeShade="80"/>
        <w:sz w:val="20"/>
      </w:rPr>
    </w:pPr>
    <w:r>
      <w:rPr>
        <w:color w:val="808080" w:themeColor="background1" w:themeShade="80"/>
        <w:sz w:val="20"/>
      </w:rPr>
      <w:t>September</w:t>
    </w:r>
    <w:r w:rsidRPr="00F36B80">
      <w:rPr>
        <w:color w:val="808080" w:themeColor="background1" w:themeShade="80"/>
        <w:sz w:val="20"/>
      </w:rPr>
      <w:t xml:space="preserve">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A54" w:rsidRDefault="002D2E62">
      <w:pPr>
        <w:spacing w:line="240" w:lineRule="auto"/>
      </w:pPr>
      <w:r>
        <w:separator/>
      </w:r>
    </w:p>
  </w:footnote>
  <w:footnote w:type="continuationSeparator" w:id="0">
    <w:p w:rsidR="00FD4A54" w:rsidRDefault="002D2E6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E36EC"/>
    <w:multiLevelType w:val="hybridMultilevel"/>
    <w:tmpl w:val="898A0D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C4"/>
    <w:rsid w:val="00016BB9"/>
    <w:rsid w:val="00261455"/>
    <w:rsid w:val="002D2E62"/>
    <w:rsid w:val="003112C6"/>
    <w:rsid w:val="003B50C7"/>
    <w:rsid w:val="00517AC4"/>
    <w:rsid w:val="005E6A7E"/>
    <w:rsid w:val="00673876"/>
    <w:rsid w:val="006F7C3D"/>
    <w:rsid w:val="00832CCA"/>
    <w:rsid w:val="00892588"/>
    <w:rsid w:val="009C2EC7"/>
    <w:rsid w:val="00A038BF"/>
    <w:rsid w:val="00BE7CF3"/>
    <w:rsid w:val="00C1017E"/>
    <w:rsid w:val="00C40501"/>
    <w:rsid w:val="00D24913"/>
    <w:rsid w:val="00D266D9"/>
    <w:rsid w:val="00D26A70"/>
    <w:rsid w:val="00DD3DCC"/>
    <w:rsid w:val="00E448EF"/>
    <w:rsid w:val="00FD4A54"/>
    <w:rsid w:val="00FD6E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61B43E-0843-4750-BE5D-DF55719C8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AC4"/>
    <w:pPr>
      <w:spacing w:after="0"/>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17AC4"/>
    <w:pPr>
      <w:tabs>
        <w:tab w:val="center" w:pos="4513"/>
        <w:tab w:val="right" w:pos="9026"/>
      </w:tabs>
      <w:spacing w:line="240" w:lineRule="auto"/>
    </w:pPr>
  </w:style>
  <w:style w:type="character" w:customStyle="1" w:styleId="FooterChar">
    <w:name w:val="Footer Char"/>
    <w:basedOn w:val="DefaultParagraphFont"/>
    <w:link w:val="Footer"/>
    <w:uiPriority w:val="99"/>
    <w:rsid w:val="00517AC4"/>
    <w:rPr>
      <w:rFonts w:ascii="Arial" w:eastAsia="Times New Roman" w:hAnsi="Arial" w:cs="Times New Roman"/>
      <w:szCs w:val="20"/>
    </w:rPr>
  </w:style>
  <w:style w:type="character" w:styleId="Hyperlink">
    <w:name w:val="Hyperlink"/>
    <w:basedOn w:val="DefaultParagraphFont"/>
    <w:uiPriority w:val="99"/>
    <w:unhideWhenUsed/>
    <w:rsid w:val="00517AC4"/>
    <w:rPr>
      <w:color w:val="0000FF" w:themeColor="hyperlink"/>
      <w:u w:val="single"/>
    </w:rPr>
  </w:style>
  <w:style w:type="paragraph" w:styleId="ListParagraph">
    <w:name w:val="List Paragraph"/>
    <w:basedOn w:val="Normal"/>
    <w:uiPriority w:val="34"/>
    <w:qFormat/>
    <w:rsid w:val="00517AC4"/>
    <w:pPr>
      <w:spacing w:line="240" w:lineRule="auto"/>
      <w:ind w:left="720"/>
    </w:pPr>
    <w:rPr>
      <w:rFonts w:ascii="Calibri" w:eastAsiaTheme="minorHAnsi" w:hAnsi="Calibri" w:cs="Calibri"/>
      <w:szCs w:val="22"/>
    </w:rPr>
  </w:style>
  <w:style w:type="paragraph" w:styleId="Header">
    <w:name w:val="header"/>
    <w:basedOn w:val="Normal"/>
    <w:link w:val="HeaderChar"/>
    <w:uiPriority w:val="99"/>
    <w:unhideWhenUsed/>
    <w:rsid w:val="00517AC4"/>
    <w:pPr>
      <w:tabs>
        <w:tab w:val="center" w:pos="4513"/>
        <w:tab w:val="right" w:pos="9026"/>
      </w:tabs>
      <w:spacing w:line="240" w:lineRule="auto"/>
    </w:pPr>
  </w:style>
  <w:style w:type="character" w:customStyle="1" w:styleId="HeaderChar">
    <w:name w:val="Header Char"/>
    <w:basedOn w:val="DefaultParagraphFont"/>
    <w:link w:val="Header"/>
    <w:uiPriority w:val="99"/>
    <w:rsid w:val="00517AC4"/>
    <w:rPr>
      <w:rFonts w:ascii="Arial" w:eastAsia="Times New Roman" w:hAnsi="Arial" w:cs="Times New Roman"/>
      <w:szCs w:val="20"/>
    </w:rPr>
  </w:style>
  <w:style w:type="paragraph" w:styleId="BalloonText">
    <w:name w:val="Balloon Text"/>
    <w:basedOn w:val="Normal"/>
    <w:link w:val="BalloonTextChar"/>
    <w:uiPriority w:val="99"/>
    <w:semiHidden/>
    <w:unhideWhenUsed/>
    <w:rsid w:val="00517A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AC4"/>
    <w:rPr>
      <w:rFonts w:ascii="Tahoma" w:eastAsia="Times New Roman" w:hAnsi="Tahoma" w:cs="Tahoma"/>
      <w:sz w:val="16"/>
      <w:szCs w:val="16"/>
    </w:rPr>
  </w:style>
  <w:style w:type="table" w:styleId="TableGrid">
    <w:name w:val="Table Grid"/>
    <w:basedOn w:val="TableNormal"/>
    <w:uiPriority w:val="59"/>
    <w:rsid w:val="00016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sbestossafety.gov.au/search-disposal-facilities" TargetMode="Externa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asbestossafety.gov.au/search-disposal-facilities" TargetMode="Externa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sbestossafety.gov.au/managing-importation-asbestos-australia"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roductsafety.gov.au/content/index.phtml/tag/ReportAnUnsafeProduct"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sbestossafety.gov.au/organisation-links"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C8D32-A0B2-4164-9D92-B8300C79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246D9D1C.dotm</Template>
  <TotalTime>0</TotalTime>
  <Pages>3</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Farrugia</dc:creator>
  <cp:lastModifiedBy>KHAMHING,Katrina</cp:lastModifiedBy>
  <cp:revision>2</cp:revision>
  <cp:lastPrinted>2015-09-11T06:05:00Z</cp:lastPrinted>
  <dcterms:created xsi:type="dcterms:W3CDTF">2018-02-28T01:29:00Z</dcterms:created>
  <dcterms:modified xsi:type="dcterms:W3CDTF">2018-02-28T01:29:00Z</dcterms:modified>
</cp:coreProperties>
</file>