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A934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Did you know that in Australia we have one of the highest rates of asbestos related disease in the world?</w:t>
      </w:r>
    </w:p>
    <w:p w14:paraId="77C10648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431AE28E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Asbestos is estimated to kill over 4000 Australians every year, and it is still in millions of homes and buildings.</w:t>
      </w:r>
    </w:p>
    <w:p w14:paraId="797238B9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2DF71AED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Asbestos materials are ageing and deteriorating, increasing the risk of exposure to harmful asbestos fibres.</w:t>
      </w:r>
    </w:p>
    <w:p w14:paraId="7BD0CA8A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13F7052D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 xml:space="preserve">The need to safely remove these materials is now more urgent. </w:t>
      </w:r>
    </w:p>
    <w:p w14:paraId="068E3856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1913FC6F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That's why we have the Asbestos National Strategic Plan, which brings all levels of government and non-government organisations together, to take actions that could see asbestos removed from our buildings by 2068.</w:t>
      </w:r>
    </w:p>
    <w:p w14:paraId="2EC7E2DA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45568555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Saving up to 28,000 lives from asbestos related disease and preventing further contamination of our environment.</w:t>
      </w:r>
    </w:p>
    <w:p w14:paraId="2345FA4D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4EA02F71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The first aim of the plan is to eliminate asbestos-related diseases in Australia by identifying, removing</w:t>
      </w:r>
    </w:p>
    <w:p w14:paraId="7248E939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and disposing of asbestos safely.</w:t>
      </w:r>
    </w:p>
    <w:p w14:paraId="7228347A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0B72276E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The second aim is to support workers and others who are affected by asbestos-related diseases</w:t>
      </w:r>
    </w:p>
    <w:p w14:paraId="355F6B39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by improving their quality of life through better diagnosis, treatment and support.</w:t>
      </w:r>
    </w:p>
    <w:p w14:paraId="28A12F64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4AA3E652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And finally, the third aim is for Australia to be an international leader by helping other countries ban asbestos trade and production and preventing asbestos products entering Australia.</w:t>
      </w:r>
    </w:p>
    <w:p w14:paraId="0CC7AD36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634CA6CA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 xml:space="preserve">But managing a problem this big means everyone </w:t>
      </w:r>
      <w:proofErr w:type="gramStart"/>
      <w:r w:rsidRPr="00814362">
        <w:rPr>
          <w:rFonts w:asciiTheme="minorHAnsi" w:hAnsiTheme="minorHAnsi" w:cs="Courier New"/>
        </w:rPr>
        <w:t>has to</w:t>
      </w:r>
      <w:proofErr w:type="gramEnd"/>
      <w:r w:rsidRPr="00814362">
        <w:rPr>
          <w:rFonts w:asciiTheme="minorHAnsi" w:hAnsiTheme="minorHAnsi" w:cs="Courier New"/>
        </w:rPr>
        <w:t xml:space="preserve"> work together to ensure we’re efficient, effective and coordinated.</w:t>
      </w:r>
    </w:p>
    <w:p w14:paraId="0EA779BD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49F5FFC8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And making that happen is the job of the Asbestos and Silica Safety and Eradication Agency.</w:t>
      </w:r>
    </w:p>
    <w:p w14:paraId="7D62775D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</w:p>
    <w:p w14:paraId="458A3793" w14:textId="77777777" w:rsidR="00937723" w:rsidRPr="00814362" w:rsidRDefault="00937723" w:rsidP="00937723">
      <w:pPr>
        <w:pStyle w:val="PlainText"/>
        <w:rPr>
          <w:rFonts w:asciiTheme="minorHAnsi" w:hAnsiTheme="minorHAnsi" w:cs="Courier New"/>
        </w:rPr>
      </w:pPr>
      <w:r w:rsidRPr="00814362">
        <w:rPr>
          <w:rFonts w:asciiTheme="minorHAnsi" w:hAnsiTheme="minorHAnsi" w:cs="Courier New"/>
        </w:rPr>
        <w:t>To find out more, visit asbestossafety.gov.au</w:t>
      </w:r>
    </w:p>
    <w:sectPr w:rsidR="00937723" w:rsidRPr="00814362" w:rsidSect="00937723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D9"/>
    <w:rsid w:val="006509D9"/>
    <w:rsid w:val="00814362"/>
    <w:rsid w:val="00937723"/>
    <w:rsid w:val="00965E48"/>
    <w:rsid w:val="00FA7205"/>
    <w:rsid w:val="00FA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7405"/>
  <w15:chartTrackingRefBased/>
  <w15:docId w15:val="{D301A2DA-DDF7-4603-9936-787AECD0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32E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2E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Australian Government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HAMBLING,Philippa</dc:creator>
  <cp:keywords/>
  <dc:description/>
  <cp:lastModifiedBy>HAMBLING,Philippa</cp:lastModifiedBy>
  <cp:revision>2</cp:revision>
  <dcterms:created xsi:type="dcterms:W3CDTF">2025-03-04T05:45:00Z</dcterms:created>
  <dcterms:modified xsi:type="dcterms:W3CDTF">2025-03-04T05:45:00Z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2025-03-04T05:45:36Z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fdd54cde-3080-4a79-ad31-da6e0fe70fe3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