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4A4" w:rsidRPr="009D1DD6" w:rsidRDefault="00E204A4" w:rsidP="00E204A4">
      <w:pPr>
        <w:pStyle w:val="ASEAtitle"/>
        <w:rPr>
          <w:strike/>
          <w:noProof/>
          <w:lang w:eastAsia="en-AU"/>
        </w:rPr>
      </w:pPr>
    </w:p>
    <w:p w:rsidR="00E204A4" w:rsidRDefault="00E204A4" w:rsidP="00E204A4">
      <w:pPr>
        <w:pStyle w:val="ASEAtitle"/>
        <w:rPr>
          <w:noProof/>
          <w:lang w:eastAsia="en-AU"/>
        </w:rPr>
      </w:pPr>
    </w:p>
    <w:p w:rsidR="00E204A4" w:rsidRDefault="00E204A4" w:rsidP="00E204A4">
      <w:pPr>
        <w:pStyle w:val="ASEAtitle"/>
        <w:rPr>
          <w:noProof/>
          <w:lang w:eastAsia="en-AU"/>
        </w:rPr>
      </w:pPr>
      <w:bookmarkStart w:id="0" w:name="_Toc462226940"/>
      <w:r>
        <w:rPr>
          <w:noProof/>
          <w:lang w:eastAsia="en-AU"/>
        </w:rPr>
        <w:t>Asbestos Safety and Eradication Agency</w:t>
      </w:r>
      <w:bookmarkEnd w:id="0"/>
      <w:r>
        <w:rPr>
          <w:noProof/>
          <w:lang w:eastAsia="en-AU"/>
        </w:rPr>
        <w:t xml:space="preserve"> </w:t>
      </w:r>
    </w:p>
    <w:p w:rsidR="00E204A4" w:rsidRDefault="00E204A4" w:rsidP="00E204A4">
      <w:pPr>
        <w:pStyle w:val="ASEAtitle"/>
        <w:rPr>
          <w:noProof/>
          <w:lang w:eastAsia="en-AU"/>
        </w:rPr>
      </w:pPr>
    </w:p>
    <w:p w:rsidR="00E204A4" w:rsidRDefault="00E204A4" w:rsidP="00E204A4">
      <w:pPr>
        <w:pStyle w:val="ASEAtitle"/>
        <w:rPr>
          <w:noProof/>
          <w:lang w:eastAsia="en-AU"/>
        </w:rPr>
      </w:pPr>
      <w:bookmarkStart w:id="1" w:name="_Toc462226941"/>
      <w:r>
        <w:rPr>
          <w:noProof/>
          <w:lang w:eastAsia="en-AU"/>
        </w:rPr>
        <w:t>Annual Report 201</w:t>
      </w:r>
      <w:r w:rsidR="00330E17">
        <w:rPr>
          <w:noProof/>
          <w:lang w:eastAsia="en-AU"/>
        </w:rPr>
        <w:t>6</w:t>
      </w:r>
      <w:r>
        <w:rPr>
          <w:noProof/>
          <w:lang w:eastAsia="en-AU"/>
        </w:rPr>
        <w:t>-1</w:t>
      </w:r>
      <w:r w:rsidR="00330E17">
        <w:rPr>
          <w:noProof/>
          <w:lang w:eastAsia="en-AU"/>
        </w:rPr>
        <w:t>7</w:t>
      </w:r>
      <w:bookmarkEnd w:id="1"/>
    </w:p>
    <w:p w:rsidR="00E204A4" w:rsidRDefault="00E204A4">
      <w:pPr>
        <w:rPr>
          <w:b/>
          <w:sz w:val="24"/>
          <w:szCs w:val="24"/>
        </w:rPr>
      </w:pPr>
    </w:p>
    <w:p w:rsidR="00A85BC4" w:rsidRPr="005071B1" w:rsidRDefault="00BD5107" w:rsidP="005071B1">
      <w:pPr>
        <w:jc w:val="center"/>
        <w:rPr>
          <w:b/>
          <w:sz w:val="36"/>
          <w:szCs w:val="36"/>
        </w:rPr>
      </w:pPr>
      <w:r>
        <w:rPr>
          <w:noProof/>
          <w:lang w:eastAsia="en-AU"/>
        </w:rPr>
        <mc:AlternateContent>
          <mc:Choice Requires="wps">
            <w:drawing>
              <wp:anchor distT="0" distB="0" distL="114300" distR="114300" simplePos="0" relativeHeight="251683840" behindDoc="0" locked="0" layoutInCell="1" allowOverlap="1" wp14:anchorId="1018EAAB" wp14:editId="26EF590C">
                <wp:simplePos x="0" y="0"/>
                <wp:positionH relativeFrom="column">
                  <wp:posOffset>464346</wp:posOffset>
                </wp:positionH>
                <wp:positionV relativeFrom="paragraph">
                  <wp:posOffset>737093</wp:posOffset>
                </wp:positionV>
                <wp:extent cx="4631055" cy="40943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409433"/>
                        </a:xfrm>
                        <a:prstGeom prst="rect">
                          <a:avLst/>
                        </a:prstGeom>
                        <a:solidFill>
                          <a:srgbClr val="FFFFFF"/>
                        </a:solidFill>
                        <a:ln w="9525">
                          <a:noFill/>
                          <a:miter lim="800000"/>
                          <a:headEnd/>
                          <a:tailEnd/>
                        </a:ln>
                      </wps:spPr>
                      <wps:txbx>
                        <w:txbxContent>
                          <w:p w:rsidR="0021716F" w:rsidRPr="00BD5107" w:rsidRDefault="0021716F" w:rsidP="00BD5107">
                            <w:pPr>
                              <w:jc w:val="center"/>
                              <w:rPr>
                                <w:b/>
                                <w:color w:val="FF0000"/>
                                <w:sz w:val="32"/>
                              </w:rPr>
                            </w:pPr>
                            <w:r w:rsidRPr="00BD5107">
                              <w:rPr>
                                <w:b/>
                                <w:color w:val="FF0000"/>
                                <w:sz w:val="32"/>
                              </w:rPr>
                              <w:t xml:space="preserve">As of </w:t>
                            </w:r>
                            <w:r w:rsidRPr="00BD5107">
                              <w:rPr>
                                <w:b/>
                                <w:color w:val="FF0000"/>
                                <w:sz w:val="32"/>
                              </w:rPr>
                              <w:fldChar w:fldCharType="begin"/>
                            </w:r>
                            <w:r w:rsidRPr="00BD5107">
                              <w:rPr>
                                <w:b/>
                                <w:color w:val="FF0000"/>
                                <w:sz w:val="32"/>
                              </w:rPr>
                              <w:instrText xml:space="preserve"> DATE \@ "d/MM/yyyy h:mm am/pm" </w:instrText>
                            </w:r>
                            <w:r w:rsidRPr="00BD5107">
                              <w:rPr>
                                <w:b/>
                                <w:color w:val="FF0000"/>
                                <w:sz w:val="32"/>
                              </w:rPr>
                              <w:fldChar w:fldCharType="separate"/>
                            </w:r>
                            <w:r w:rsidR="00AE6BF0">
                              <w:rPr>
                                <w:b/>
                                <w:noProof/>
                                <w:color w:val="FF0000"/>
                                <w:sz w:val="32"/>
                              </w:rPr>
                              <w:t>10/10/2017 8:39 AM</w:t>
                            </w:r>
                            <w:r w:rsidRPr="00BD5107">
                              <w:rPr>
                                <w:b/>
                                <w:color w:val="FF0000"/>
                                <w:sz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55pt;margin-top:58.05pt;width:364.6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" stroked="f">
                <v:textbox>
                  <w:txbxContent>
                    <w:p w:rsidR="0021716F" w:rsidRPr="00BD5107" w:rsidRDefault="0021716F" w:rsidP="00BD5107">
                      <w:pPr>
                        <w:jc w:val="center"/>
                        <w:rPr>
                          <w:b/>
                          <w:color w:val="FF0000"/>
                          <w:sz w:val="32"/>
                        </w:rPr>
                      </w:pPr>
                      <w:r w:rsidRPr="00BD5107">
                        <w:rPr>
                          <w:b/>
                          <w:color w:val="FF0000"/>
                          <w:sz w:val="32"/>
                        </w:rPr>
                        <w:t xml:space="preserve">As of </w:t>
                      </w:r>
                      <w:r w:rsidRPr="00BD5107">
                        <w:rPr>
                          <w:b/>
                          <w:color w:val="FF0000"/>
                          <w:sz w:val="32"/>
                        </w:rPr>
                        <w:fldChar w:fldCharType="begin"/>
                      </w:r>
                      <w:r w:rsidRPr="00BD5107">
                        <w:rPr>
                          <w:b/>
                          <w:color w:val="FF0000"/>
                          <w:sz w:val="32"/>
                        </w:rPr>
                        <w:instrText xml:space="preserve"> DATE \@ "d/MM/yyyy h:mm am/pm" </w:instrText>
                      </w:r>
                      <w:r w:rsidRPr="00BD5107">
                        <w:rPr>
                          <w:b/>
                          <w:color w:val="FF0000"/>
                          <w:sz w:val="32"/>
                        </w:rPr>
                        <w:fldChar w:fldCharType="separate"/>
                      </w:r>
                      <w:r w:rsidR="00AE6BF0">
                        <w:rPr>
                          <w:b/>
                          <w:noProof/>
                          <w:color w:val="FF0000"/>
                          <w:sz w:val="32"/>
                        </w:rPr>
                        <w:t>10/10/2017 8:39 AM</w:t>
                      </w:r>
                      <w:r w:rsidRPr="00BD5107">
                        <w:rPr>
                          <w:b/>
                          <w:color w:val="FF0000"/>
                          <w:sz w:val="32"/>
                        </w:rPr>
                        <w:fldChar w:fldCharType="end"/>
                      </w:r>
                    </w:p>
                  </w:txbxContent>
                </v:textbox>
              </v:shape>
            </w:pict>
          </mc:Fallback>
        </mc:AlternateContent>
      </w:r>
      <w:r w:rsidR="00A85BC4" w:rsidRPr="005071B1">
        <w:rPr>
          <w:b/>
          <w:sz w:val="36"/>
          <w:szCs w:val="36"/>
        </w:rPr>
        <w:br w:type="page"/>
      </w:r>
    </w:p>
    <w:p w:rsidR="00DE1080" w:rsidRDefault="00DE1080" w:rsidP="00BB7B8A">
      <w:pPr>
        <w:pStyle w:val="ASEAnormaltext"/>
        <w:rPr>
          <w:sz w:val="20"/>
          <w:lang w:eastAsia="en-AU"/>
        </w:rPr>
      </w:pPr>
    </w:p>
    <w:p w:rsidR="0039746B" w:rsidRPr="007332C3" w:rsidRDefault="0039746B" w:rsidP="00BB7B8A">
      <w:pPr>
        <w:pStyle w:val="ASEAnormaltext"/>
        <w:rPr>
          <w:sz w:val="20"/>
          <w:lang w:eastAsia="en-AU"/>
        </w:rPr>
      </w:pPr>
    </w:p>
    <w:p w:rsidR="0037179F" w:rsidRPr="007332C3" w:rsidRDefault="0037179F" w:rsidP="00BB7B8A">
      <w:pPr>
        <w:pStyle w:val="ASEAnormaltext"/>
        <w:rPr>
          <w:sz w:val="20"/>
          <w:lang w:eastAsia="en-AU"/>
        </w:rPr>
      </w:pPr>
      <w:r w:rsidRPr="007332C3">
        <w:rPr>
          <w:sz w:val="20"/>
          <w:lang w:eastAsia="en-AU"/>
        </w:rPr>
        <w:t xml:space="preserve">ISSN </w:t>
      </w:r>
      <w:r w:rsidR="00146948">
        <w:rPr>
          <w:sz w:val="20"/>
          <w:lang w:eastAsia="en-AU"/>
        </w:rPr>
        <w:t>2204-1419</w:t>
      </w:r>
      <w:r w:rsidRPr="007332C3">
        <w:rPr>
          <w:sz w:val="20"/>
          <w:lang w:eastAsia="en-AU"/>
        </w:rPr>
        <w:t xml:space="preserve"> [print]</w:t>
      </w:r>
    </w:p>
    <w:p w:rsidR="0037179F" w:rsidRPr="007332C3" w:rsidRDefault="0037179F" w:rsidP="00BB7B8A">
      <w:pPr>
        <w:pStyle w:val="ASEAnormaltext"/>
        <w:rPr>
          <w:sz w:val="20"/>
          <w:lang w:eastAsia="en-AU"/>
        </w:rPr>
      </w:pPr>
      <w:r w:rsidRPr="007332C3">
        <w:rPr>
          <w:sz w:val="20"/>
          <w:lang w:eastAsia="en-AU"/>
        </w:rPr>
        <w:t xml:space="preserve">ISSN </w:t>
      </w:r>
      <w:r w:rsidR="00146948">
        <w:rPr>
          <w:sz w:val="20"/>
          <w:lang w:eastAsia="en-AU"/>
        </w:rPr>
        <w:t>2204-1427</w:t>
      </w:r>
      <w:r w:rsidRPr="007332C3">
        <w:rPr>
          <w:sz w:val="20"/>
          <w:lang w:eastAsia="en-AU"/>
        </w:rPr>
        <w:t xml:space="preserve"> [online] </w:t>
      </w:r>
    </w:p>
    <w:p w:rsidR="0037179F" w:rsidRDefault="0037179F" w:rsidP="00BB7B8A">
      <w:pPr>
        <w:pStyle w:val="ASEAnormaltext"/>
        <w:rPr>
          <w:sz w:val="20"/>
          <w:lang w:eastAsia="en-AU"/>
        </w:rPr>
      </w:pPr>
    </w:p>
    <w:p w:rsidR="00361BD7" w:rsidRDefault="00361BD7" w:rsidP="00BB7B8A">
      <w:pPr>
        <w:pStyle w:val="ASEAnormaltext"/>
        <w:rPr>
          <w:sz w:val="20"/>
          <w:lang w:eastAsia="en-AU"/>
        </w:rPr>
      </w:pPr>
    </w:p>
    <w:p w:rsidR="00361BD7" w:rsidRPr="007332C3" w:rsidRDefault="00361BD7" w:rsidP="00BB7B8A">
      <w:pPr>
        <w:pStyle w:val="ASEAnormaltext"/>
        <w:rPr>
          <w:sz w:val="20"/>
          <w:lang w:eastAsia="en-AU"/>
        </w:rPr>
      </w:pPr>
      <w:r w:rsidRPr="005071B1">
        <w:rPr>
          <w:noProof/>
          <w:sz w:val="20"/>
          <w:lang w:eastAsia="en-AU"/>
        </w:rPr>
        <w:drawing>
          <wp:inline distT="0" distB="0" distL="0" distR="0" wp14:anchorId="04EA8E9A" wp14:editId="356D63A4">
            <wp:extent cx="1181100" cy="411480"/>
            <wp:effectExtent l="0" t="0" r="0" b="7620"/>
            <wp:docPr id="26" name="Picture 26" descr="image informing readers that the document is covered by the Creative Commons Attribution 3.0 Australian Licence."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411480"/>
                    </a:xfrm>
                    <a:prstGeom prst="rect">
                      <a:avLst/>
                    </a:prstGeom>
                    <a:noFill/>
                    <a:ln>
                      <a:noFill/>
                    </a:ln>
                  </pic:spPr>
                </pic:pic>
              </a:graphicData>
            </a:graphic>
          </wp:inline>
        </w:drawing>
      </w:r>
    </w:p>
    <w:p w:rsidR="0037179F" w:rsidRPr="007332C3" w:rsidRDefault="0037179F" w:rsidP="00BB7B8A">
      <w:pPr>
        <w:pStyle w:val="ASEAnormaltext"/>
        <w:rPr>
          <w:sz w:val="20"/>
          <w:lang w:eastAsia="en-AU"/>
        </w:rPr>
      </w:pPr>
    </w:p>
    <w:p w:rsidR="0037179F" w:rsidRPr="007332C3" w:rsidRDefault="0037179F" w:rsidP="00BB7B8A">
      <w:pPr>
        <w:pStyle w:val="ASEAnormaltext"/>
        <w:rPr>
          <w:sz w:val="20"/>
          <w:lang w:eastAsia="en-AU"/>
        </w:rPr>
      </w:pPr>
      <w:r w:rsidRPr="007332C3">
        <w:rPr>
          <w:sz w:val="20"/>
          <w:lang w:eastAsia="en-AU"/>
        </w:rPr>
        <w:t>With the exception of the Commonwealth Coat of Arms and where otherwise noted all material presented in this document is provided under a Creative Commons Attribution 3.0 Australia</w:t>
      </w:r>
      <w:r w:rsidR="00FB1069">
        <w:rPr>
          <w:sz w:val="20"/>
          <w:lang w:eastAsia="en-AU"/>
        </w:rPr>
        <w:t xml:space="preserve"> </w:t>
      </w:r>
      <w:r w:rsidR="005D37C1">
        <w:rPr>
          <w:sz w:val="20"/>
          <w:lang w:eastAsia="en-AU"/>
        </w:rPr>
        <w:t>(</w:t>
      </w:r>
      <w:hyperlink r:id="rId10" w:history="1">
        <w:r w:rsidR="00FB1069" w:rsidRPr="007332C3">
          <w:rPr>
            <w:rStyle w:val="Hyperlink"/>
            <w:sz w:val="20"/>
            <w:lang w:eastAsia="en-AU"/>
          </w:rPr>
          <w:t>www.creativecommons.org/licenses/by/3.0/au/</w:t>
        </w:r>
      </w:hyperlink>
      <w:r w:rsidR="005D37C1">
        <w:rPr>
          <w:sz w:val="20"/>
          <w:lang w:eastAsia="en-AU"/>
        </w:rPr>
        <w:t>) licence.</w:t>
      </w:r>
    </w:p>
    <w:p w:rsidR="0037179F" w:rsidRPr="007332C3" w:rsidRDefault="0037179F" w:rsidP="00BB7B8A">
      <w:pPr>
        <w:pStyle w:val="ASEAnormaltext"/>
        <w:rPr>
          <w:sz w:val="20"/>
          <w:lang w:eastAsia="en-AU"/>
        </w:rPr>
      </w:pPr>
      <w:r w:rsidRPr="007332C3">
        <w:rPr>
          <w:sz w:val="20"/>
          <w:lang w:eastAsia="en-AU"/>
        </w:rPr>
        <w:t xml:space="preserve">The details of the relevant licence conditions are available on the Creative Commons website, accessible using the links provided, as is the full legal code for the CC BY 3.0 AU </w:t>
      </w:r>
      <w:r w:rsidR="005D37C1">
        <w:rPr>
          <w:sz w:val="20"/>
          <w:lang w:eastAsia="en-AU"/>
        </w:rPr>
        <w:t>(</w:t>
      </w:r>
      <w:hyperlink r:id="rId11" w:history="1">
        <w:r w:rsidR="00301406" w:rsidRPr="007332C3">
          <w:rPr>
            <w:rStyle w:val="Hyperlink"/>
            <w:sz w:val="20"/>
            <w:lang w:eastAsia="en-AU"/>
          </w:rPr>
          <w:t>www.creativecommons.org/licenses/by/3.0/au/legalcode</w:t>
        </w:r>
      </w:hyperlink>
      <w:r w:rsidR="005D37C1">
        <w:rPr>
          <w:rStyle w:val="Hyperlink"/>
          <w:sz w:val="20"/>
          <w:lang w:eastAsia="en-AU"/>
        </w:rPr>
        <w:t>)</w:t>
      </w:r>
      <w:r w:rsidRPr="007332C3">
        <w:rPr>
          <w:sz w:val="20"/>
          <w:lang w:eastAsia="en-AU"/>
        </w:rPr>
        <w:t xml:space="preserve"> </w:t>
      </w:r>
      <w:r w:rsidR="005D37C1" w:rsidRPr="007332C3">
        <w:rPr>
          <w:sz w:val="20"/>
          <w:lang w:eastAsia="en-AU"/>
        </w:rPr>
        <w:t>licence</w:t>
      </w:r>
      <w:r w:rsidR="005D37C1">
        <w:rPr>
          <w:sz w:val="20"/>
          <w:lang w:eastAsia="en-AU"/>
        </w:rPr>
        <w:t>.</w:t>
      </w:r>
    </w:p>
    <w:p w:rsidR="00BA7CE4" w:rsidRDefault="00BA7CE4" w:rsidP="00BB7B8A">
      <w:pPr>
        <w:pStyle w:val="ASEAnormaltext"/>
        <w:rPr>
          <w:sz w:val="20"/>
          <w:lang w:eastAsia="en-AU"/>
        </w:rPr>
      </w:pPr>
    </w:p>
    <w:p w:rsidR="0037179F" w:rsidRPr="007332C3" w:rsidRDefault="0037179F" w:rsidP="00BB7B8A">
      <w:pPr>
        <w:pStyle w:val="ASEAnormaltext"/>
        <w:rPr>
          <w:sz w:val="20"/>
          <w:lang w:eastAsia="en-AU"/>
        </w:rPr>
      </w:pPr>
      <w:r w:rsidRPr="007332C3">
        <w:rPr>
          <w:sz w:val="20"/>
          <w:lang w:eastAsia="en-AU"/>
        </w:rPr>
        <w:t xml:space="preserve">The document must be attributed as the Asbestos Safety and Eradication Agency Annual Report </w:t>
      </w:r>
      <w:r w:rsidRPr="00906782">
        <w:rPr>
          <w:sz w:val="20"/>
          <w:lang w:eastAsia="en-AU"/>
        </w:rPr>
        <w:t>201</w:t>
      </w:r>
      <w:r w:rsidR="00BA7CE4">
        <w:rPr>
          <w:sz w:val="20"/>
          <w:lang w:eastAsia="en-AU"/>
        </w:rPr>
        <w:t>6</w:t>
      </w:r>
      <w:r w:rsidRPr="00906782">
        <w:rPr>
          <w:sz w:val="20"/>
          <w:lang w:eastAsia="en-AU"/>
        </w:rPr>
        <w:t>–1</w:t>
      </w:r>
      <w:r w:rsidR="00BA7CE4">
        <w:rPr>
          <w:sz w:val="20"/>
          <w:lang w:eastAsia="en-AU"/>
        </w:rPr>
        <w:t>7</w:t>
      </w:r>
      <w:r w:rsidRPr="00906782">
        <w:rPr>
          <w:sz w:val="20"/>
          <w:lang w:eastAsia="en-AU"/>
        </w:rPr>
        <w:t>.</w:t>
      </w:r>
    </w:p>
    <w:p w:rsidR="00F60E9D" w:rsidRDefault="00F60E9D" w:rsidP="007374EC">
      <w:pPr>
        <w:pStyle w:val="ASEAHeading3"/>
        <w:rPr>
          <w:lang w:eastAsia="en-AU"/>
        </w:rPr>
      </w:pPr>
    </w:p>
    <w:p w:rsidR="0037179F" w:rsidRPr="003A1A31" w:rsidRDefault="0037179F" w:rsidP="003A1A31">
      <w:pPr>
        <w:pStyle w:val="ASEAnormaltext"/>
        <w:rPr>
          <w:b/>
          <w:sz w:val="24"/>
          <w:szCs w:val="24"/>
          <w:lang w:eastAsia="en-AU"/>
        </w:rPr>
      </w:pPr>
      <w:r w:rsidRPr="003A1A31">
        <w:rPr>
          <w:b/>
          <w:sz w:val="24"/>
          <w:szCs w:val="24"/>
          <w:lang w:eastAsia="en-AU"/>
        </w:rPr>
        <w:t>Access and further information</w:t>
      </w:r>
    </w:p>
    <w:p w:rsidR="0037179F" w:rsidRPr="007332C3" w:rsidRDefault="0037179F" w:rsidP="00BB7B8A">
      <w:pPr>
        <w:pStyle w:val="ASEAnormaltext"/>
        <w:rPr>
          <w:sz w:val="20"/>
          <w:lang w:eastAsia="en-AU"/>
        </w:rPr>
      </w:pPr>
      <w:r w:rsidRPr="007332C3">
        <w:rPr>
          <w:sz w:val="20"/>
          <w:lang w:eastAsia="en-AU"/>
        </w:rPr>
        <w:t>The Australian Government aims to provide services that are fair, easy to access and simple to use and respond to the cultural and linguistic needs of Australia’s diverse society. For assistance with accessing the annual report, to request a copy</w:t>
      </w:r>
      <w:r w:rsidR="00161359">
        <w:rPr>
          <w:sz w:val="20"/>
          <w:lang w:eastAsia="en-AU"/>
        </w:rPr>
        <w:t xml:space="preserve"> </w:t>
      </w:r>
      <w:r w:rsidR="0016654C" w:rsidRPr="007332C3">
        <w:rPr>
          <w:sz w:val="20"/>
          <w:lang w:eastAsia="en-AU"/>
        </w:rPr>
        <w:t>(print or electronic)</w:t>
      </w:r>
      <w:r w:rsidRPr="007332C3">
        <w:rPr>
          <w:sz w:val="20"/>
          <w:lang w:eastAsia="en-AU"/>
        </w:rPr>
        <w:t xml:space="preserve">, make an enquiry or comment, please contact the </w:t>
      </w:r>
      <w:r w:rsidR="00BC557C" w:rsidRPr="007332C3">
        <w:rPr>
          <w:sz w:val="20"/>
          <w:lang w:eastAsia="en-AU"/>
        </w:rPr>
        <w:t xml:space="preserve">agency </w:t>
      </w:r>
      <w:r w:rsidR="006C061A" w:rsidRPr="007332C3">
        <w:rPr>
          <w:sz w:val="20"/>
          <w:lang w:eastAsia="en-AU"/>
        </w:rPr>
        <w:t>at:</w:t>
      </w:r>
      <w:r w:rsidRPr="007332C3">
        <w:rPr>
          <w:sz w:val="20"/>
          <w:lang w:eastAsia="en-AU"/>
        </w:rPr>
        <w:t xml:space="preserve"> </w:t>
      </w:r>
    </w:p>
    <w:p w:rsidR="0037179F" w:rsidRPr="009105D3" w:rsidRDefault="0037179F" w:rsidP="00026328">
      <w:pPr>
        <w:pStyle w:val="ASEAnormaltext"/>
        <w:rPr>
          <w:b/>
          <w:sz w:val="20"/>
        </w:rPr>
      </w:pPr>
      <w:r w:rsidRPr="009105D3">
        <w:rPr>
          <w:b/>
          <w:sz w:val="20"/>
        </w:rPr>
        <w:t>Asbestos Safety and Eradication Agency</w:t>
      </w:r>
    </w:p>
    <w:p w:rsidR="0086038B" w:rsidRPr="009105D3" w:rsidRDefault="0086038B" w:rsidP="00BB7B8A">
      <w:pPr>
        <w:pStyle w:val="ASEAnormaltext"/>
        <w:rPr>
          <w:b/>
          <w:sz w:val="20"/>
        </w:rPr>
      </w:pPr>
      <w:r w:rsidRPr="009105D3">
        <w:rPr>
          <w:b/>
          <w:sz w:val="20"/>
        </w:rPr>
        <w:t xml:space="preserve">Attention: Communications </w:t>
      </w:r>
      <w:r w:rsidR="005B166C" w:rsidRPr="009105D3">
        <w:rPr>
          <w:b/>
          <w:sz w:val="20"/>
        </w:rPr>
        <w:t>Manager</w:t>
      </w:r>
    </w:p>
    <w:p w:rsidR="0037179F" w:rsidRPr="007332C3" w:rsidRDefault="0060167E" w:rsidP="00BB7B8A">
      <w:pPr>
        <w:pStyle w:val="ASEAnormaltext"/>
        <w:rPr>
          <w:sz w:val="20"/>
        </w:rPr>
      </w:pPr>
      <w:r>
        <w:rPr>
          <w:sz w:val="20"/>
        </w:rPr>
        <w:t>Level 10, 255 Elizabeth Street</w:t>
      </w:r>
      <w:r w:rsidR="0037179F" w:rsidRPr="007332C3">
        <w:rPr>
          <w:sz w:val="20"/>
        </w:rPr>
        <w:t xml:space="preserve"> </w:t>
      </w:r>
    </w:p>
    <w:p w:rsidR="0037179F" w:rsidRPr="007332C3" w:rsidRDefault="0060167E" w:rsidP="00BB7B8A">
      <w:pPr>
        <w:pStyle w:val="ASEAnormaltext"/>
        <w:rPr>
          <w:sz w:val="20"/>
        </w:rPr>
      </w:pPr>
      <w:r>
        <w:rPr>
          <w:sz w:val="20"/>
        </w:rPr>
        <w:t>Sydney NSW 2000</w:t>
      </w:r>
    </w:p>
    <w:p w:rsidR="0037179F" w:rsidRPr="007332C3" w:rsidRDefault="0037179F" w:rsidP="00BB7B8A">
      <w:pPr>
        <w:pStyle w:val="ASEAnormaltext"/>
        <w:rPr>
          <w:sz w:val="20"/>
        </w:rPr>
      </w:pPr>
      <w:r w:rsidRPr="007332C3">
        <w:rPr>
          <w:sz w:val="20"/>
        </w:rPr>
        <w:t xml:space="preserve">Email: </w:t>
      </w:r>
      <w:hyperlink r:id="rId12" w:history="1">
        <w:r w:rsidRPr="007332C3">
          <w:rPr>
            <w:rStyle w:val="Hyperlink"/>
            <w:sz w:val="20"/>
          </w:rPr>
          <w:t>enquiries@asbestossafety.gov.au</w:t>
        </w:r>
      </w:hyperlink>
    </w:p>
    <w:p w:rsidR="0037179F" w:rsidRDefault="0037179F" w:rsidP="00BB7B8A">
      <w:pPr>
        <w:pStyle w:val="ASEAnormaltext"/>
        <w:rPr>
          <w:sz w:val="20"/>
        </w:rPr>
      </w:pPr>
      <w:r w:rsidRPr="007332C3">
        <w:rPr>
          <w:sz w:val="20"/>
        </w:rPr>
        <w:t xml:space="preserve">Phone: 1300 </w:t>
      </w:r>
      <w:r w:rsidR="0060167E">
        <w:rPr>
          <w:sz w:val="20"/>
        </w:rPr>
        <w:t>326</w:t>
      </w:r>
      <w:r w:rsidRPr="007332C3">
        <w:rPr>
          <w:sz w:val="20"/>
        </w:rPr>
        <w:t xml:space="preserve"> </w:t>
      </w:r>
      <w:r w:rsidR="0060167E">
        <w:rPr>
          <w:sz w:val="20"/>
        </w:rPr>
        <w:t>148</w:t>
      </w:r>
    </w:p>
    <w:p w:rsidR="00B739CA" w:rsidRPr="007332C3" w:rsidRDefault="00B739CA" w:rsidP="00B739CA">
      <w:pPr>
        <w:pStyle w:val="ASEAnormaltext"/>
        <w:rPr>
          <w:sz w:val="20"/>
        </w:rPr>
      </w:pPr>
      <w:r w:rsidRPr="007332C3">
        <w:rPr>
          <w:sz w:val="20"/>
        </w:rPr>
        <w:t xml:space="preserve">Web: </w:t>
      </w:r>
      <w:hyperlink r:id="rId13" w:history="1">
        <w:r w:rsidRPr="007332C3">
          <w:rPr>
            <w:rStyle w:val="Hyperlink"/>
            <w:sz w:val="20"/>
          </w:rPr>
          <w:t>www.asbestossafety.gov.au</w:t>
        </w:r>
      </w:hyperlink>
      <w:r w:rsidRPr="007332C3">
        <w:rPr>
          <w:sz w:val="20"/>
        </w:rPr>
        <w:t xml:space="preserve"> </w:t>
      </w:r>
    </w:p>
    <w:p w:rsidR="00B739CA" w:rsidRDefault="00B739CA" w:rsidP="00BB7B8A">
      <w:pPr>
        <w:pStyle w:val="ASEAnormaltext"/>
        <w:rPr>
          <w:sz w:val="20"/>
        </w:rPr>
      </w:pPr>
    </w:p>
    <w:p w:rsidR="00B739CA" w:rsidRDefault="00B739CA" w:rsidP="00BB7B8A">
      <w:pPr>
        <w:pStyle w:val="ASEAnormaltext"/>
        <w:rPr>
          <w:sz w:val="20"/>
        </w:rPr>
      </w:pPr>
      <w:r>
        <w:rPr>
          <w:sz w:val="20"/>
        </w:rPr>
        <w:t>Connect with the Asbestos Safety and Eradication Agency via social media:</w:t>
      </w:r>
    </w:p>
    <w:p w:rsidR="0016654C" w:rsidRPr="007332C3" w:rsidRDefault="0016654C" w:rsidP="00BB7B8A">
      <w:pPr>
        <w:pStyle w:val="ASEAnormaltext"/>
        <w:rPr>
          <w:sz w:val="20"/>
        </w:rPr>
      </w:pPr>
      <w:r w:rsidRPr="007332C3">
        <w:rPr>
          <w:sz w:val="20"/>
        </w:rPr>
        <w:t xml:space="preserve">Twitter: </w:t>
      </w:r>
      <w:hyperlink r:id="rId14" w:history="1">
        <w:r w:rsidRPr="007332C3">
          <w:rPr>
            <w:rStyle w:val="Hyperlink"/>
            <w:sz w:val="20"/>
          </w:rPr>
          <w:t>www.twitter.com/AsbestosSafety</w:t>
        </w:r>
      </w:hyperlink>
    </w:p>
    <w:p w:rsidR="0016654C" w:rsidRPr="007332C3" w:rsidRDefault="0016654C" w:rsidP="00BB7B8A">
      <w:pPr>
        <w:pStyle w:val="ASEAnormaltext"/>
        <w:rPr>
          <w:sz w:val="20"/>
        </w:rPr>
      </w:pPr>
      <w:r w:rsidRPr="009105D3">
        <w:rPr>
          <w:sz w:val="20"/>
        </w:rPr>
        <w:t>Facebook:</w:t>
      </w:r>
      <w:r w:rsidRPr="007332C3">
        <w:rPr>
          <w:sz w:val="20"/>
        </w:rPr>
        <w:t xml:space="preserve"> </w:t>
      </w:r>
      <w:hyperlink r:id="rId15" w:history="1">
        <w:r w:rsidRPr="007332C3">
          <w:rPr>
            <w:rStyle w:val="Hyperlink"/>
            <w:sz w:val="20"/>
          </w:rPr>
          <w:t>www.facebook.com/Asbestos-Safety-and-Eradication-Agency</w:t>
        </w:r>
      </w:hyperlink>
    </w:p>
    <w:p w:rsidR="0016654C" w:rsidRPr="007332C3" w:rsidRDefault="0016654C" w:rsidP="00BB7B8A">
      <w:pPr>
        <w:pStyle w:val="ASEAnormaltext"/>
        <w:rPr>
          <w:sz w:val="20"/>
        </w:rPr>
      </w:pPr>
      <w:r w:rsidRPr="007332C3">
        <w:rPr>
          <w:sz w:val="20"/>
        </w:rPr>
        <w:t xml:space="preserve">LinkedIn: </w:t>
      </w:r>
      <w:hyperlink r:id="rId16" w:history="1">
        <w:r w:rsidR="00DE1080" w:rsidRPr="007332C3">
          <w:rPr>
            <w:rStyle w:val="Hyperlink"/>
            <w:sz w:val="20"/>
          </w:rPr>
          <w:t>www.linkedin.com/AsbestosSafety</w:t>
        </w:r>
      </w:hyperlink>
    </w:p>
    <w:p w:rsidR="0039746B" w:rsidRDefault="0039746B">
      <w:pPr>
        <w:rPr>
          <w:rFonts w:asciiTheme="minorHAnsi" w:hAnsiTheme="minorHAnsi" w:cstheme="minorHAnsi"/>
          <w:b/>
          <w:color w:val="542785"/>
          <w:sz w:val="20"/>
          <w:lang w:eastAsia="en-AU"/>
        </w:rPr>
      </w:pPr>
      <w:r>
        <w:rPr>
          <w:sz w:val="20"/>
          <w:lang w:eastAsia="en-AU"/>
        </w:rPr>
        <w:br w:type="page"/>
      </w:r>
    </w:p>
    <w:p w:rsidR="00AE67D4" w:rsidRPr="007B23A3" w:rsidRDefault="00B61BDD" w:rsidP="007B23A3">
      <w:pPr>
        <w:pStyle w:val="ASEAnormaltext"/>
        <w:rPr>
          <w:b/>
          <w:sz w:val="32"/>
          <w:szCs w:val="32"/>
        </w:rPr>
      </w:pPr>
      <w:bookmarkStart w:id="2" w:name="_Toc402444776"/>
      <w:r w:rsidRPr="007B23A3">
        <w:rPr>
          <w:b/>
          <w:sz w:val="32"/>
          <w:szCs w:val="32"/>
        </w:rPr>
        <w:lastRenderedPageBreak/>
        <w:t xml:space="preserve">Table of </w:t>
      </w:r>
      <w:r w:rsidR="00EA6BAE" w:rsidRPr="007B23A3">
        <w:rPr>
          <w:b/>
          <w:sz w:val="32"/>
          <w:szCs w:val="32"/>
        </w:rPr>
        <w:t>Contents</w:t>
      </w:r>
      <w:bookmarkEnd w:id="2"/>
    </w:p>
    <w:p w:rsidR="00FE0888" w:rsidRDefault="00FE0888" w:rsidP="00282038">
      <w:pPr>
        <w:pStyle w:val="Heading3"/>
      </w:pPr>
    </w:p>
    <w:bookmarkStart w:id="3" w:name="_Toc389831081"/>
    <w:p w:rsidR="0084766F" w:rsidRDefault="00EB0F7D">
      <w:pPr>
        <w:pStyle w:val="TOC1"/>
        <w:tabs>
          <w:tab w:val="right" w:leader="dot" w:pos="9344"/>
        </w:tabs>
        <w:rPr>
          <w:rFonts w:asciiTheme="minorHAnsi" w:eastAsiaTheme="minorEastAsia" w:hAnsiTheme="minorHAnsi" w:cstheme="minorBidi"/>
          <w:b w:val="0"/>
          <w:bCs w:val="0"/>
          <w:caps w:val="0"/>
          <w:noProof/>
          <w:sz w:val="22"/>
          <w:szCs w:val="22"/>
          <w:lang w:eastAsia="en-AU"/>
        </w:rPr>
      </w:pPr>
      <w:r>
        <w:fldChar w:fldCharType="begin"/>
      </w:r>
      <w:r>
        <w:instrText xml:space="preserve"> TOC \o "1-3" \h \z \t "ASEA Heading 1,1" </w:instrText>
      </w:r>
      <w:r>
        <w:fldChar w:fldCharType="separate"/>
      </w:r>
      <w:hyperlink w:anchor="_Toc494960644" w:history="1">
        <w:r w:rsidR="0084766F" w:rsidRPr="008E5F88">
          <w:rPr>
            <w:rStyle w:val="Hyperlink"/>
            <w:noProof/>
          </w:rPr>
          <w:t>Letter of Transmittal</w:t>
        </w:r>
        <w:r w:rsidR="0084766F">
          <w:rPr>
            <w:noProof/>
            <w:webHidden/>
          </w:rPr>
          <w:tab/>
        </w:r>
        <w:r w:rsidR="0084766F">
          <w:rPr>
            <w:noProof/>
            <w:webHidden/>
          </w:rPr>
          <w:fldChar w:fldCharType="begin"/>
        </w:r>
        <w:r w:rsidR="0084766F">
          <w:rPr>
            <w:noProof/>
            <w:webHidden/>
          </w:rPr>
          <w:instrText xml:space="preserve"> PAGEREF _Toc494960644 \h </w:instrText>
        </w:r>
        <w:r w:rsidR="0084766F">
          <w:rPr>
            <w:noProof/>
            <w:webHidden/>
          </w:rPr>
        </w:r>
        <w:r w:rsidR="0084766F">
          <w:rPr>
            <w:noProof/>
            <w:webHidden/>
          </w:rPr>
          <w:fldChar w:fldCharType="separate"/>
        </w:r>
        <w:r w:rsidR="0084766F">
          <w:rPr>
            <w:noProof/>
            <w:webHidden/>
          </w:rPr>
          <w:t>5</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45" w:history="1">
        <w:r w:rsidR="0084766F" w:rsidRPr="008E5F88">
          <w:rPr>
            <w:rStyle w:val="Hyperlink"/>
            <w:noProof/>
          </w:rPr>
          <w:t>Section 1: Agency overview</w:t>
        </w:r>
        <w:r w:rsidR="0084766F">
          <w:rPr>
            <w:noProof/>
            <w:webHidden/>
          </w:rPr>
          <w:tab/>
        </w:r>
        <w:r w:rsidR="0084766F">
          <w:rPr>
            <w:noProof/>
            <w:webHidden/>
          </w:rPr>
          <w:fldChar w:fldCharType="begin"/>
        </w:r>
        <w:r w:rsidR="0084766F">
          <w:rPr>
            <w:noProof/>
            <w:webHidden/>
          </w:rPr>
          <w:instrText xml:space="preserve"> PAGEREF _Toc494960645 \h </w:instrText>
        </w:r>
        <w:r w:rsidR="0084766F">
          <w:rPr>
            <w:noProof/>
            <w:webHidden/>
          </w:rPr>
        </w:r>
        <w:r w:rsidR="0084766F">
          <w:rPr>
            <w:noProof/>
            <w:webHidden/>
          </w:rPr>
          <w:fldChar w:fldCharType="separate"/>
        </w:r>
        <w:r w:rsidR="0084766F">
          <w:rPr>
            <w:noProof/>
            <w:webHidden/>
          </w:rPr>
          <w:t>6</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46" w:history="1">
        <w:r w:rsidR="0084766F" w:rsidRPr="008E5F88">
          <w:rPr>
            <w:rStyle w:val="Hyperlink"/>
            <w:noProof/>
          </w:rPr>
          <w:t>Chief Executive Officer - year in review</w:t>
        </w:r>
        <w:r w:rsidR="0084766F">
          <w:rPr>
            <w:noProof/>
            <w:webHidden/>
          </w:rPr>
          <w:tab/>
        </w:r>
        <w:r w:rsidR="0084766F">
          <w:rPr>
            <w:noProof/>
            <w:webHidden/>
          </w:rPr>
          <w:fldChar w:fldCharType="begin"/>
        </w:r>
        <w:r w:rsidR="0084766F">
          <w:rPr>
            <w:noProof/>
            <w:webHidden/>
          </w:rPr>
          <w:instrText xml:space="preserve"> PAGEREF _Toc494960646 \h </w:instrText>
        </w:r>
        <w:r w:rsidR="0084766F">
          <w:rPr>
            <w:noProof/>
            <w:webHidden/>
          </w:rPr>
        </w:r>
        <w:r w:rsidR="0084766F">
          <w:rPr>
            <w:noProof/>
            <w:webHidden/>
          </w:rPr>
          <w:fldChar w:fldCharType="separate"/>
        </w:r>
        <w:r w:rsidR="0084766F">
          <w:rPr>
            <w:noProof/>
            <w:webHidden/>
          </w:rPr>
          <w:t>6</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47" w:history="1">
        <w:r w:rsidR="0084766F" w:rsidRPr="008E5F88">
          <w:rPr>
            <w:rStyle w:val="Hyperlink"/>
            <w:noProof/>
          </w:rPr>
          <w:t>The Agency</w:t>
        </w:r>
        <w:r w:rsidR="0084766F">
          <w:rPr>
            <w:noProof/>
            <w:webHidden/>
          </w:rPr>
          <w:tab/>
        </w:r>
        <w:r w:rsidR="0084766F">
          <w:rPr>
            <w:noProof/>
            <w:webHidden/>
          </w:rPr>
          <w:fldChar w:fldCharType="begin"/>
        </w:r>
        <w:r w:rsidR="0084766F">
          <w:rPr>
            <w:noProof/>
            <w:webHidden/>
          </w:rPr>
          <w:instrText xml:space="preserve"> PAGEREF _Toc494960647 \h </w:instrText>
        </w:r>
        <w:r w:rsidR="0084766F">
          <w:rPr>
            <w:noProof/>
            <w:webHidden/>
          </w:rPr>
        </w:r>
        <w:r w:rsidR="0084766F">
          <w:rPr>
            <w:noProof/>
            <w:webHidden/>
          </w:rPr>
          <w:fldChar w:fldCharType="separate"/>
        </w:r>
        <w:r w:rsidR="0084766F">
          <w:rPr>
            <w:noProof/>
            <w:webHidden/>
          </w:rPr>
          <w:t>7</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48" w:history="1">
        <w:r w:rsidR="0084766F" w:rsidRPr="008E5F88">
          <w:rPr>
            <w:rStyle w:val="Hyperlink"/>
            <w:noProof/>
          </w:rPr>
          <w:t>National Strategic Plan for Asbestos Management and Awareness</w:t>
        </w:r>
        <w:r w:rsidR="0084766F">
          <w:rPr>
            <w:noProof/>
            <w:webHidden/>
          </w:rPr>
          <w:tab/>
        </w:r>
        <w:r w:rsidR="0084766F">
          <w:rPr>
            <w:noProof/>
            <w:webHidden/>
          </w:rPr>
          <w:fldChar w:fldCharType="begin"/>
        </w:r>
        <w:r w:rsidR="0084766F">
          <w:rPr>
            <w:noProof/>
            <w:webHidden/>
          </w:rPr>
          <w:instrText xml:space="preserve"> PAGEREF _Toc494960648 \h </w:instrText>
        </w:r>
        <w:r w:rsidR="0084766F">
          <w:rPr>
            <w:noProof/>
            <w:webHidden/>
          </w:rPr>
        </w:r>
        <w:r w:rsidR="0084766F">
          <w:rPr>
            <w:noProof/>
            <w:webHidden/>
          </w:rPr>
          <w:fldChar w:fldCharType="separate"/>
        </w:r>
        <w:r w:rsidR="0084766F">
          <w:rPr>
            <w:noProof/>
            <w:webHidden/>
          </w:rPr>
          <w:t>9</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49" w:history="1">
        <w:r w:rsidR="0084766F" w:rsidRPr="008E5F88">
          <w:rPr>
            <w:rStyle w:val="Hyperlink"/>
            <w:noProof/>
          </w:rPr>
          <w:t>Table 1: 2016–17 at a glance</w:t>
        </w:r>
        <w:r w:rsidR="0084766F">
          <w:rPr>
            <w:noProof/>
            <w:webHidden/>
          </w:rPr>
          <w:tab/>
        </w:r>
        <w:r w:rsidR="0084766F">
          <w:rPr>
            <w:noProof/>
            <w:webHidden/>
          </w:rPr>
          <w:fldChar w:fldCharType="begin"/>
        </w:r>
        <w:r w:rsidR="0084766F">
          <w:rPr>
            <w:noProof/>
            <w:webHidden/>
          </w:rPr>
          <w:instrText xml:space="preserve"> PAGEREF _Toc494960649 \h </w:instrText>
        </w:r>
        <w:r w:rsidR="0084766F">
          <w:rPr>
            <w:noProof/>
            <w:webHidden/>
          </w:rPr>
        </w:r>
        <w:r w:rsidR="0084766F">
          <w:rPr>
            <w:noProof/>
            <w:webHidden/>
          </w:rPr>
          <w:fldChar w:fldCharType="separate"/>
        </w:r>
        <w:r w:rsidR="0084766F">
          <w:rPr>
            <w:noProof/>
            <w:webHidden/>
          </w:rPr>
          <w:t>11</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50" w:history="1">
        <w:r w:rsidR="0084766F" w:rsidRPr="008E5F88">
          <w:rPr>
            <w:rStyle w:val="Hyperlink"/>
            <w:noProof/>
          </w:rPr>
          <w:t>Section 2: the Asbestos Safety and Eradication Council</w:t>
        </w:r>
        <w:r w:rsidR="0084766F">
          <w:rPr>
            <w:noProof/>
            <w:webHidden/>
          </w:rPr>
          <w:tab/>
        </w:r>
        <w:r w:rsidR="0084766F">
          <w:rPr>
            <w:noProof/>
            <w:webHidden/>
          </w:rPr>
          <w:fldChar w:fldCharType="begin"/>
        </w:r>
        <w:r w:rsidR="0084766F">
          <w:rPr>
            <w:noProof/>
            <w:webHidden/>
          </w:rPr>
          <w:instrText xml:space="preserve"> PAGEREF _Toc494960650 \h </w:instrText>
        </w:r>
        <w:r w:rsidR="0084766F">
          <w:rPr>
            <w:noProof/>
            <w:webHidden/>
          </w:rPr>
        </w:r>
        <w:r w:rsidR="0084766F">
          <w:rPr>
            <w:noProof/>
            <w:webHidden/>
          </w:rPr>
          <w:fldChar w:fldCharType="separate"/>
        </w:r>
        <w:r w:rsidR="0084766F">
          <w:rPr>
            <w:noProof/>
            <w:webHidden/>
          </w:rPr>
          <w:t>12</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51" w:history="1">
        <w:r w:rsidR="0084766F" w:rsidRPr="008E5F88">
          <w:rPr>
            <w:rStyle w:val="Hyperlink"/>
            <w:noProof/>
          </w:rPr>
          <w:t>Secretariat and committees</w:t>
        </w:r>
        <w:r w:rsidR="0084766F">
          <w:rPr>
            <w:noProof/>
            <w:webHidden/>
          </w:rPr>
          <w:tab/>
        </w:r>
        <w:r w:rsidR="0084766F">
          <w:rPr>
            <w:noProof/>
            <w:webHidden/>
          </w:rPr>
          <w:fldChar w:fldCharType="begin"/>
        </w:r>
        <w:r w:rsidR="0084766F">
          <w:rPr>
            <w:noProof/>
            <w:webHidden/>
          </w:rPr>
          <w:instrText xml:space="preserve"> PAGEREF _Toc494960651 \h </w:instrText>
        </w:r>
        <w:r w:rsidR="0084766F">
          <w:rPr>
            <w:noProof/>
            <w:webHidden/>
          </w:rPr>
        </w:r>
        <w:r w:rsidR="0084766F">
          <w:rPr>
            <w:noProof/>
            <w:webHidden/>
          </w:rPr>
          <w:fldChar w:fldCharType="separate"/>
        </w:r>
        <w:r w:rsidR="0084766F">
          <w:rPr>
            <w:noProof/>
            <w:webHidden/>
          </w:rPr>
          <w:t>18</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52" w:history="1">
        <w:r w:rsidR="0084766F" w:rsidRPr="008E5F88">
          <w:rPr>
            <w:rStyle w:val="Hyperlink"/>
            <w:noProof/>
          </w:rPr>
          <w:t>Section 3: Report on performance</w:t>
        </w:r>
        <w:r w:rsidR="0084766F">
          <w:rPr>
            <w:noProof/>
            <w:webHidden/>
          </w:rPr>
          <w:tab/>
        </w:r>
        <w:r w:rsidR="0084766F">
          <w:rPr>
            <w:noProof/>
            <w:webHidden/>
          </w:rPr>
          <w:fldChar w:fldCharType="begin"/>
        </w:r>
        <w:r w:rsidR="0084766F">
          <w:rPr>
            <w:noProof/>
            <w:webHidden/>
          </w:rPr>
          <w:instrText xml:space="preserve"> PAGEREF _Toc494960652 \h </w:instrText>
        </w:r>
        <w:r w:rsidR="0084766F">
          <w:rPr>
            <w:noProof/>
            <w:webHidden/>
          </w:rPr>
        </w:r>
        <w:r w:rsidR="0084766F">
          <w:rPr>
            <w:noProof/>
            <w:webHidden/>
          </w:rPr>
          <w:fldChar w:fldCharType="separate"/>
        </w:r>
        <w:r w:rsidR="0084766F">
          <w:rPr>
            <w:noProof/>
            <w:webHidden/>
          </w:rPr>
          <w:t>21</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53" w:history="1">
        <w:r w:rsidR="0084766F" w:rsidRPr="008E5F88">
          <w:rPr>
            <w:rStyle w:val="Hyperlink"/>
            <w:noProof/>
          </w:rPr>
          <w:t>Annual Performance Statement</w:t>
        </w:r>
        <w:r w:rsidR="0084766F">
          <w:rPr>
            <w:noProof/>
            <w:webHidden/>
          </w:rPr>
          <w:tab/>
        </w:r>
        <w:r w:rsidR="0084766F">
          <w:rPr>
            <w:noProof/>
            <w:webHidden/>
          </w:rPr>
          <w:fldChar w:fldCharType="begin"/>
        </w:r>
        <w:r w:rsidR="0084766F">
          <w:rPr>
            <w:noProof/>
            <w:webHidden/>
          </w:rPr>
          <w:instrText xml:space="preserve"> PAGEREF _Toc494960653 \h </w:instrText>
        </w:r>
        <w:r w:rsidR="0084766F">
          <w:rPr>
            <w:noProof/>
            <w:webHidden/>
          </w:rPr>
        </w:r>
        <w:r w:rsidR="0084766F">
          <w:rPr>
            <w:noProof/>
            <w:webHidden/>
          </w:rPr>
          <w:fldChar w:fldCharType="separate"/>
        </w:r>
        <w:r w:rsidR="0084766F">
          <w:rPr>
            <w:noProof/>
            <w:webHidden/>
          </w:rPr>
          <w:t>21</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54" w:history="1">
        <w:r w:rsidR="0084766F" w:rsidRPr="008E5F88">
          <w:rPr>
            <w:rStyle w:val="Hyperlink"/>
            <w:noProof/>
          </w:rPr>
          <w:t>Trends in asbestos awareness and management</w:t>
        </w:r>
        <w:r w:rsidR="0084766F">
          <w:rPr>
            <w:noProof/>
            <w:webHidden/>
          </w:rPr>
          <w:tab/>
        </w:r>
        <w:r w:rsidR="0084766F">
          <w:rPr>
            <w:noProof/>
            <w:webHidden/>
          </w:rPr>
          <w:fldChar w:fldCharType="begin"/>
        </w:r>
        <w:r w:rsidR="0084766F">
          <w:rPr>
            <w:noProof/>
            <w:webHidden/>
          </w:rPr>
          <w:instrText xml:space="preserve"> PAGEREF _Toc494960654 \h </w:instrText>
        </w:r>
        <w:r w:rsidR="0084766F">
          <w:rPr>
            <w:noProof/>
            <w:webHidden/>
          </w:rPr>
        </w:r>
        <w:r w:rsidR="0084766F">
          <w:rPr>
            <w:noProof/>
            <w:webHidden/>
          </w:rPr>
          <w:fldChar w:fldCharType="separate"/>
        </w:r>
        <w:r w:rsidR="0084766F">
          <w:rPr>
            <w:noProof/>
            <w:webHidden/>
          </w:rPr>
          <w:t>27</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55" w:history="1">
        <w:r w:rsidR="0084766F" w:rsidRPr="008E5F88">
          <w:rPr>
            <w:rStyle w:val="Hyperlink"/>
            <w:noProof/>
          </w:rPr>
          <w:t>National Asbestos Exposure Register</w:t>
        </w:r>
        <w:r w:rsidR="0084766F">
          <w:rPr>
            <w:noProof/>
            <w:webHidden/>
          </w:rPr>
          <w:tab/>
        </w:r>
        <w:r w:rsidR="0084766F">
          <w:rPr>
            <w:noProof/>
            <w:webHidden/>
          </w:rPr>
          <w:fldChar w:fldCharType="begin"/>
        </w:r>
        <w:r w:rsidR="0084766F">
          <w:rPr>
            <w:noProof/>
            <w:webHidden/>
          </w:rPr>
          <w:instrText xml:space="preserve"> PAGEREF _Toc494960655 \h </w:instrText>
        </w:r>
        <w:r w:rsidR="0084766F">
          <w:rPr>
            <w:noProof/>
            <w:webHidden/>
          </w:rPr>
        </w:r>
        <w:r w:rsidR="0084766F">
          <w:rPr>
            <w:noProof/>
            <w:webHidden/>
          </w:rPr>
          <w:fldChar w:fldCharType="separate"/>
        </w:r>
        <w:r w:rsidR="0084766F">
          <w:rPr>
            <w:noProof/>
            <w:webHidden/>
          </w:rPr>
          <w:t>28</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56" w:history="1">
        <w:r w:rsidR="0084766F" w:rsidRPr="008E5F88">
          <w:rPr>
            <w:rStyle w:val="Hyperlink"/>
            <w:noProof/>
          </w:rPr>
          <w:t>Section 4: Additional work or ministerial directions</w:t>
        </w:r>
        <w:r w:rsidR="0084766F">
          <w:rPr>
            <w:noProof/>
            <w:webHidden/>
          </w:rPr>
          <w:tab/>
        </w:r>
        <w:r w:rsidR="0084766F">
          <w:rPr>
            <w:noProof/>
            <w:webHidden/>
          </w:rPr>
          <w:fldChar w:fldCharType="begin"/>
        </w:r>
        <w:r w:rsidR="0084766F">
          <w:rPr>
            <w:noProof/>
            <w:webHidden/>
          </w:rPr>
          <w:instrText xml:space="preserve"> PAGEREF _Toc494960656 \h </w:instrText>
        </w:r>
        <w:r w:rsidR="0084766F">
          <w:rPr>
            <w:noProof/>
            <w:webHidden/>
          </w:rPr>
        </w:r>
        <w:r w:rsidR="0084766F">
          <w:rPr>
            <w:noProof/>
            <w:webHidden/>
          </w:rPr>
          <w:fldChar w:fldCharType="separate"/>
        </w:r>
        <w:r w:rsidR="0084766F">
          <w:rPr>
            <w:noProof/>
            <w:webHidden/>
          </w:rPr>
          <w:t>33</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57" w:history="1">
        <w:r w:rsidR="0084766F" w:rsidRPr="008E5F88">
          <w:rPr>
            <w:rStyle w:val="Hyperlink"/>
            <w:noProof/>
          </w:rPr>
          <w:t>Section 5: Asbestos in the news</w:t>
        </w:r>
        <w:r w:rsidR="0084766F">
          <w:rPr>
            <w:noProof/>
            <w:webHidden/>
          </w:rPr>
          <w:tab/>
        </w:r>
        <w:r w:rsidR="0084766F">
          <w:rPr>
            <w:noProof/>
            <w:webHidden/>
          </w:rPr>
          <w:fldChar w:fldCharType="begin"/>
        </w:r>
        <w:r w:rsidR="0084766F">
          <w:rPr>
            <w:noProof/>
            <w:webHidden/>
          </w:rPr>
          <w:instrText xml:space="preserve"> PAGEREF _Toc494960657 \h </w:instrText>
        </w:r>
        <w:r w:rsidR="0084766F">
          <w:rPr>
            <w:noProof/>
            <w:webHidden/>
          </w:rPr>
        </w:r>
        <w:r w:rsidR="0084766F">
          <w:rPr>
            <w:noProof/>
            <w:webHidden/>
          </w:rPr>
          <w:fldChar w:fldCharType="separate"/>
        </w:r>
        <w:r w:rsidR="0084766F">
          <w:rPr>
            <w:noProof/>
            <w:webHidden/>
          </w:rPr>
          <w:t>34</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58" w:history="1">
        <w:r w:rsidR="0084766F" w:rsidRPr="008E5F88">
          <w:rPr>
            <w:rStyle w:val="Hyperlink"/>
            <w:noProof/>
          </w:rPr>
          <w:t>Section 6: Management and accountability</w:t>
        </w:r>
        <w:r w:rsidR="0084766F">
          <w:rPr>
            <w:noProof/>
            <w:webHidden/>
          </w:rPr>
          <w:tab/>
        </w:r>
        <w:r w:rsidR="0084766F">
          <w:rPr>
            <w:noProof/>
            <w:webHidden/>
          </w:rPr>
          <w:fldChar w:fldCharType="begin"/>
        </w:r>
        <w:r w:rsidR="0084766F">
          <w:rPr>
            <w:noProof/>
            <w:webHidden/>
          </w:rPr>
          <w:instrText xml:space="preserve"> PAGEREF _Toc494960658 \h </w:instrText>
        </w:r>
        <w:r w:rsidR="0084766F">
          <w:rPr>
            <w:noProof/>
            <w:webHidden/>
          </w:rPr>
        </w:r>
        <w:r w:rsidR="0084766F">
          <w:rPr>
            <w:noProof/>
            <w:webHidden/>
          </w:rPr>
          <w:fldChar w:fldCharType="separate"/>
        </w:r>
        <w:r w:rsidR="0084766F">
          <w:rPr>
            <w:noProof/>
            <w:webHidden/>
          </w:rPr>
          <w:t>37</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59" w:history="1">
        <w:r w:rsidR="0084766F" w:rsidRPr="008E5F88">
          <w:rPr>
            <w:rStyle w:val="Hyperlink"/>
            <w:noProof/>
          </w:rPr>
          <w:t>Corporate governance</w:t>
        </w:r>
        <w:r w:rsidR="0084766F">
          <w:rPr>
            <w:noProof/>
            <w:webHidden/>
          </w:rPr>
          <w:tab/>
        </w:r>
        <w:r w:rsidR="0084766F">
          <w:rPr>
            <w:noProof/>
            <w:webHidden/>
          </w:rPr>
          <w:fldChar w:fldCharType="begin"/>
        </w:r>
        <w:r w:rsidR="0084766F">
          <w:rPr>
            <w:noProof/>
            <w:webHidden/>
          </w:rPr>
          <w:instrText xml:space="preserve"> PAGEREF _Toc494960659 \h </w:instrText>
        </w:r>
        <w:r w:rsidR="0084766F">
          <w:rPr>
            <w:noProof/>
            <w:webHidden/>
          </w:rPr>
        </w:r>
        <w:r w:rsidR="0084766F">
          <w:rPr>
            <w:noProof/>
            <w:webHidden/>
          </w:rPr>
          <w:fldChar w:fldCharType="separate"/>
        </w:r>
        <w:r w:rsidR="0084766F">
          <w:rPr>
            <w:noProof/>
            <w:webHidden/>
          </w:rPr>
          <w:t>37</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0" w:history="1">
        <w:r w:rsidR="0084766F" w:rsidRPr="008E5F88">
          <w:rPr>
            <w:rStyle w:val="Hyperlink"/>
            <w:noProof/>
          </w:rPr>
          <w:t>External scrutiny</w:t>
        </w:r>
        <w:r w:rsidR="0084766F">
          <w:rPr>
            <w:noProof/>
            <w:webHidden/>
          </w:rPr>
          <w:tab/>
        </w:r>
        <w:r w:rsidR="0084766F">
          <w:rPr>
            <w:noProof/>
            <w:webHidden/>
          </w:rPr>
          <w:fldChar w:fldCharType="begin"/>
        </w:r>
        <w:r w:rsidR="0084766F">
          <w:rPr>
            <w:noProof/>
            <w:webHidden/>
          </w:rPr>
          <w:instrText xml:space="preserve"> PAGEREF _Toc494960660 \h </w:instrText>
        </w:r>
        <w:r w:rsidR="0084766F">
          <w:rPr>
            <w:noProof/>
            <w:webHidden/>
          </w:rPr>
        </w:r>
        <w:r w:rsidR="0084766F">
          <w:rPr>
            <w:noProof/>
            <w:webHidden/>
          </w:rPr>
          <w:fldChar w:fldCharType="separate"/>
        </w:r>
        <w:r w:rsidR="0084766F">
          <w:rPr>
            <w:noProof/>
            <w:webHidden/>
          </w:rPr>
          <w:t>37</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1" w:history="1">
        <w:r w:rsidR="0084766F" w:rsidRPr="008E5F88">
          <w:rPr>
            <w:rStyle w:val="Hyperlink"/>
            <w:noProof/>
          </w:rPr>
          <w:t>Management of human resources</w:t>
        </w:r>
        <w:r w:rsidR="0084766F">
          <w:rPr>
            <w:noProof/>
            <w:webHidden/>
          </w:rPr>
          <w:tab/>
        </w:r>
        <w:r w:rsidR="0084766F">
          <w:rPr>
            <w:noProof/>
            <w:webHidden/>
          </w:rPr>
          <w:fldChar w:fldCharType="begin"/>
        </w:r>
        <w:r w:rsidR="0084766F">
          <w:rPr>
            <w:noProof/>
            <w:webHidden/>
          </w:rPr>
          <w:instrText xml:space="preserve"> PAGEREF _Toc494960661 \h </w:instrText>
        </w:r>
        <w:r w:rsidR="0084766F">
          <w:rPr>
            <w:noProof/>
            <w:webHidden/>
          </w:rPr>
        </w:r>
        <w:r w:rsidR="0084766F">
          <w:rPr>
            <w:noProof/>
            <w:webHidden/>
          </w:rPr>
          <w:fldChar w:fldCharType="separate"/>
        </w:r>
        <w:r w:rsidR="0084766F">
          <w:rPr>
            <w:noProof/>
            <w:webHidden/>
          </w:rPr>
          <w:t>38</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2" w:history="1">
        <w:r w:rsidR="0084766F" w:rsidRPr="008E5F88">
          <w:rPr>
            <w:rStyle w:val="Hyperlink"/>
            <w:noProof/>
          </w:rPr>
          <w:t>Mandatory reporting</w:t>
        </w:r>
        <w:r w:rsidR="0084766F">
          <w:rPr>
            <w:noProof/>
            <w:webHidden/>
          </w:rPr>
          <w:tab/>
        </w:r>
        <w:r w:rsidR="0084766F">
          <w:rPr>
            <w:noProof/>
            <w:webHidden/>
          </w:rPr>
          <w:fldChar w:fldCharType="begin"/>
        </w:r>
        <w:r w:rsidR="0084766F">
          <w:rPr>
            <w:noProof/>
            <w:webHidden/>
          </w:rPr>
          <w:instrText xml:space="preserve"> PAGEREF _Toc494960662 \h </w:instrText>
        </w:r>
        <w:r w:rsidR="0084766F">
          <w:rPr>
            <w:noProof/>
            <w:webHidden/>
          </w:rPr>
        </w:r>
        <w:r w:rsidR="0084766F">
          <w:rPr>
            <w:noProof/>
            <w:webHidden/>
          </w:rPr>
          <w:fldChar w:fldCharType="separate"/>
        </w:r>
        <w:r w:rsidR="0084766F">
          <w:rPr>
            <w:noProof/>
            <w:webHidden/>
          </w:rPr>
          <w:t>40</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63" w:history="1">
        <w:r w:rsidR="0084766F" w:rsidRPr="008E5F88">
          <w:rPr>
            <w:rStyle w:val="Hyperlink"/>
            <w:noProof/>
          </w:rPr>
          <w:t>Section 7: Financial statements</w:t>
        </w:r>
        <w:r w:rsidR="0084766F">
          <w:rPr>
            <w:noProof/>
            <w:webHidden/>
          </w:rPr>
          <w:tab/>
        </w:r>
        <w:r w:rsidR="0084766F">
          <w:rPr>
            <w:noProof/>
            <w:webHidden/>
          </w:rPr>
          <w:fldChar w:fldCharType="begin"/>
        </w:r>
        <w:r w:rsidR="0084766F">
          <w:rPr>
            <w:noProof/>
            <w:webHidden/>
          </w:rPr>
          <w:instrText xml:space="preserve"> PAGEREF _Toc494960663 \h </w:instrText>
        </w:r>
        <w:r w:rsidR="0084766F">
          <w:rPr>
            <w:noProof/>
            <w:webHidden/>
          </w:rPr>
        </w:r>
        <w:r w:rsidR="0084766F">
          <w:rPr>
            <w:noProof/>
            <w:webHidden/>
          </w:rPr>
          <w:fldChar w:fldCharType="separate"/>
        </w:r>
        <w:r w:rsidR="0084766F">
          <w:rPr>
            <w:noProof/>
            <w:webHidden/>
          </w:rPr>
          <w:t>43</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4" w:history="1">
        <w:r w:rsidR="0084766F" w:rsidRPr="008E5F88">
          <w:rPr>
            <w:rStyle w:val="Hyperlink"/>
            <w:noProof/>
          </w:rPr>
          <w:t>Overview of financial performance</w:t>
        </w:r>
        <w:r w:rsidR="0084766F">
          <w:rPr>
            <w:noProof/>
            <w:webHidden/>
          </w:rPr>
          <w:tab/>
        </w:r>
        <w:r w:rsidR="0084766F">
          <w:rPr>
            <w:noProof/>
            <w:webHidden/>
          </w:rPr>
          <w:fldChar w:fldCharType="begin"/>
        </w:r>
        <w:r w:rsidR="0084766F">
          <w:rPr>
            <w:noProof/>
            <w:webHidden/>
          </w:rPr>
          <w:instrText xml:space="preserve"> PAGEREF _Toc494960664 \h </w:instrText>
        </w:r>
        <w:r w:rsidR="0084766F">
          <w:rPr>
            <w:noProof/>
            <w:webHidden/>
          </w:rPr>
        </w:r>
        <w:r w:rsidR="0084766F">
          <w:rPr>
            <w:noProof/>
            <w:webHidden/>
          </w:rPr>
          <w:fldChar w:fldCharType="separate"/>
        </w:r>
        <w:r w:rsidR="0084766F">
          <w:rPr>
            <w:noProof/>
            <w:webHidden/>
          </w:rPr>
          <w:t>43</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5" w:history="1">
        <w:r w:rsidR="0084766F" w:rsidRPr="008E5F88">
          <w:rPr>
            <w:rStyle w:val="Hyperlink"/>
            <w:noProof/>
          </w:rPr>
          <w:t>Independent auditors report</w:t>
        </w:r>
        <w:r w:rsidR="0084766F">
          <w:rPr>
            <w:noProof/>
            <w:webHidden/>
          </w:rPr>
          <w:tab/>
        </w:r>
        <w:r w:rsidR="0084766F">
          <w:rPr>
            <w:noProof/>
            <w:webHidden/>
          </w:rPr>
          <w:fldChar w:fldCharType="begin"/>
        </w:r>
        <w:r w:rsidR="0084766F">
          <w:rPr>
            <w:noProof/>
            <w:webHidden/>
          </w:rPr>
          <w:instrText xml:space="preserve"> PAGEREF _Toc494960665 \h </w:instrText>
        </w:r>
        <w:r w:rsidR="0084766F">
          <w:rPr>
            <w:noProof/>
            <w:webHidden/>
          </w:rPr>
        </w:r>
        <w:r w:rsidR="0084766F">
          <w:rPr>
            <w:noProof/>
            <w:webHidden/>
          </w:rPr>
          <w:fldChar w:fldCharType="separate"/>
        </w:r>
        <w:r w:rsidR="0084766F">
          <w:rPr>
            <w:noProof/>
            <w:webHidden/>
          </w:rPr>
          <w:t>44</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6" w:history="1">
        <w:r w:rsidR="0084766F" w:rsidRPr="008E5F88">
          <w:rPr>
            <w:rStyle w:val="Hyperlink"/>
            <w:noProof/>
          </w:rPr>
          <w:t>Statement by Chief Executive Officer and Chief Financial Officer</w:t>
        </w:r>
        <w:r w:rsidR="0084766F">
          <w:rPr>
            <w:noProof/>
            <w:webHidden/>
          </w:rPr>
          <w:tab/>
        </w:r>
        <w:r w:rsidR="0084766F">
          <w:rPr>
            <w:noProof/>
            <w:webHidden/>
          </w:rPr>
          <w:fldChar w:fldCharType="begin"/>
        </w:r>
        <w:r w:rsidR="0084766F">
          <w:rPr>
            <w:noProof/>
            <w:webHidden/>
          </w:rPr>
          <w:instrText xml:space="preserve"> PAGEREF _Toc494960666 \h </w:instrText>
        </w:r>
        <w:r w:rsidR="0084766F">
          <w:rPr>
            <w:noProof/>
            <w:webHidden/>
          </w:rPr>
        </w:r>
        <w:r w:rsidR="0084766F">
          <w:rPr>
            <w:noProof/>
            <w:webHidden/>
          </w:rPr>
          <w:fldChar w:fldCharType="separate"/>
        </w:r>
        <w:r w:rsidR="0084766F">
          <w:rPr>
            <w:noProof/>
            <w:webHidden/>
          </w:rPr>
          <w:t>45</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7" w:history="1">
        <w:r w:rsidR="0084766F" w:rsidRPr="008E5F88">
          <w:rPr>
            <w:rStyle w:val="Hyperlink"/>
            <w:noProof/>
          </w:rPr>
          <w:t>Financial statements</w:t>
        </w:r>
        <w:r w:rsidR="0084766F">
          <w:rPr>
            <w:noProof/>
            <w:webHidden/>
          </w:rPr>
          <w:tab/>
        </w:r>
        <w:r w:rsidR="0084766F">
          <w:rPr>
            <w:noProof/>
            <w:webHidden/>
          </w:rPr>
          <w:fldChar w:fldCharType="begin"/>
        </w:r>
        <w:r w:rsidR="0084766F">
          <w:rPr>
            <w:noProof/>
            <w:webHidden/>
          </w:rPr>
          <w:instrText xml:space="preserve"> PAGEREF _Toc494960667 \h </w:instrText>
        </w:r>
        <w:r w:rsidR="0084766F">
          <w:rPr>
            <w:noProof/>
            <w:webHidden/>
          </w:rPr>
        </w:r>
        <w:r w:rsidR="0084766F">
          <w:rPr>
            <w:noProof/>
            <w:webHidden/>
          </w:rPr>
          <w:fldChar w:fldCharType="separate"/>
        </w:r>
        <w:r w:rsidR="0084766F">
          <w:rPr>
            <w:noProof/>
            <w:webHidden/>
          </w:rPr>
          <w:t>46</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68" w:history="1">
        <w:r w:rsidR="0084766F" w:rsidRPr="008E5F88">
          <w:rPr>
            <w:rStyle w:val="Hyperlink"/>
            <w:noProof/>
          </w:rPr>
          <w:t>Appendices</w:t>
        </w:r>
        <w:r w:rsidR="0084766F">
          <w:rPr>
            <w:noProof/>
            <w:webHidden/>
          </w:rPr>
          <w:tab/>
        </w:r>
        <w:r w:rsidR="0084766F">
          <w:rPr>
            <w:noProof/>
            <w:webHidden/>
          </w:rPr>
          <w:fldChar w:fldCharType="begin"/>
        </w:r>
        <w:r w:rsidR="0084766F">
          <w:rPr>
            <w:noProof/>
            <w:webHidden/>
          </w:rPr>
          <w:instrText xml:space="preserve"> PAGEREF _Toc494960668 \h </w:instrText>
        </w:r>
        <w:r w:rsidR="0084766F">
          <w:rPr>
            <w:noProof/>
            <w:webHidden/>
          </w:rPr>
        </w:r>
        <w:r w:rsidR="0084766F">
          <w:rPr>
            <w:noProof/>
            <w:webHidden/>
          </w:rPr>
          <w:fldChar w:fldCharType="separate"/>
        </w:r>
        <w:r w:rsidR="0084766F">
          <w:rPr>
            <w:noProof/>
            <w:webHidden/>
          </w:rPr>
          <w:t>63</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69" w:history="1">
        <w:r w:rsidR="0084766F" w:rsidRPr="008E5F88">
          <w:rPr>
            <w:rStyle w:val="Hyperlink"/>
            <w:noProof/>
          </w:rPr>
          <w:t>Agency engagements and consultations</w:t>
        </w:r>
        <w:r w:rsidR="0084766F">
          <w:rPr>
            <w:noProof/>
            <w:webHidden/>
          </w:rPr>
          <w:tab/>
        </w:r>
        <w:r w:rsidR="0084766F">
          <w:rPr>
            <w:noProof/>
            <w:webHidden/>
          </w:rPr>
          <w:fldChar w:fldCharType="begin"/>
        </w:r>
        <w:r w:rsidR="0084766F">
          <w:rPr>
            <w:noProof/>
            <w:webHidden/>
          </w:rPr>
          <w:instrText xml:space="preserve"> PAGEREF _Toc494960669 \h </w:instrText>
        </w:r>
        <w:r w:rsidR="0084766F">
          <w:rPr>
            <w:noProof/>
            <w:webHidden/>
          </w:rPr>
        </w:r>
        <w:r w:rsidR="0084766F">
          <w:rPr>
            <w:noProof/>
            <w:webHidden/>
          </w:rPr>
          <w:fldChar w:fldCharType="separate"/>
        </w:r>
        <w:r w:rsidR="0084766F">
          <w:rPr>
            <w:noProof/>
            <w:webHidden/>
          </w:rPr>
          <w:t>63</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70" w:history="1">
        <w:r w:rsidR="0084766F" w:rsidRPr="008E5F88">
          <w:rPr>
            <w:rStyle w:val="Hyperlink"/>
            <w:noProof/>
          </w:rPr>
          <w:t>National Asbestos Exposure Register</w:t>
        </w:r>
        <w:r w:rsidR="0084766F">
          <w:rPr>
            <w:noProof/>
            <w:webHidden/>
          </w:rPr>
          <w:tab/>
        </w:r>
        <w:r w:rsidR="0084766F">
          <w:rPr>
            <w:noProof/>
            <w:webHidden/>
          </w:rPr>
          <w:fldChar w:fldCharType="begin"/>
        </w:r>
        <w:r w:rsidR="0084766F">
          <w:rPr>
            <w:noProof/>
            <w:webHidden/>
          </w:rPr>
          <w:instrText xml:space="preserve"> PAGEREF _Toc494960670 \h </w:instrText>
        </w:r>
        <w:r w:rsidR="0084766F">
          <w:rPr>
            <w:noProof/>
            <w:webHidden/>
          </w:rPr>
        </w:r>
        <w:r w:rsidR="0084766F">
          <w:rPr>
            <w:noProof/>
            <w:webHidden/>
          </w:rPr>
          <w:fldChar w:fldCharType="separate"/>
        </w:r>
        <w:r w:rsidR="0084766F">
          <w:rPr>
            <w:noProof/>
            <w:webHidden/>
          </w:rPr>
          <w:t>68</w:t>
        </w:r>
        <w:r w:rsidR="0084766F">
          <w:rPr>
            <w:noProof/>
            <w:webHidden/>
          </w:rPr>
          <w:fldChar w:fldCharType="end"/>
        </w:r>
      </w:hyperlink>
    </w:p>
    <w:p w:rsidR="0084766F" w:rsidRDefault="00221A40">
      <w:pPr>
        <w:pStyle w:val="TOC2"/>
        <w:tabs>
          <w:tab w:val="right" w:leader="dot" w:pos="9344"/>
        </w:tabs>
        <w:rPr>
          <w:rFonts w:eastAsiaTheme="minorEastAsia" w:cstheme="minorBidi"/>
          <w:b w:val="0"/>
          <w:bCs w:val="0"/>
          <w:noProof/>
          <w:sz w:val="22"/>
          <w:szCs w:val="22"/>
          <w:lang w:eastAsia="en-AU"/>
        </w:rPr>
      </w:pPr>
      <w:hyperlink w:anchor="_Toc494960671" w:history="1">
        <w:r w:rsidR="0084766F" w:rsidRPr="008E5F88">
          <w:rPr>
            <w:rStyle w:val="Hyperlink"/>
            <w:noProof/>
          </w:rPr>
          <w:t>Annual Report list of requirements</w:t>
        </w:r>
        <w:r w:rsidR="0084766F">
          <w:rPr>
            <w:noProof/>
            <w:webHidden/>
          </w:rPr>
          <w:tab/>
        </w:r>
        <w:r w:rsidR="0084766F">
          <w:rPr>
            <w:noProof/>
            <w:webHidden/>
          </w:rPr>
          <w:fldChar w:fldCharType="begin"/>
        </w:r>
        <w:r w:rsidR="0084766F">
          <w:rPr>
            <w:noProof/>
            <w:webHidden/>
          </w:rPr>
          <w:instrText xml:space="preserve"> PAGEREF _Toc494960671 \h </w:instrText>
        </w:r>
        <w:r w:rsidR="0084766F">
          <w:rPr>
            <w:noProof/>
            <w:webHidden/>
          </w:rPr>
        </w:r>
        <w:r w:rsidR="0084766F">
          <w:rPr>
            <w:noProof/>
            <w:webHidden/>
          </w:rPr>
          <w:fldChar w:fldCharType="separate"/>
        </w:r>
        <w:r w:rsidR="0084766F">
          <w:rPr>
            <w:noProof/>
            <w:webHidden/>
          </w:rPr>
          <w:t>76</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72" w:history="1">
        <w:r w:rsidR="0084766F" w:rsidRPr="008E5F88">
          <w:rPr>
            <w:rStyle w:val="Hyperlink"/>
            <w:noProof/>
          </w:rPr>
          <w:t>Glossary</w:t>
        </w:r>
        <w:r w:rsidR="0084766F">
          <w:rPr>
            <w:noProof/>
            <w:webHidden/>
          </w:rPr>
          <w:tab/>
        </w:r>
        <w:r w:rsidR="0084766F">
          <w:rPr>
            <w:noProof/>
            <w:webHidden/>
          </w:rPr>
          <w:fldChar w:fldCharType="begin"/>
        </w:r>
        <w:r w:rsidR="0084766F">
          <w:rPr>
            <w:noProof/>
            <w:webHidden/>
          </w:rPr>
          <w:instrText xml:space="preserve"> PAGEREF _Toc494960672 \h </w:instrText>
        </w:r>
        <w:r w:rsidR="0084766F">
          <w:rPr>
            <w:noProof/>
            <w:webHidden/>
          </w:rPr>
        </w:r>
        <w:r w:rsidR="0084766F">
          <w:rPr>
            <w:noProof/>
            <w:webHidden/>
          </w:rPr>
          <w:fldChar w:fldCharType="separate"/>
        </w:r>
        <w:r w:rsidR="0084766F">
          <w:rPr>
            <w:noProof/>
            <w:webHidden/>
          </w:rPr>
          <w:t>81</w:t>
        </w:r>
        <w:r w:rsidR="0084766F">
          <w:rPr>
            <w:noProof/>
            <w:webHidden/>
          </w:rPr>
          <w:fldChar w:fldCharType="end"/>
        </w:r>
      </w:hyperlink>
    </w:p>
    <w:p w:rsidR="0084766F" w:rsidRDefault="00221A40">
      <w:pPr>
        <w:pStyle w:val="TOC1"/>
        <w:tabs>
          <w:tab w:val="right" w:leader="dot" w:pos="9344"/>
        </w:tabs>
        <w:rPr>
          <w:rFonts w:asciiTheme="minorHAnsi" w:eastAsiaTheme="minorEastAsia" w:hAnsiTheme="minorHAnsi" w:cstheme="minorBidi"/>
          <w:b w:val="0"/>
          <w:bCs w:val="0"/>
          <w:caps w:val="0"/>
          <w:noProof/>
          <w:sz w:val="22"/>
          <w:szCs w:val="22"/>
          <w:lang w:eastAsia="en-AU"/>
        </w:rPr>
      </w:pPr>
      <w:hyperlink w:anchor="_Toc494960673" w:history="1">
        <w:r w:rsidR="0084766F" w:rsidRPr="008E5F88">
          <w:rPr>
            <w:rStyle w:val="Hyperlink"/>
            <w:noProof/>
          </w:rPr>
          <w:t>Index</w:t>
        </w:r>
        <w:r w:rsidR="0084766F">
          <w:rPr>
            <w:noProof/>
            <w:webHidden/>
          </w:rPr>
          <w:tab/>
        </w:r>
        <w:r w:rsidR="0084766F">
          <w:rPr>
            <w:noProof/>
            <w:webHidden/>
          </w:rPr>
          <w:fldChar w:fldCharType="begin"/>
        </w:r>
        <w:r w:rsidR="0084766F">
          <w:rPr>
            <w:noProof/>
            <w:webHidden/>
          </w:rPr>
          <w:instrText xml:space="preserve"> PAGEREF _Toc494960673 \h </w:instrText>
        </w:r>
        <w:r w:rsidR="0084766F">
          <w:rPr>
            <w:noProof/>
            <w:webHidden/>
          </w:rPr>
        </w:r>
        <w:r w:rsidR="0084766F">
          <w:rPr>
            <w:noProof/>
            <w:webHidden/>
          </w:rPr>
          <w:fldChar w:fldCharType="separate"/>
        </w:r>
        <w:r w:rsidR="0084766F">
          <w:rPr>
            <w:noProof/>
            <w:webHidden/>
          </w:rPr>
          <w:t>82</w:t>
        </w:r>
        <w:r w:rsidR="0084766F">
          <w:rPr>
            <w:noProof/>
            <w:webHidden/>
          </w:rPr>
          <w:fldChar w:fldCharType="end"/>
        </w:r>
      </w:hyperlink>
    </w:p>
    <w:p w:rsidR="00DE1080" w:rsidRDefault="00EB0F7D">
      <w:pPr>
        <w:rPr>
          <w:rFonts w:asciiTheme="minorHAnsi" w:hAnsiTheme="minorHAnsi" w:cstheme="minorHAnsi"/>
          <w:b/>
          <w:color w:val="542785"/>
          <w:sz w:val="36"/>
          <w:szCs w:val="36"/>
        </w:rPr>
      </w:pPr>
      <w:r>
        <w:fldChar w:fldCharType="end"/>
      </w:r>
      <w:r w:rsidR="00DE1080">
        <w:br w:type="page"/>
      </w:r>
    </w:p>
    <w:p w:rsidR="00A85BC4" w:rsidRDefault="00A85BC4" w:rsidP="002C2F1E">
      <w:pPr>
        <w:pStyle w:val="ASEAHeading1"/>
      </w:pPr>
      <w:bookmarkStart w:id="4" w:name="_Toc402444777"/>
      <w:bookmarkStart w:id="5" w:name="_Toc494960644"/>
      <w:r>
        <w:lastRenderedPageBreak/>
        <w:t>Letter of Transmittal</w:t>
      </w:r>
      <w:bookmarkEnd w:id="3"/>
      <w:bookmarkEnd w:id="4"/>
      <w:bookmarkEnd w:id="5"/>
    </w:p>
    <w:p w:rsidR="00FE0888" w:rsidRPr="00FE0888" w:rsidRDefault="00FE0888" w:rsidP="00A134EF">
      <w:pPr>
        <w:pStyle w:val="ASEAnormaltext"/>
      </w:pPr>
    </w:p>
    <w:p w:rsidR="00FE0888" w:rsidRDefault="00FE0888" w:rsidP="00A134EF">
      <w:pPr>
        <w:pStyle w:val="ASEAnormaltext"/>
      </w:pPr>
    </w:p>
    <w:p w:rsidR="00A134EF" w:rsidRPr="00906782" w:rsidRDefault="00A134EF" w:rsidP="00A134EF">
      <w:pPr>
        <w:pStyle w:val="ASEAnormaltext"/>
        <w:spacing w:before="0" w:after="0"/>
      </w:pPr>
      <w:r w:rsidRPr="00906782">
        <w:t xml:space="preserve">Senator the Hon </w:t>
      </w:r>
      <w:r w:rsidR="00C0624D" w:rsidRPr="00906782">
        <w:t>Michaelia Cash</w:t>
      </w:r>
    </w:p>
    <w:p w:rsidR="00A134EF" w:rsidRPr="00906782" w:rsidRDefault="00C0624D" w:rsidP="00A134EF">
      <w:pPr>
        <w:pStyle w:val="ASEAnormaltext"/>
        <w:spacing w:before="0" w:after="0"/>
      </w:pPr>
      <w:r w:rsidRPr="00906782">
        <w:t>M</w:t>
      </w:r>
      <w:r w:rsidR="00A134EF" w:rsidRPr="00906782">
        <w:t>inister for Employment</w:t>
      </w:r>
    </w:p>
    <w:p w:rsidR="00C0624D" w:rsidRPr="00906782" w:rsidRDefault="00C0624D" w:rsidP="00A134EF">
      <w:pPr>
        <w:pStyle w:val="ASEAnormaltext"/>
        <w:spacing w:before="0" w:after="0"/>
      </w:pPr>
      <w:r w:rsidRPr="00906782">
        <w:t>Minister for Women</w:t>
      </w:r>
    </w:p>
    <w:p w:rsidR="00A134EF" w:rsidRDefault="00A134EF" w:rsidP="00A134EF">
      <w:pPr>
        <w:pStyle w:val="ASEAnormaltext"/>
        <w:spacing w:before="0" w:after="0"/>
      </w:pPr>
      <w:r w:rsidRPr="00906782">
        <w:t>Minister Assisting the Prime Minister for the Public Service</w:t>
      </w:r>
    </w:p>
    <w:p w:rsidR="000952FE" w:rsidRDefault="00C2113E" w:rsidP="00A134EF">
      <w:pPr>
        <w:pStyle w:val="ASEAnormaltext"/>
        <w:spacing w:before="0" w:after="0"/>
      </w:pPr>
      <w:r>
        <w:t>PO Box 6100</w:t>
      </w:r>
      <w:r w:rsidR="00BA7CE4">
        <w:t>,</w:t>
      </w:r>
      <w:r w:rsidR="000952FE">
        <w:t xml:space="preserve"> Senate</w:t>
      </w:r>
    </w:p>
    <w:p w:rsidR="00A134EF" w:rsidRDefault="00A134EF" w:rsidP="00A134EF">
      <w:pPr>
        <w:pStyle w:val="ASEAnormaltext"/>
        <w:spacing w:before="0" w:after="0"/>
      </w:pPr>
      <w:r>
        <w:t>Parliament House</w:t>
      </w:r>
    </w:p>
    <w:p w:rsidR="00A134EF" w:rsidRDefault="00A134EF" w:rsidP="00A134EF">
      <w:pPr>
        <w:pStyle w:val="ASEAnormaltext"/>
        <w:spacing w:before="0" w:after="0"/>
      </w:pPr>
      <w:proofErr w:type="gramStart"/>
      <w:r>
        <w:t>CANBERRA  ACT</w:t>
      </w:r>
      <w:proofErr w:type="gramEnd"/>
      <w:r>
        <w:t xml:space="preserve">  2600</w:t>
      </w:r>
    </w:p>
    <w:p w:rsidR="00A134EF" w:rsidRDefault="00A134EF" w:rsidP="00A134EF">
      <w:pPr>
        <w:pStyle w:val="ASEAnormaltext"/>
      </w:pPr>
    </w:p>
    <w:p w:rsidR="00A134EF" w:rsidRDefault="00A134EF" w:rsidP="00A134EF">
      <w:pPr>
        <w:pStyle w:val="ASEAnormaltext"/>
      </w:pPr>
    </w:p>
    <w:p w:rsidR="00A134EF" w:rsidRDefault="00A134EF" w:rsidP="00A134EF">
      <w:pPr>
        <w:pStyle w:val="ASEAnormaltext"/>
      </w:pPr>
      <w:r>
        <w:t>Dear Minister</w:t>
      </w:r>
    </w:p>
    <w:p w:rsidR="00A134EF" w:rsidRPr="00A134EF" w:rsidRDefault="00A134EF" w:rsidP="00A134EF">
      <w:pPr>
        <w:pStyle w:val="ASEAnormaltext"/>
        <w:rPr>
          <w:color w:val="000000"/>
          <w:szCs w:val="22"/>
        </w:rPr>
      </w:pPr>
      <w:r w:rsidRPr="00A134EF">
        <w:rPr>
          <w:color w:val="000000"/>
          <w:szCs w:val="22"/>
        </w:rPr>
        <w:t>I</w:t>
      </w:r>
      <w:r w:rsidR="00C4520F">
        <w:rPr>
          <w:color w:val="000000"/>
          <w:szCs w:val="22"/>
        </w:rPr>
        <w:t xml:space="preserve">t is my </w:t>
      </w:r>
      <w:r w:rsidRPr="00A134EF">
        <w:rPr>
          <w:color w:val="000000"/>
          <w:szCs w:val="22"/>
        </w:rPr>
        <w:t xml:space="preserve">pleasure </w:t>
      </w:r>
      <w:r w:rsidR="00C4520F">
        <w:rPr>
          <w:color w:val="000000"/>
          <w:szCs w:val="22"/>
        </w:rPr>
        <w:t xml:space="preserve">to </w:t>
      </w:r>
      <w:r w:rsidRPr="00A134EF">
        <w:rPr>
          <w:color w:val="000000"/>
          <w:szCs w:val="22"/>
        </w:rPr>
        <w:t xml:space="preserve">present to you the annual report of the </w:t>
      </w:r>
      <w:r w:rsidR="00EA7192">
        <w:rPr>
          <w:color w:val="000000"/>
          <w:szCs w:val="22"/>
        </w:rPr>
        <w:t xml:space="preserve">Asbestos Safety and Eradication Agency </w:t>
      </w:r>
      <w:r w:rsidRPr="00A134EF">
        <w:rPr>
          <w:color w:val="000000"/>
          <w:szCs w:val="22"/>
        </w:rPr>
        <w:t xml:space="preserve">for the </w:t>
      </w:r>
      <w:r w:rsidRPr="00775F5C">
        <w:rPr>
          <w:color w:val="000000"/>
          <w:szCs w:val="22"/>
        </w:rPr>
        <w:t>201</w:t>
      </w:r>
      <w:r w:rsidR="00330E17">
        <w:rPr>
          <w:color w:val="000000"/>
          <w:szCs w:val="22"/>
        </w:rPr>
        <w:t>6</w:t>
      </w:r>
      <w:r w:rsidRPr="00775F5C">
        <w:rPr>
          <w:color w:val="000000"/>
          <w:szCs w:val="22"/>
        </w:rPr>
        <w:t>–1</w:t>
      </w:r>
      <w:r w:rsidR="00330E17">
        <w:rPr>
          <w:color w:val="000000"/>
          <w:szCs w:val="22"/>
        </w:rPr>
        <w:t>7</w:t>
      </w:r>
      <w:r w:rsidRPr="00A134EF">
        <w:rPr>
          <w:color w:val="000000"/>
          <w:szCs w:val="22"/>
        </w:rPr>
        <w:t xml:space="preserve"> year</w:t>
      </w:r>
      <w:r w:rsidR="0042230F">
        <w:rPr>
          <w:color w:val="000000"/>
          <w:szCs w:val="22"/>
        </w:rPr>
        <w:t>.</w:t>
      </w:r>
      <w:r w:rsidRPr="00A134EF">
        <w:rPr>
          <w:color w:val="000000"/>
          <w:szCs w:val="22"/>
        </w:rPr>
        <w:t xml:space="preserve"> </w:t>
      </w:r>
    </w:p>
    <w:p w:rsidR="00E6109F" w:rsidRDefault="00A134EF" w:rsidP="00A134EF">
      <w:pPr>
        <w:pStyle w:val="ASEAnormaltext"/>
        <w:rPr>
          <w:color w:val="000000"/>
          <w:szCs w:val="22"/>
        </w:rPr>
      </w:pPr>
      <w:r w:rsidRPr="00A134EF">
        <w:rPr>
          <w:color w:val="000000"/>
          <w:szCs w:val="22"/>
        </w:rPr>
        <w:t>The report has been prepared in accordance with</w:t>
      </w:r>
      <w:r w:rsidR="009B1555" w:rsidRPr="009B1555">
        <w:rPr>
          <w:color w:val="000000"/>
          <w:szCs w:val="22"/>
        </w:rPr>
        <w:t xml:space="preserve"> </w:t>
      </w:r>
      <w:r w:rsidR="009B1555">
        <w:rPr>
          <w:color w:val="000000"/>
          <w:szCs w:val="22"/>
        </w:rPr>
        <w:t xml:space="preserve">section 70 of the </w:t>
      </w:r>
      <w:hyperlink r:id="rId17" w:history="1">
        <w:r w:rsidR="009B1555" w:rsidRPr="00400994">
          <w:rPr>
            <w:rStyle w:val="Hyperlink"/>
            <w:i/>
            <w:szCs w:val="22"/>
          </w:rPr>
          <w:t>Public Service Act 1999</w:t>
        </w:r>
      </w:hyperlink>
      <w:r w:rsidRPr="00A134EF">
        <w:rPr>
          <w:color w:val="000000"/>
          <w:szCs w:val="22"/>
        </w:rPr>
        <w:t xml:space="preserve"> </w:t>
      </w:r>
      <w:r w:rsidR="009B1555">
        <w:rPr>
          <w:color w:val="000000"/>
          <w:szCs w:val="22"/>
        </w:rPr>
        <w:t xml:space="preserve">and </w:t>
      </w:r>
      <w:r w:rsidRPr="00A134EF">
        <w:rPr>
          <w:color w:val="000000"/>
          <w:szCs w:val="22"/>
        </w:rPr>
        <w:t xml:space="preserve">section </w:t>
      </w:r>
      <w:r w:rsidR="00C9035D">
        <w:rPr>
          <w:color w:val="000000"/>
          <w:szCs w:val="22"/>
        </w:rPr>
        <w:t>4</w:t>
      </w:r>
      <w:r w:rsidR="00E262EF">
        <w:rPr>
          <w:color w:val="000000"/>
          <w:szCs w:val="22"/>
        </w:rPr>
        <w:t>6</w:t>
      </w:r>
      <w:r w:rsidRPr="00A134EF">
        <w:rPr>
          <w:color w:val="000000"/>
          <w:szCs w:val="22"/>
        </w:rPr>
        <w:t xml:space="preserve"> of </w:t>
      </w:r>
      <w:r w:rsidRPr="00C32811">
        <w:rPr>
          <w:i/>
          <w:color w:val="000000"/>
          <w:szCs w:val="22"/>
        </w:rPr>
        <w:t xml:space="preserve">the </w:t>
      </w:r>
      <w:hyperlink r:id="rId18" w:history="1">
        <w:r w:rsidR="00E262EF" w:rsidRPr="00355412">
          <w:rPr>
            <w:rStyle w:val="Hyperlink"/>
            <w:i/>
            <w:szCs w:val="22"/>
          </w:rPr>
          <w:t xml:space="preserve">Public Governance, Performance and Accountability </w:t>
        </w:r>
        <w:r w:rsidR="00C9035D" w:rsidRPr="00355412">
          <w:rPr>
            <w:rStyle w:val="Hyperlink"/>
            <w:i/>
            <w:szCs w:val="22"/>
          </w:rPr>
          <w:t>Act 2013</w:t>
        </w:r>
      </w:hyperlink>
      <w:r w:rsidRPr="00A134EF">
        <w:rPr>
          <w:color w:val="000000"/>
          <w:szCs w:val="22"/>
        </w:rPr>
        <w:t xml:space="preserve">, which requires the </w:t>
      </w:r>
      <w:r w:rsidR="004A72AA">
        <w:rPr>
          <w:color w:val="000000"/>
          <w:szCs w:val="22"/>
        </w:rPr>
        <w:t>a</w:t>
      </w:r>
      <w:r w:rsidRPr="00A134EF">
        <w:rPr>
          <w:color w:val="000000"/>
          <w:szCs w:val="22"/>
        </w:rPr>
        <w:t xml:space="preserve">gency to submit a report </w:t>
      </w:r>
      <w:r w:rsidR="0042230F">
        <w:rPr>
          <w:color w:val="000000"/>
          <w:szCs w:val="22"/>
        </w:rPr>
        <w:t xml:space="preserve">to the Minister </w:t>
      </w:r>
      <w:r w:rsidRPr="00A134EF">
        <w:rPr>
          <w:color w:val="000000"/>
          <w:szCs w:val="22"/>
        </w:rPr>
        <w:t xml:space="preserve">on its operations for the year ending </w:t>
      </w:r>
      <w:r w:rsidRPr="004D7260">
        <w:rPr>
          <w:color w:val="000000"/>
          <w:szCs w:val="22"/>
        </w:rPr>
        <w:t>3</w:t>
      </w:r>
      <w:r w:rsidR="00C9035D" w:rsidRPr="004D7260">
        <w:rPr>
          <w:color w:val="000000"/>
          <w:szCs w:val="22"/>
        </w:rPr>
        <w:t>0</w:t>
      </w:r>
      <w:r w:rsidRPr="004D7260">
        <w:rPr>
          <w:color w:val="000000"/>
          <w:szCs w:val="22"/>
        </w:rPr>
        <w:t xml:space="preserve"> </w:t>
      </w:r>
      <w:r w:rsidR="00C9035D" w:rsidRPr="004D7260">
        <w:rPr>
          <w:color w:val="000000"/>
          <w:szCs w:val="22"/>
        </w:rPr>
        <w:t>June</w:t>
      </w:r>
      <w:r w:rsidR="0042230F" w:rsidRPr="004D7260">
        <w:rPr>
          <w:color w:val="000000"/>
          <w:szCs w:val="22"/>
        </w:rPr>
        <w:t xml:space="preserve"> </w:t>
      </w:r>
      <w:r w:rsidR="0042230F" w:rsidRPr="00775F5C">
        <w:rPr>
          <w:color w:val="000000"/>
          <w:szCs w:val="22"/>
        </w:rPr>
        <w:t>201</w:t>
      </w:r>
      <w:r w:rsidR="00330E17">
        <w:rPr>
          <w:color w:val="000000"/>
          <w:szCs w:val="22"/>
        </w:rPr>
        <w:t>7</w:t>
      </w:r>
      <w:r w:rsidRPr="00775F5C">
        <w:rPr>
          <w:color w:val="000000"/>
          <w:szCs w:val="22"/>
        </w:rPr>
        <w:t xml:space="preserve">. The report must be </w:t>
      </w:r>
      <w:r w:rsidR="00E6109F" w:rsidRPr="00775F5C">
        <w:rPr>
          <w:color w:val="000000"/>
          <w:szCs w:val="22"/>
        </w:rPr>
        <w:t>given to the responsible Minister by the 15</w:t>
      </w:r>
      <w:r w:rsidR="00E6109F" w:rsidRPr="00775F5C">
        <w:rPr>
          <w:color w:val="000000"/>
          <w:szCs w:val="22"/>
          <w:vertAlign w:val="superscript"/>
        </w:rPr>
        <w:t>th</w:t>
      </w:r>
      <w:r w:rsidR="00E6109F" w:rsidRPr="00775F5C">
        <w:rPr>
          <w:color w:val="000000"/>
          <w:szCs w:val="22"/>
        </w:rPr>
        <w:t xml:space="preserve"> day of the fourth month after the end of the reporting period for the entity.</w:t>
      </w:r>
      <w:r w:rsidR="00E6109F">
        <w:rPr>
          <w:color w:val="000000"/>
          <w:szCs w:val="22"/>
        </w:rPr>
        <w:t xml:space="preserve"> </w:t>
      </w:r>
    </w:p>
    <w:p w:rsidR="00A134EF" w:rsidRDefault="00A134EF" w:rsidP="00A134EF">
      <w:pPr>
        <w:pStyle w:val="ASEAnormaltext"/>
        <w:rPr>
          <w:color w:val="000000"/>
          <w:szCs w:val="22"/>
        </w:rPr>
      </w:pPr>
      <w:r w:rsidRPr="004D7260">
        <w:rPr>
          <w:color w:val="000000"/>
          <w:szCs w:val="22"/>
        </w:rPr>
        <w:t>The report contains the financial statements for the year end</w:t>
      </w:r>
      <w:r w:rsidR="00EF366C" w:rsidRPr="004D7260">
        <w:rPr>
          <w:color w:val="000000"/>
          <w:szCs w:val="22"/>
        </w:rPr>
        <w:t>ing</w:t>
      </w:r>
      <w:r w:rsidRPr="004D7260">
        <w:rPr>
          <w:color w:val="000000"/>
          <w:szCs w:val="22"/>
        </w:rPr>
        <w:t xml:space="preserve"> 30 June </w:t>
      </w:r>
      <w:r w:rsidRPr="00775F5C">
        <w:rPr>
          <w:color w:val="000000"/>
          <w:szCs w:val="22"/>
        </w:rPr>
        <w:t>201</w:t>
      </w:r>
      <w:r w:rsidR="00330E17">
        <w:rPr>
          <w:color w:val="000000"/>
          <w:szCs w:val="22"/>
        </w:rPr>
        <w:t>7</w:t>
      </w:r>
      <w:r w:rsidRPr="00775F5C">
        <w:rPr>
          <w:color w:val="000000"/>
          <w:szCs w:val="22"/>
        </w:rPr>
        <w:t>.</w:t>
      </w:r>
      <w:r w:rsidRPr="004D7260">
        <w:rPr>
          <w:color w:val="000000"/>
          <w:szCs w:val="22"/>
        </w:rPr>
        <w:t xml:space="preserve"> These statements were prepared in accordance with the </w:t>
      </w:r>
      <w:r w:rsidR="00161359" w:rsidRPr="004D7260">
        <w:rPr>
          <w:color w:val="000000"/>
          <w:szCs w:val="22"/>
        </w:rPr>
        <w:t>F</w:t>
      </w:r>
      <w:r w:rsidRPr="004D7260">
        <w:rPr>
          <w:color w:val="000000"/>
          <w:szCs w:val="22"/>
        </w:rPr>
        <w:t xml:space="preserve">inance </w:t>
      </w:r>
      <w:r w:rsidR="00161359" w:rsidRPr="004D7260">
        <w:rPr>
          <w:color w:val="000000"/>
          <w:szCs w:val="22"/>
        </w:rPr>
        <w:t>M</w:t>
      </w:r>
      <w:r w:rsidRPr="004D7260">
        <w:rPr>
          <w:color w:val="000000"/>
          <w:szCs w:val="22"/>
        </w:rPr>
        <w:t>inister’s orders and as required by section 4</w:t>
      </w:r>
      <w:r w:rsidR="00020C99" w:rsidRPr="004D7260">
        <w:rPr>
          <w:color w:val="000000"/>
          <w:szCs w:val="22"/>
        </w:rPr>
        <w:t>6</w:t>
      </w:r>
      <w:r w:rsidRPr="004D7260">
        <w:rPr>
          <w:color w:val="000000"/>
          <w:szCs w:val="22"/>
        </w:rPr>
        <w:t xml:space="preserve"> of the </w:t>
      </w:r>
      <w:hyperlink r:id="rId19" w:history="1">
        <w:r w:rsidR="00A94DA4" w:rsidRPr="00355412">
          <w:rPr>
            <w:rStyle w:val="Hyperlink"/>
            <w:i/>
            <w:iCs/>
            <w:szCs w:val="22"/>
          </w:rPr>
          <w:t xml:space="preserve">Public Governance, Performance and </w:t>
        </w:r>
        <w:r w:rsidRPr="00355412">
          <w:rPr>
            <w:rStyle w:val="Hyperlink"/>
            <w:i/>
            <w:iCs/>
            <w:szCs w:val="22"/>
          </w:rPr>
          <w:t xml:space="preserve">Accountability Act </w:t>
        </w:r>
        <w:r w:rsidR="00A94DA4" w:rsidRPr="00355412">
          <w:rPr>
            <w:rStyle w:val="Hyperlink"/>
            <w:i/>
            <w:iCs/>
            <w:szCs w:val="22"/>
          </w:rPr>
          <w:t>2013</w:t>
        </w:r>
      </w:hyperlink>
      <w:r w:rsidRPr="004D7260">
        <w:rPr>
          <w:color w:val="000000"/>
          <w:szCs w:val="22"/>
        </w:rPr>
        <w:t>. The financial statements also accord</w:t>
      </w:r>
      <w:r w:rsidRPr="00A134EF">
        <w:rPr>
          <w:color w:val="000000"/>
          <w:szCs w:val="22"/>
        </w:rPr>
        <w:t xml:space="preserve"> with applicable accounting standards. </w:t>
      </w:r>
    </w:p>
    <w:p w:rsidR="00C750DE" w:rsidRDefault="00C750DE" w:rsidP="00C50990">
      <w:pPr>
        <w:pStyle w:val="ASEAnormaltext"/>
      </w:pPr>
      <w:bookmarkStart w:id="6" w:name="OLE_LINK22"/>
      <w:r w:rsidRPr="009105D3">
        <w:t xml:space="preserve">I certify that the Asbestos Safety and Eradication Agency has </w:t>
      </w:r>
      <w:r w:rsidR="005B166C" w:rsidRPr="009105D3">
        <w:t>a</w:t>
      </w:r>
      <w:r w:rsidRPr="009105D3">
        <w:t xml:space="preserve"> fraud control plan in place</w:t>
      </w:r>
      <w:r w:rsidR="005B166C" w:rsidRPr="009105D3">
        <w:t xml:space="preserve"> which</w:t>
      </w:r>
      <w:r w:rsidRPr="009105D3">
        <w:t xml:space="preserve"> compl</w:t>
      </w:r>
      <w:r w:rsidR="005B166C" w:rsidRPr="009105D3">
        <w:t>ies</w:t>
      </w:r>
      <w:r w:rsidRPr="009105D3">
        <w:t xml:space="preserve"> with the Commonwealth Fraud Control Guidelines.</w:t>
      </w:r>
    </w:p>
    <w:bookmarkEnd w:id="6"/>
    <w:p w:rsidR="009B1555" w:rsidRPr="00C50990" w:rsidRDefault="009B1555" w:rsidP="00C50990">
      <w:pPr>
        <w:pStyle w:val="ASEAnormaltext"/>
      </w:pPr>
    </w:p>
    <w:p w:rsidR="00A134EF" w:rsidRDefault="00A134EF" w:rsidP="00A134EF">
      <w:pPr>
        <w:pStyle w:val="ASEAnormaltext"/>
      </w:pPr>
      <w:r>
        <w:t>Yours sincerely</w:t>
      </w:r>
    </w:p>
    <w:p w:rsidR="00A134EF" w:rsidRDefault="00221A40" w:rsidP="00A134EF">
      <w:pPr>
        <w:pStyle w:val="ASEAnormaltext"/>
      </w:pPr>
      <w:r>
        <w:rPr>
          <w:noProof/>
          <w:lang w:eastAsia="en-AU"/>
        </w:rPr>
        <w:drawing>
          <wp:inline distT="0" distB="0" distL="0" distR="0">
            <wp:extent cx="2245363" cy="871870"/>
            <wp:effectExtent l="0" t="0" r="254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Miller signa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0191" cy="873745"/>
                    </a:xfrm>
                    <a:prstGeom prst="rect">
                      <a:avLst/>
                    </a:prstGeom>
                  </pic:spPr>
                </pic:pic>
              </a:graphicData>
            </a:graphic>
          </wp:inline>
        </w:drawing>
      </w:r>
    </w:p>
    <w:p w:rsidR="00A134EF" w:rsidRPr="001C66BE" w:rsidRDefault="008347B7" w:rsidP="00775F5C">
      <w:pPr>
        <w:pStyle w:val="ASEAnormaltext"/>
        <w:spacing w:before="0" w:after="0"/>
        <w:rPr>
          <w:b/>
        </w:rPr>
      </w:pPr>
      <w:r>
        <w:rPr>
          <w:b/>
        </w:rPr>
        <w:t>Nick Miller</w:t>
      </w:r>
    </w:p>
    <w:p w:rsidR="005B166C" w:rsidRDefault="00A134EF" w:rsidP="00775F5C">
      <w:pPr>
        <w:pStyle w:val="ASEAnormaltext"/>
        <w:spacing w:before="0" w:after="0"/>
      </w:pPr>
      <w:r w:rsidRPr="000D2B8F">
        <w:t>C</w:t>
      </w:r>
      <w:r w:rsidR="00410DE3" w:rsidRPr="000D2B8F">
        <w:t>hief Executive Officer</w:t>
      </w:r>
      <w:r w:rsidR="008347B7">
        <w:t xml:space="preserve"> (acting)</w:t>
      </w:r>
    </w:p>
    <w:p w:rsidR="00B56405" w:rsidRDefault="00412E4C" w:rsidP="00775F5C">
      <w:pPr>
        <w:pStyle w:val="ASEAnormaltext"/>
        <w:spacing w:before="0" w:after="0"/>
      </w:pPr>
      <w:r>
        <w:t>25</w:t>
      </w:r>
      <w:r w:rsidR="00704A31" w:rsidRPr="00775F5C">
        <w:t xml:space="preserve"> </w:t>
      </w:r>
      <w:r w:rsidR="00E828A8" w:rsidRPr="00775F5C">
        <w:t xml:space="preserve">September </w:t>
      </w:r>
      <w:r w:rsidR="00FE2E06" w:rsidRPr="00775F5C">
        <w:t>201</w:t>
      </w:r>
      <w:r w:rsidR="00330E17">
        <w:t>7</w:t>
      </w:r>
    </w:p>
    <w:p w:rsidR="00FE0888" w:rsidRPr="000D2B8F" w:rsidRDefault="00FE0888" w:rsidP="00A134EF">
      <w:pPr>
        <w:pStyle w:val="ASEAnormaltext"/>
      </w:pPr>
      <w:r w:rsidRPr="000D2B8F">
        <w:br w:type="page"/>
      </w:r>
    </w:p>
    <w:p w:rsidR="00982D1C" w:rsidRDefault="00982D1C" w:rsidP="002B2011">
      <w:pPr>
        <w:pStyle w:val="ASEAHeading1"/>
      </w:pPr>
      <w:bookmarkStart w:id="7" w:name="_Toc402444778"/>
      <w:bookmarkStart w:id="8" w:name="_Toc494960645"/>
      <w:r w:rsidRPr="005957CB">
        <w:lastRenderedPageBreak/>
        <w:t>Section 1</w:t>
      </w:r>
      <w:r w:rsidR="00423A11">
        <w:t>:</w:t>
      </w:r>
      <w:r w:rsidRPr="005957CB">
        <w:t xml:space="preserve"> Agency overview</w:t>
      </w:r>
      <w:bookmarkEnd w:id="7"/>
      <w:bookmarkEnd w:id="8"/>
    </w:p>
    <w:p w:rsidR="00164CC8" w:rsidRPr="005957CB" w:rsidRDefault="00164CC8" w:rsidP="00164CC8">
      <w:pPr>
        <w:pStyle w:val="ASEAHeading2"/>
      </w:pPr>
      <w:bookmarkStart w:id="9" w:name="_Toc402444779"/>
      <w:bookmarkStart w:id="10" w:name="_Toc433027365"/>
      <w:bookmarkStart w:id="11" w:name="_Toc494960646"/>
      <w:bookmarkStart w:id="12" w:name="OLE_LINK15"/>
      <w:bookmarkStart w:id="13" w:name="OLE_LINK13"/>
      <w:bookmarkStart w:id="14" w:name="_Toc389831086"/>
      <w:bookmarkStart w:id="15" w:name="_Toc390434484"/>
      <w:r>
        <w:t>C</w:t>
      </w:r>
      <w:r w:rsidR="0042230F">
        <w:t xml:space="preserve">hief </w:t>
      </w:r>
      <w:r>
        <w:t>E</w:t>
      </w:r>
      <w:r w:rsidR="0042230F">
        <w:t xml:space="preserve">xecutive </w:t>
      </w:r>
      <w:r>
        <w:t>O</w:t>
      </w:r>
      <w:r w:rsidR="0042230F">
        <w:t>fficer</w:t>
      </w:r>
      <w:r w:rsidR="00740A33">
        <w:t xml:space="preserve"> </w:t>
      </w:r>
      <w:r w:rsidR="00740A33" w:rsidRPr="00906782">
        <w:t>-</w:t>
      </w:r>
      <w:r>
        <w:t xml:space="preserve"> </w:t>
      </w:r>
      <w:r w:rsidR="007C40D1">
        <w:t xml:space="preserve">year in </w:t>
      </w:r>
      <w:r>
        <w:t>review</w:t>
      </w:r>
      <w:bookmarkEnd w:id="9"/>
      <w:bookmarkEnd w:id="10"/>
      <w:bookmarkEnd w:id="11"/>
    </w:p>
    <w:p w:rsidR="007C40D1" w:rsidRPr="00542FE1" w:rsidRDefault="00D16A13" w:rsidP="00542FE1">
      <w:pPr>
        <w:pStyle w:val="ASEAnormaltext"/>
      </w:pPr>
      <w:r w:rsidRPr="00542FE1">
        <w:t>The 201</w:t>
      </w:r>
      <w:r w:rsidR="0020015C" w:rsidRPr="00542FE1">
        <w:t>6</w:t>
      </w:r>
      <w:r w:rsidR="0060167E" w:rsidRPr="00542FE1">
        <w:t>–</w:t>
      </w:r>
      <w:r w:rsidRPr="00542FE1">
        <w:t>1</w:t>
      </w:r>
      <w:r w:rsidR="0020015C" w:rsidRPr="00542FE1">
        <w:t>7</w:t>
      </w:r>
      <w:r w:rsidRPr="00542FE1">
        <w:t xml:space="preserve"> year has been </w:t>
      </w:r>
      <w:r w:rsidR="007C40D1" w:rsidRPr="00542FE1">
        <w:t>another significant year of operations for the Asbestos Safety and Eradication Agency</w:t>
      </w:r>
      <w:r w:rsidR="0020015C" w:rsidRPr="00542FE1">
        <w:t xml:space="preserve"> with the completion of a number of major projects </w:t>
      </w:r>
      <w:r w:rsidR="00542FE1" w:rsidRPr="00542FE1">
        <w:t xml:space="preserve">and paving the way for the review of the </w:t>
      </w:r>
      <w:r w:rsidR="00542FE1" w:rsidRPr="00542FE1">
        <w:rPr>
          <w:i/>
        </w:rPr>
        <w:t>National Strategic Plan for Asbestos Management and Awareness 2014</w:t>
      </w:r>
      <w:r w:rsidR="00BA7CE4">
        <w:rPr>
          <w:i/>
        </w:rPr>
        <w:t>–</w:t>
      </w:r>
      <w:r w:rsidR="00542FE1" w:rsidRPr="00542FE1">
        <w:rPr>
          <w:i/>
        </w:rPr>
        <w:t>18</w:t>
      </w:r>
      <w:r w:rsidR="00542FE1" w:rsidRPr="00542FE1">
        <w:t xml:space="preserve"> during the 2017-18 year.</w:t>
      </w:r>
      <w:r w:rsidR="007C40D1" w:rsidRPr="00542FE1">
        <w:t xml:space="preserve"> </w:t>
      </w:r>
    </w:p>
    <w:p w:rsidR="007C40D1" w:rsidRPr="0020015C" w:rsidRDefault="007C40D1" w:rsidP="0020015C">
      <w:pPr>
        <w:pStyle w:val="ASEAnormaltext"/>
      </w:pPr>
      <w:r w:rsidRPr="0020015C">
        <w:t>Through 201</w:t>
      </w:r>
      <w:r w:rsidR="0020015C" w:rsidRPr="0020015C">
        <w:t>6</w:t>
      </w:r>
      <w:r w:rsidR="0086373E" w:rsidRPr="0020015C">
        <w:t>–</w:t>
      </w:r>
      <w:r w:rsidRPr="0020015C">
        <w:t>1</w:t>
      </w:r>
      <w:r w:rsidR="0020015C" w:rsidRPr="0020015C">
        <w:t>7</w:t>
      </w:r>
      <w:r w:rsidRPr="0020015C">
        <w:t>, the agency continued to work diligently in building the</w:t>
      </w:r>
      <w:r w:rsidR="00426B9E" w:rsidRPr="0020015C">
        <w:t xml:space="preserve"> evidence,</w:t>
      </w:r>
      <w:r w:rsidRPr="0020015C">
        <w:t xml:space="preserve"> p</w:t>
      </w:r>
      <w:r w:rsidR="00C83359">
        <w:t>ractical information</w:t>
      </w:r>
      <w:r w:rsidRPr="0020015C">
        <w:t xml:space="preserve"> and processes to support the objectives of the </w:t>
      </w:r>
      <w:hyperlink r:id="rId21" w:history="1">
        <w:r w:rsidRPr="0020015C">
          <w:rPr>
            <w:rStyle w:val="Hyperlink"/>
            <w:i/>
            <w:color w:val="auto"/>
            <w:u w:val="none"/>
          </w:rPr>
          <w:t>Asbestos Safety and Eradication Agency Act 2013</w:t>
        </w:r>
      </w:hyperlink>
      <w:r w:rsidRPr="0020015C">
        <w:t xml:space="preserve"> </w:t>
      </w:r>
      <w:r w:rsidR="0086373E" w:rsidRPr="0020015C">
        <w:t xml:space="preserve">(ASEA Act) </w:t>
      </w:r>
      <w:r w:rsidRPr="0020015C">
        <w:t>and the goals</w:t>
      </w:r>
      <w:r w:rsidR="00154ACB" w:rsidRPr="0020015C">
        <w:t>, deliverables</w:t>
      </w:r>
      <w:r w:rsidRPr="0020015C">
        <w:t xml:space="preserve"> and outcomes in the </w:t>
      </w:r>
      <w:hyperlink r:id="rId22" w:history="1">
        <w:r w:rsidRPr="00542FE1">
          <w:rPr>
            <w:rStyle w:val="Hyperlink"/>
            <w:color w:val="auto"/>
            <w:u w:val="none"/>
          </w:rPr>
          <w:t>National Strategic Plan</w:t>
        </w:r>
      </w:hyperlink>
      <w:r w:rsidRPr="0020015C">
        <w:t xml:space="preserve">.  I’d like to thank agency staff and the members of the Asbestos Safety and Eradication Council for their hard work and commitment in the successful delivery of the plan </w:t>
      </w:r>
      <w:r w:rsidR="000B1B46" w:rsidRPr="0020015C">
        <w:t>over the year</w:t>
      </w:r>
      <w:r w:rsidRPr="0020015C">
        <w:t xml:space="preserve">. </w:t>
      </w:r>
    </w:p>
    <w:p w:rsidR="007C40D1" w:rsidRPr="00542FE1" w:rsidRDefault="007C40D1" w:rsidP="00542FE1">
      <w:pPr>
        <w:pStyle w:val="ASEAnormaltext"/>
      </w:pPr>
      <w:r w:rsidRPr="00542FE1">
        <w:t>The key achievements of the agency for 201</w:t>
      </w:r>
      <w:r w:rsidR="00542FE1" w:rsidRPr="00542FE1">
        <w:t>6</w:t>
      </w:r>
      <w:r w:rsidR="0086373E" w:rsidRPr="00542FE1">
        <w:t>–</w:t>
      </w:r>
      <w:r w:rsidRPr="00542FE1">
        <w:t>1</w:t>
      </w:r>
      <w:r w:rsidR="00542FE1" w:rsidRPr="00542FE1">
        <w:t>7</w:t>
      </w:r>
      <w:r w:rsidRPr="00542FE1">
        <w:t xml:space="preserve"> include:</w:t>
      </w:r>
    </w:p>
    <w:p w:rsidR="000B1B46" w:rsidRPr="00412E4C" w:rsidRDefault="003B2FA2" w:rsidP="00BD6414">
      <w:pPr>
        <w:pStyle w:val="ASEAdotpoints"/>
        <w:rPr>
          <w:color w:val="auto"/>
        </w:rPr>
      </w:pPr>
      <w:r w:rsidRPr="00412E4C">
        <w:rPr>
          <w:color w:val="auto"/>
        </w:rPr>
        <w:t>the agency building a significant body of</w:t>
      </w:r>
      <w:r w:rsidR="004B133C" w:rsidRPr="00412E4C">
        <w:rPr>
          <w:color w:val="auto"/>
        </w:rPr>
        <w:t xml:space="preserve"> evidence and</w:t>
      </w:r>
      <w:r w:rsidRPr="00412E4C">
        <w:rPr>
          <w:color w:val="auto"/>
        </w:rPr>
        <w:t xml:space="preserve"> research that will provide a solid base for future </w:t>
      </w:r>
      <w:r w:rsidR="00C83359" w:rsidRPr="00412E4C">
        <w:rPr>
          <w:color w:val="auto"/>
        </w:rPr>
        <w:t xml:space="preserve">direction </w:t>
      </w:r>
      <w:r w:rsidRPr="00412E4C">
        <w:rPr>
          <w:color w:val="auto"/>
        </w:rPr>
        <w:t>over the next two years and to guide the review of the N</w:t>
      </w:r>
      <w:r w:rsidR="0060167E" w:rsidRPr="00412E4C">
        <w:rPr>
          <w:color w:val="auto"/>
        </w:rPr>
        <w:t xml:space="preserve">ational </w:t>
      </w:r>
      <w:r w:rsidRPr="00412E4C">
        <w:rPr>
          <w:color w:val="auto"/>
        </w:rPr>
        <w:t>S</w:t>
      </w:r>
      <w:r w:rsidR="0060167E" w:rsidRPr="00412E4C">
        <w:rPr>
          <w:color w:val="auto"/>
        </w:rPr>
        <w:t xml:space="preserve">trategic </w:t>
      </w:r>
      <w:r w:rsidRPr="00412E4C">
        <w:rPr>
          <w:color w:val="auto"/>
        </w:rPr>
        <w:t>P</w:t>
      </w:r>
      <w:r w:rsidR="0060167E" w:rsidRPr="00412E4C">
        <w:rPr>
          <w:color w:val="auto"/>
        </w:rPr>
        <w:t xml:space="preserve">lan </w:t>
      </w:r>
      <w:r w:rsidRPr="00412E4C">
        <w:rPr>
          <w:color w:val="auto"/>
        </w:rPr>
        <w:t xml:space="preserve">in 2018  </w:t>
      </w:r>
    </w:p>
    <w:p w:rsidR="00775F5C" w:rsidRPr="00412E4C" w:rsidRDefault="0012086E" w:rsidP="00BD6414">
      <w:pPr>
        <w:pStyle w:val="ASEAdotpoints"/>
        <w:rPr>
          <w:color w:val="auto"/>
        </w:rPr>
      </w:pPr>
      <w:r w:rsidRPr="00412E4C">
        <w:rPr>
          <w:color w:val="auto"/>
        </w:rPr>
        <w:t xml:space="preserve">delivering </w:t>
      </w:r>
      <w:r w:rsidR="003B2FA2" w:rsidRPr="00412E4C">
        <w:rPr>
          <w:color w:val="auto"/>
        </w:rPr>
        <w:t xml:space="preserve">another successful </w:t>
      </w:r>
      <w:r w:rsidR="00D16A13" w:rsidRPr="00412E4C">
        <w:rPr>
          <w:color w:val="auto"/>
        </w:rPr>
        <w:t>International Conference on Asbestos Awareness and Management</w:t>
      </w:r>
      <w:r w:rsidR="0060167E" w:rsidRPr="00412E4C">
        <w:rPr>
          <w:color w:val="auto"/>
        </w:rPr>
        <w:t>,</w:t>
      </w:r>
      <w:r w:rsidR="00D16A13" w:rsidRPr="00412E4C">
        <w:rPr>
          <w:color w:val="auto"/>
        </w:rPr>
        <w:t xml:space="preserve"> held in </w:t>
      </w:r>
      <w:r w:rsidR="00BD6414" w:rsidRPr="00412E4C">
        <w:rPr>
          <w:color w:val="auto"/>
        </w:rPr>
        <w:t xml:space="preserve">Adelaide </w:t>
      </w:r>
      <w:r w:rsidRPr="00412E4C">
        <w:rPr>
          <w:color w:val="auto"/>
        </w:rPr>
        <w:t>i</w:t>
      </w:r>
      <w:r w:rsidR="00D16A13" w:rsidRPr="00412E4C">
        <w:rPr>
          <w:color w:val="auto"/>
        </w:rPr>
        <w:t>n November 201</w:t>
      </w:r>
      <w:r w:rsidR="00BD6414" w:rsidRPr="00412E4C">
        <w:rPr>
          <w:color w:val="auto"/>
        </w:rPr>
        <w:t>6</w:t>
      </w:r>
      <w:r w:rsidR="0060167E" w:rsidRPr="00412E4C">
        <w:rPr>
          <w:color w:val="auto"/>
        </w:rPr>
        <w:t>,</w:t>
      </w:r>
      <w:r w:rsidR="00D16A13" w:rsidRPr="00412E4C">
        <w:rPr>
          <w:color w:val="auto"/>
        </w:rPr>
        <w:t xml:space="preserve"> which saw over 350 delegates, guest speakers and a range of stakeholders convene to discuss local and international issues regarding asbestos awareness and management</w:t>
      </w:r>
    </w:p>
    <w:p w:rsidR="00BD6414" w:rsidRPr="00412E4C" w:rsidRDefault="00775F5C" w:rsidP="00001FA3">
      <w:pPr>
        <w:pStyle w:val="ASEAdotpoints"/>
        <w:rPr>
          <w:color w:val="auto"/>
        </w:rPr>
      </w:pPr>
      <w:r w:rsidRPr="00412E4C">
        <w:rPr>
          <w:color w:val="auto"/>
        </w:rPr>
        <w:t xml:space="preserve">working </w:t>
      </w:r>
      <w:r w:rsidR="003B2FA2" w:rsidRPr="00412E4C">
        <w:rPr>
          <w:color w:val="auto"/>
        </w:rPr>
        <w:t xml:space="preserve">closely </w:t>
      </w:r>
      <w:r w:rsidRPr="00412E4C">
        <w:rPr>
          <w:color w:val="auto"/>
        </w:rPr>
        <w:t xml:space="preserve">with </w:t>
      </w:r>
      <w:r w:rsidR="003B2FA2" w:rsidRPr="00412E4C">
        <w:rPr>
          <w:color w:val="auto"/>
        </w:rPr>
        <w:t xml:space="preserve">asbestos-related disease organisations </w:t>
      </w:r>
      <w:r w:rsidR="00F046A3" w:rsidRPr="00412E4C">
        <w:rPr>
          <w:color w:val="auto"/>
        </w:rPr>
        <w:t>through</w:t>
      </w:r>
      <w:r w:rsidR="003B2FA2" w:rsidRPr="00412E4C">
        <w:rPr>
          <w:color w:val="auto"/>
        </w:rPr>
        <w:t xml:space="preserve"> </w:t>
      </w:r>
      <w:r w:rsidR="008951CB" w:rsidRPr="00412E4C">
        <w:rPr>
          <w:color w:val="auto"/>
        </w:rPr>
        <w:t>provid</w:t>
      </w:r>
      <w:r w:rsidR="003B2FA2" w:rsidRPr="00412E4C">
        <w:rPr>
          <w:color w:val="auto"/>
        </w:rPr>
        <w:t>ing</w:t>
      </w:r>
      <w:r w:rsidR="008951CB" w:rsidRPr="00412E4C">
        <w:rPr>
          <w:color w:val="auto"/>
        </w:rPr>
        <w:t xml:space="preserve"> secretariat and other assistance </w:t>
      </w:r>
      <w:r w:rsidR="00F046A3" w:rsidRPr="00412E4C">
        <w:rPr>
          <w:color w:val="auto"/>
        </w:rPr>
        <w:t>to the Asbestos Support Group Network</w:t>
      </w:r>
    </w:p>
    <w:p w:rsidR="000B1B46" w:rsidRPr="00412E4C" w:rsidRDefault="00BD6414" w:rsidP="00001FA3">
      <w:pPr>
        <w:pStyle w:val="ASEAdotpoints"/>
        <w:rPr>
          <w:color w:val="auto"/>
        </w:rPr>
      </w:pPr>
      <w:proofErr w:type="gramStart"/>
      <w:r w:rsidRPr="00412E4C">
        <w:rPr>
          <w:color w:val="auto"/>
        </w:rPr>
        <w:t>international</w:t>
      </w:r>
      <w:proofErr w:type="gramEnd"/>
      <w:r w:rsidRPr="00412E4C">
        <w:rPr>
          <w:color w:val="auto"/>
        </w:rPr>
        <w:t xml:space="preserve"> leadership in commencing dialogue with the Government of Cambodia in working towards </w:t>
      </w:r>
      <w:r w:rsidR="008A39C3" w:rsidRPr="00412E4C">
        <w:rPr>
          <w:color w:val="auto"/>
        </w:rPr>
        <w:t>the</w:t>
      </w:r>
      <w:r w:rsidRPr="00412E4C">
        <w:rPr>
          <w:color w:val="auto"/>
        </w:rPr>
        <w:t xml:space="preserve"> development of National Asbestos Profile and a national ban on the production and use of asbestos-containing products</w:t>
      </w:r>
      <w:r w:rsidR="00D16A13" w:rsidRPr="00412E4C">
        <w:rPr>
          <w:color w:val="auto"/>
        </w:rPr>
        <w:t>.</w:t>
      </w:r>
    </w:p>
    <w:p w:rsidR="007C40D1" w:rsidRPr="003B5C02" w:rsidRDefault="007C40D1" w:rsidP="003B5C02">
      <w:pPr>
        <w:pStyle w:val="ASEAnormaltext"/>
      </w:pPr>
      <w:r w:rsidRPr="003B5C02">
        <w:t xml:space="preserve">The Australian Government has continued to express </w:t>
      </w:r>
      <w:r w:rsidR="00C2293C" w:rsidRPr="003B5C02">
        <w:t xml:space="preserve">the importance </w:t>
      </w:r>
      <w:r w:rsidRPr="003B5C02">
        <w:t>o</w:t>
      </w:r>
      <w:r w:rsidR="00C2293C" w:rsidRPr="003B5C02">
        <w:t>f</w:t>
      </w:r>
      <w:r w:rsidRPr="003B5C02">
        <w:t xml:space="preserve"> dealing with the legacy issues relating to asbestos and </w:t>
      </w:r>
      <w:r w:rsidR="00C2293C" w:rsidRPr="003B5C02">
        <w:t xml:space="preserve">its impact on the community. </w:t>
      </w:r>
      <w:r w:rsidR="00D16A13" w:rsidRPr="003B5C02">
        <w:t>I am confident t</w:t>
      </w:r>
      <w:r w:rsidRPr="003B5C02">
        <w:t xml:space="preserve">he agency will continue to deliver the objectives of the </w:t>
      </w:r>
      <w:r w:rsidR="003B5C02" w:rsidRPr="003B5C02">
        <w:t xml:space="preserve">ASEA Act and </w:t>
      </w:r>
      <w:r w:rsidRPr="003B5C02">
        <w:t xml:space="preserve">the </w:t>
      </w:r>
      <w:r w:rsidR="00CF646F" w:rsidRPr="003B5C02">
        <w:t>N</w:t>
      </w:r>
      <w:r w:rsidRPr="003B5C02">
        <w:t xml:space="preserve">ational </w:t>
      </w:r>
      <w:r w:rsidR="00CF646F" w:rsidRPr="003B5C02">
        <w:t>S</w:t>
      </w:r>
      <w:r w:rsidRPr="003B5C02">
        <w:t xml:space="preserve">trategic </w:t>
      </w:r>
      <w:r w:rsidR="00CF646F" w:rsidRPr="003B5C02">
        <w:t>P</w:t>
      </w:r>
      <w:r w:rsidRPr="003B5C02">
        <w:t xml:space="preserve">lan to </w:t>
      </w:r>
      <w:r w:rsidR="004450EA" w:rsidRPr="003B5C02">
        <w:t xml:space="preserve">address these issues and </w:t>
      </w:r>
      <w:r w:rsidRPr="003B5C02">
        <w:t xml:space="preserve">reduce </w:t>
      </w:r>
      <w:r w:rsidR="004450EA" w:rsidRPr="003B5C02">
        <w:t xml:space="preserve">the impact of </w:t>
      </w:r>
      <w:r w:rsidRPr="003B5C02">
        <w:t>asbestos-related diseases in Australia.</w:t>
      </w:r>
    </w:p>
    <w:p w:rsidR="007C40D1" w:rsidRPr="003B5C02" w:rsidRDefault="007C40D1" w:rsidP="003B5C02">
      <w:pPr>
        <w:pStyle w:val="ASEAnormaltext"/>
      </w:pPr>
      <w:r w:rsidRPr="003B5C02">
        <w:t xml:space="preserve">I look forward to working with the agency staff, council, the Australian Government and all stakeholders in </w:t>
      </w:r>
      <w:r w:rsidR="004450EA" w:rsidRPr="003B5C02">
        <w:t xml:space="preserve">further coordinating </w:t>
      </w:r>
      <w:r w:rsidRPr="003B5C02">
        <w:t xml:space="preserve">the </w:t>
      </w:r>
      <w:r w:rsidR="004450EA" w:rsidRPr="003B5C02">
        <w:t>N</w:t>
      </w:r>
      <w:r w:rsidRPr="003B5C02">
        <w:t xml:space="preserve">ational </w:t>
      </w:r>
      <w:r w:rsidR="004450EA" w:rsidRPr="003B5C02">
        <w:t>S</w:t>
      </w:r>
      <w:r w:rsidRPr="003B5C02">
        <w:t xml:space="preserve">trategic </w:t>
      </w:r>
      <w:r w:rsidR="004450EA" w:rsidRPr="003B5C02">
        <w:t>P</w:t>
      </w:r>
      <w:r w:rsidRPr="003B5C02">
        <w:t xml:space="preserve">lan </w:t>
      </w:r>
      <w:r w:rsidR="004450EA" w:rsidRPr="003B5C02">
        <w:t xml:space="preserve">during the coming </w:t>
      </w:r>
      <w:r w:rsidRPr="003B5C02">
        <w:t>year</w:t>
      </w:r>
      <w:r w:rsidR="003B5C02" w:rsidRPr="003B5C02">
        <w:t xml:space="preserve"> and the development of a new National Strategic Plan to implement beyond 2018</w:t>
      </w:r>
      <w:r w:rsidRPr="003B5C02">
        <w:t>.</w:t>
      </w:r>
    </w:p>
    <w:bookmarkEnd w:id="12"/>
    <w:p w:rsidR="00743F09" w:rsidRDefault="00743F09" w:rsidP="00164CC8">
      <w:pPr>
        <w:pStyle w:val="ASEAnormaltext"/>
      </w:pPr>
    </w:p>
    <w:p w:rsidR="00164CC8" w:rsidRPr="00EF75BB" w:rsidRDefault="00164CC8" w:rsidP="00D97AF8">
      <w:pPr>
        <w:pStyle w:val="ASEAnormaltext"/>
        <w:spacing w:before="0" w:after="0"/>
        <w:rPr>
          <w:b/>
        </w:rPr>
      </w:pPr>
      <w:r w:rsidRPr="00EF75BB">
        <w:rPr>
          <w:b/>
        </w:rPr>
        <w:t xml:space="preserve">Peter </w:t>
      </w:r>
      <w:proofErr w:type="spellStart"/>
      <w:r w:rsidRPr="00EF75BB">
        <w:rPr>
          <w:b/>
        </w:rPr>
        <w:t>Tighe</w:t>
      </w:r>
      <w:proofErr w:type="spellEnd"/>
    </w:p>
    <w:p w:rsidR="00164CC8" w:rsidRPr="00EF75BB" w:rsidRDefault="00164CC8" w:rsidP="00D97AF8">
      <w:pPr>
        <w:pStyle w:val="ASEAnormaltext"/>
        <w:spacing w:before="0" w:after="0"/>
        <w:rPr>
          <w:b/>
        </w:rPr>
      </w:pPr>
      <w:r w:rsidRPr="00EF75BB">
        <w:rPr>
          <w:b/>
        </w:rPr>
        <w:t>C</w:t>
      </w:r>
      <w:r w:rsidR="00113D15">
        <w:rPr>
          <w:b/>
        </w:rPr>
        <w:t xml:space="preserve">hief </w:t>
      </w:r>
      <w:r w:rsidRPr="00EF75BB">
        <w:rPr>
          <w:b/>
        </w:rPr>
        <w:t>E</w:t>
      </w:r>
      <w:r w:rsidR="00113D15">
        <w:rPr>
          <w:b/>
        </w:rPr>
        <w:t xml:space="preserve">xecutive </w:t>
      </w:r>
      <w:r w:rsidRPr="00EF75BB">
        <w:rPr>
          <w:b/>
        </w:rPr>
        <w:t>O</w:t>
      </w:r>
      <w:r w:rsidR="00113D15">
        <w:rPr>
          <w:b/>
        </w:rPr>
        <w:t>fficer</w:t>
      </w:r>
    </w:p>
    <w:p w:rsidR="00743F09" w:rsidRDefault="00743F09">
      <w:pPr>
        <w:rPr>
          <w:rFonts w:asciiTheme="minorHAnsi" w:eastAsiaTheme="majorEastAsia" w:hAnsiTheme="minorHAnsi" w:cstheme="minorHAnsi"/>
          <w:bCs/>
          <w:color w:val="542785"/>
          <w:sz w:val="32"/>
          <w:szCs w:val="32"/>
        </w:rPr>
      </w:pPr>
      <w:bookmarkStart w:id="16" w:name="_Toc402444780"/>
      <w:bookmarkEnd w:id="13"/>
      <w:r>
        <w:br w:type="page"/>
      </w:r>
    </w:p>
    <w:p w:rsidR="002B2011" w:rsidRPr="00A95E55" w:rsidRDefault="00DE3C30" w:rsidP="00A95E55">
      <w:pPr>
        <w:pStyle w:val="ASEAHeading2"/>
      </w:pPr>
      <w:bookmarkStart w:id="17" w:name="_Toc433027366"/>
      <w:bookmarkStart w:id="18" w:name="_Toc494960647"/>
      <w:r>
        <w:lastRenderedPageBreak/>
        <w:t>The Agency</w:t>
      </w:r>
      <w:bookmarkEnd w:id="14"/>
      <w:bookmarkEnd w:id="15"/>
      <w:bookmarkEnd w:id="16"/>
      <w:bookmarkEnd w:id="17"/>
      <w:bookmarkEnd w:id="18"/>
    </w:p>
    <w:p w:rsidR="00982D1C" w:rsidRDefault="00982D1C" w:rsidP="002C632C">
      <w:pPr>
        <w:pStyle w:val="ASEAnormaltext"/>
        <w:rPr>
          <w:lang w:eastAsia="en-AU"/>
        </w:rPr>
      </w:pPr>
      <w:r w:rsidRPr="00937EBA">
        <w:rPr>
          <w:lang w:eastAsia="en-AU"/>
        </w:rPr>
        <w:t xml:space="preserve">The Asbestos Safety and Eradication Agency </w:t>
      </w:r>
      <w:r w:rsidR="00034BFD">
        <w:rPr>
          <w:lang w:eastAsia="en-AU"/>
        </w:rPr>
        <w:t xml:space="preserve">(the agency) is a statutory authority </w:t>
      </w:r>
      <w:r w:rsidRPr="00937EBA">
        <w:rPr>
          <w:lang w:eastAsia="en-AU"/>
        </w:rPr>
        <w:t xml:space="preserve">established to provide a national focus on asbestos issues </w:t>
      </w:r>
      <w:r w:rsidR="00113D15">
        <w:rPr>
          <w:lang w:eastAsia="en-AU"/>
        </w:rPr>
        <w:t xml:space="preserve">that </w:t>
      </w:r>
      <w:r w:rsidRPr="00937EBA">
        <w:rPr>
          <w:lang w:eastAsia="en-AU"/>
        </w:rPr>
        <w:t>go beyond workplace safety to encompass environmental and public health issues.</w:t>
      </w:r>
    </w:p>
    <w:p w:rsidR="00982D1C" w:rsidRDefault="00034BFD" w:rsidP="002C632C">
      <w:pPr>
        <w:pStyle w:val="ASEAnormaltext"/>
        <w:rPr>
          <w:lang w:eastAsia="en-AU"/>
        </w:rPr>
      </w:pPr>
      <w:r>
        <w:t xml:space="preserve">The agency came into existence on 1 July 2013 through the enactment of the </w:t>
      </w:r>
      <w:hyperlink r:id="rId23" w:history="1">
        <w:r w:rsidRPr="00CB0340">
          <w:rPr>
            <w:rStyle w:val="Hyperlink"/>
            <w:i/>
            <w:lang w:eastAsia="en-AU"/>
          </w:rPr>
          <w:t>Asbestos Safety and Eradication Agency Act 2013</w:t>
        </w:r>
      </w:hyperlink>
      <w:r w:rsidRPr="00034BFD">
        <w:rPr>
          <w:rStyle w:val="Hyperlink"/>
          <w:u w:val="none"/>
          <w:lang w:eastAsia="en-AU"/>
        </w:rPr>
        <w:t xml:space="preserve"> </w:t>
      </w:r>
      <w:r w:rsidRPr="00034BFD">
        <w:rPr>
          <w:rStyle w:val="Hyperlink"/>
          <w:color w:val="auto"/>
          <w:u w:val="none"/>
          <w:lang w:eastAsia="en-AU"/>
        </w:rPr>
        <w:t xml:space="preserve">(the </w:t>
      </w:r>
      <w:r w:rsidR="006F2121">
        <w:rPr>
          <w:rStyle w:val="Hyperlink"/>
          <w:color w:val="auto"/>
          <w:u w:val="none"/>
          <w:lang w:eastAsia="en-AU"/>
        </w:rPr>
        <w:t xml:space="preserve">ASEA </w:t>
      </w:r>
      <w:r w:rsidRPr="00034BFD">
        <w:rPr>
          <w:rStyle w:val="Hyperlink"/>
          <w:color w:val="auto"/>
          <w:u w:val="none"/>
          <w:lang w:eastAsia="en-AU"/>
        </w:rPr>
        <w:t>Act)</w:t>
      </w:r>
      <w:r w:rsidRPr="00034BFD">
        <w:t xml:space="preserve">.  </w:t>
      </w:r>
      <w:r>
        <w:t xml:space="preserve">Section 8 of the </w:t>
      </w:r>
      <w:r w:rsidR="00F60C46">
        <w:t xml:space="preserve">ASEA </w:t>
      </w:r>
      <w:r>
        <w:t xml:space="preserve">Act sets out the </w:t>
      </w:r>
      <w:r w:rsidR="00747E48">
        <w:t xml:space="preserve">following </w:t>
      </w:r>
      <w:r>
        <w:t>functions</w:t>
      </w:r>
      <w:r w:rsidR="00747E48">
        <w:t xml:space="preserve"> of the agency</w:t>
      </w:r>
      <w:r w:rsidR="00982D1C" w:rsidRPr="00937EBA">
        <w:rPr>
          <w:lang w:eastAsia="en-AU"/>
        </w:rPr>
        <w:t>:</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encourage, coordinate, monitor and report on the implementation of the National Strategic Plan;</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review and amend the National Strategic Plan as required by the National Strategic Plan or at the request of the Minister;</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publish and promote the National Strategic Plan</w:t>
      </w:r>
      <w:r>
        <w:rPr>
          <w:rFonts w:asciiTheme="minorHAnsi" w:hAnsiTheme="minorHAnsi" w:cstheme="minorHAnsi"/>
          <w:color w:val="000000"/>
          <w:sz w:val="22"/>
          <w:szCs w:val="22"/>
        </w:rPr>
        <w:t>;</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provide advice to the Minister about asbestos safety, if requested to do so by the Minister</w:t>
      </w:r>
      <w:r>
        <w:rPr>
          <w:rFonts w:asciiTheme="minorHAnsi" w:hAnsiTheme="minorHAnsi" w:cstheme="minorHAnsi"/>
          <w:color w:val="000000"/>
          <w:sz w:val="22"/>
          <w:szCs w:val="22"/>
        </w:rPr>
        <w:t>;</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liaise with Commonwealth, State, Territory, local and other governments, agencies or bodies about:</w:t>
      </w:r>
    </w:p>
    <w:p w:rsidR="001A5797" w:rsidRPr="001A5797" w:rsidRDefault="001A5797" w:rsidP="00021E42">
      <w:pPr>
        <w:pStyle w:val="paragraph"/>
        <w:numPr>
          <w:ilvl w:val="1"/>
          <w:numId w:val="3"/>
        </w:numPr>
        <w:shd w:val="clear" w:color="auto" w:fill="FFFFFF"/>
        <w:spacing w:before="120" w:beforeAutospacing="0" w:after="120" w:afterAutospacing="0" w:line="276" w:lineRule="auto"/>
        <w:ind w:left="1276" w:hanging="218"/>
        <w:rPr>
          <w:rFonts w:asciiTheme="minorHAnsi" w:hAnsiTheme="minorHAnsi" w:cstheme="minorHAnsi"/>
          <w:color w:val="000000"/>
          <w:sz w:val="22"/>
          <w:szCs w:val="22"/>
        </w:rPr>
      </w:pPr>
      <w:r w:rsidRPr="001A5797">
        <w:rPr>
          <w:rFonts w:asciiTheme="minorHAnsi" w:hAnsiTheme="minorHAnsi" w:cstheme="minorHAnsi"/>
          <w:color w:val="000000"/>
          <w:sz w:val="22"/>
          <w:szCs w:val="22"/>
        </w:rPr>
        <w:t>the implementation, review or amendment of the National Strategic Plan; or</w:t>
      </w:r>
    </w:p>
    <w:p w:rsidR="001A5797" w:rsidRPr="001A5797" w:rsidRDefault="001A5797" w:rsidP="00021E42">
      <w:pPr>
        <w:pStyle w:val="paragraph"/>
        <w:numPr>
          <w:ilvl w:val="1"/>
          <w:numId w:val="3"/>
        </w:numPr>
        <w:shd w:val="clear" w:color="auto" w:fill="FFFFFF"/>
        <w:spacing w:before="120" w:beforeAutospacing="0" w:after="120" w:afterAutospacing="0" w:line="276" w:lineRule="auto"/>
        <w:ind w:left="1276" w:hanging="218"/>
        <w:rPr>
          <w:rFonts w:asciiTheme="minorHAnsi" w:hAnsiTheme="minorHAnsi" w:cstheme="minorHAnsi"/>
          <w:color w:val="000000"/>
          <w:sz w:val="22"/>
          <w:szCs w:val="22"/>
        </w:rPr>
      </w:pPr>
      <w:r w:rsidRPr="001A5797">
        <w:rPr>
          <w:rFonts w:asciiTheme="minorHAnsi" w:hAnsiTheme="minorHAnsi" w:cstheme="minorHAnsi"/>
          <w:color w:val="000000"/>
          <w:sz w:val="22"/>
          <w:szCs w:val="22"/>
        </w:rPr>
        <w:t>asbestos safety;</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to commission, monitor and promote research about asbestos safety;</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r w:rsidRPr="001A5797">
        <w:rPr>
          <w:rFonts w:asciiTheme="minorHAnsi" w:hAnsiTheme="minorHAnsi" w:cstheme="minorHAnsi"/>
          <w:color w:val="000000"/>
          <w:sz w:val="22"/>
          <w:szCs w:val="22"/>
        </w:rPr>
        <w:t>such other functions as are conferred on the Agency by or under this Act, the rules or any other law of the Commonwealth</w:t>
      </w:r>
      <w:r>
        <w:rPr>
          <w:rFonts w:asciiTheme="minorHAnsi" w:hAnsiTheme="minorHAnsi" w:cstheme="minorHAnsi"/>
          <w:color w:val="000000"/>
          <w:sz w:val="22"/>
          <w:szCs w:val="22"/>
        </w:rPr>
        <w:t>;</w:t>
      </w:r>
    </w:p>
    <w:p w:rsidR="001A5797" w:rsidRPr="001A5797" w:rsidRDefault="001A5797" w:rsidP="00021E42">
      <w:pPr>
        <w:pStyle w:val="paragraph"/>
        <w:numPr>
          <w:ilvl w:val="0"/>
          <w:numId w:val="3"/>
        </w:numPr>
        <w:shd w:val="clear" w:color="auto" w:fill="FFFFFF"/>
        <w:spacing w:before="120" w:beforeAutospacing="0" w:after="120" w:afterAutospacing="0" w:line="276" w:lineRule="auto"/>
        <w:rPr>
          <w:rFonts w:asciiTheme="minorHAnsi" w:hAnsiTheme="minorHAnsi" w:cstheme="minorHAnsi"/>
          <w:color w:val="000000"/>
          <w:sz w:val="22"/>
          <w:szCs w:val="22"/>
        </w:rPr>
      </w:pPr>
      <w:proofErr w:type="gramStart"/>
      <w:r w:rsidRPr="001A5797">
        <w:rPr>
          <w:rFonts w:asciiTheme="minorHAnsi" w:hAnsiTheme="minorHAnsi" w:cstheme="minorHAnsi"/>
          <w:color w:val="000000"/>
          <w:sz w:val="22"/>
          <w:szCs w:val="22"/>
        </w:rPr>
        <w:t>to</w:t>
      </w:r>
      <w:proofErr w:type="gramEnd"/>
      <w:r w:rsidRPr="001A5797">
        <w:rPr>
          <w:rFonts w:asciiTheme="minorHAnsi" w:hAnsiTheme="minorHAnsi" w:cstheme="minorHAnsi"/>
          <w:color w:val="000000"/>
          <w:sz w:val="22"/>
          <w:szCs w:val="22"/>
        </w:rPr>
        <w:t xml:space="preserve"> do anything incidental or conducive to the performance of any of the above functions.</w:t>
      </w:r>
    </w:p>
    <w:p w:rsidR="00982D1C" w:rsidRDefault="00982D1C" w:rsidP="002C632C">
      <w:pPr>
        <w:pStyle w:val="ASEAnormaltext"/>
        <w:rPr>
          <w:lang w:eastAsia="en-AU"/>
        </w:rPr>
      </w:pPr>
      <w:r w:rsidRPr="00937EBA">
        <w:rPr>
          <w:lang w:eastAsia="en-AU"/>
        </w:rPr>
        <w:t xml:space="preserve">The </w:t>
      </w:r>
      <w:r w:rsidR="0060167E">
        <w:rPr>
          <w:lang w:eastAsia="en-AU"/>
        </w:rPr>
        <w:t>a</w:t>
      </w:r>
      <w:r w:rsidRPr="00937EBA">
        <w:rPr>
          <w:lang w:eastAsia="en-AU"/>
        </w:rPr>
        <w:t>gency is responsible through its Chief Executive Officer (CEO) to the Minister for Employment</w:t>
      </w:r>
      <w:r w:rsidR="00034BFD">
        <w:rPr>
          <w:lang w:eastAsia="en-AU"/>
        </w:rPr>
        <w:t xml:space="preserve"> and f</w:t>
      </w:r>
      <w:r w:rsidRPr="00937EBA">
        <w:rPr>
          <w:lang w:eastAsia="en-AU"/>
        </w:rPr>
        <w:t>or financial purposes, operate</w:t>
      </w:r>
      <w:r w:rsidR="00034BFD">
        <w:rPr>
          <w:lang w:eastAsia="en-AU"/>
        </w:rPr>
        <w:t>d</w:t>
      </w:r>
      <w:r w:rsidRPr="00937EBA">
        <w:rPr>
          <w:lang w:eastAsia="en-AU"/>
        </w:rPr>
        <w:t xml:space="preserve"> under the</w:t>
      </w:r>
      <w:r w:rsidR="00740A33" w:rsidRPr="004741B8">
        <w:rPr>
          <w:i/>
          <w:lang w:eastAsia="en-AU"/>
        </w:rPr>
        <w:t xml:space="preserve"> </w:t>
      </w:r>
      <w:hyperlink r:id="rId24" w:history="1">
        <w:r w:rsidR="00740A33" w:rsidRPr="00355412">
          <w:rPr>
            <w:rStyle w:val="Hyperlink"/>
            <w:i/>
            <w:lang w:eastAsia="en-AU"/>
          </w:rPr>
          <w:t>Public Governance, Performance and Accountability Act 2013</w:t>
        </w:r>
      </w:hyperlink>
      <w:r w:rsidR="00740A33" w:rsidRPr="00F9101C">
        <w:rPr>
          <w:lang w:eastAsia="en-AU"/>
        </w:rPr>
        <w:t xml:space="preserve"> (PGPA Act)</w:t>
      </w:r>
      <w:r w:rsidRPr="00F9101C">
        <w:rPr>
          <w:lang w:eastAsia="en-AU"/>
        </w:rPr>
        <w:t xml:space="preserve"> </w:t>
      </w:r>
      <w:r w:rsidR="00D418FD" w:rsidRPr="00F9101C">
        <w:rPr>
          <w:lang w:eastAsia="en-AU"/>
        </w:rPr>
        <w:t>for the 201</w:t>
      </w:r>
      <w:r w:rsidR="00BA7CE4">
        <w:rPr>
          <w:lang w:eastAsia="en-AU"/>
        </w:rPr>
        <w:t>6</w:t>
      </w:r>
      <w:r w:rsidR="00855870">
        <w:rPr>
          <w:lang w:eastAsia="en-AU"/>
        </w:rPr>
        <w:t>–</w:t>
      </w:r>
      <w:r w:rsidR="00D418FD" w:rsidRPr="00F9101C">
        <w:rPr>
          <w:lang w:eastAsia="en-AU"/>
        </w:rPr>
        <w:t>1</w:t>
      </w:r>
      <w:r w:rsidR="00BA7CE4">
        <w:rPr>
          <w:lang w:eastAsia="en-AU"/>
        </w:rPr>
        <w:t>7</w:t>
      </w:r>
      <w:r w:rsidR="00D418FD">
        <w:rPr>
          <w:lang w:eastAsia="en-AU"/>
        </w:rPr>
        <w:t xml:space="preserve"> year </w:t>
      </w:r>
      <w:r w:rsidRPr="00937EBA">
        <w:rPr>
          <w:lang w:eastAsia="en-AU"/>
        </w:rPr>
        <w:t xml:space="preserve">and the </w:t>
      </w:r>
      <w:hyperlink r:id="rId25" w:history="1">
        <w:r w:rsidRPr="00D418FD">
          <w:rPr>
            <w:rStyle w:val="Hyperlink"/>
            <w:i/>
            <w:lang w:eastAsia="en-AU"/>
          </w:rPr>
          <w:t>Public Service Act 1999</w:t>
        </w:r>
      </w:hyperlink>
      <w:r w:rsidR="001C43C1">
        <w:rPr>
          <w:lang w:eastAsia="en-AU"/>
        </w:rPr>
        <w:t xml:space="preserve"> (PS Act) for staffing purposes.</w:t>
      </w:r>
    </w:p>
    <w:p w:rsidR="00F27A1A" w:rsidRDefault="00F27A1A" w:rsidP="002C632C">
      <w:pPr>
        <w:pStyle w:val="ASEAnormaltext"/>
        <w:rPr>
          <w:lang w:eastAsia="en-AU"/>
        </w:rPr>
      </w:pPr>
    </w:p>
    <w:p w:rsidR="00BA7CE4" w:rsidRDefault="00BA7CE4">
      <w:pPr>
        <w:rPr>
          <w:rFonts w:asciiTheme="minorHAnsi" w:eastAsiaTheme="minorHAnsi" w:hAnsiTheme="minorHAnsi" w:cstheme="minorBidi"/>
          <w:b/>
          <w:color w:val="542785"/>
          <w:sz w:val="24"/>
          <w:szCs w:val="24"/>
          <w:lang w:eastAsia="en-AU"/>
        </w:rPr>
      </w:pPr>
      <w:r>
        <w:rPr>
          <w:lang w:eastAsia="en-AU"/>
        </w:rPr>
        <w:br w:type="page"/>
      </w:r>
    </w:p>
    <w:p w:rsidR="0060387C" w:rsidRDefault="0060387C">
      <w:pPr>
        <w:pStyle w:val="ASEAHeading3"/>
        <w:rPr>
          <w:lang w:eastAsia="en-AU"/>
        </w:rPr>
      </w:pPr>
      <w:r>
        <w:rPr>
          <w:lang w:eastAsia="en-AU"/>
        </w:rPr>
        <w:lastRenderedPageBreak/>
        <w:t>The Chief Executive Officer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7511"/>
      </w:tblGrid>
      <w:tr w:rsidR="0060387C" w:rsidTr="006118DB">
        <w:tc>
          <w:tcPr>
            <w:tcW w:w="1951" w:type="dxa"/>
          </w:tcPr>
          <w:p w:rsidR="0060387C" w:rsidRDefault="00166380" w:rsidP="002C632C">
            <w:pPr>
              <w:pStyle w:val="ASEAnormaltext"/>
              <w:rPr>
                <w:lang w:eastAsia="en-AU"/>
              </w:rPr>
            </w:pPr>
            <w:r>
              <w:rPr>
                <w:noProof/>
                <w:lang w:eastAsia="en-AU"/>
              </w:rPr>
              <w:drawing>
                <wp:inline distT="0" distB="0" distL="0" distR="0" wp14:anchorId="10D7E16A" wp14:editId="44EF6557">
                  <wp:extent cx="1170709" cy="1544044"/>
                  <wp:effectExtent l="0" t="0" r="0" b="0"/>
                  <wp:docPr id="11" name="Picture 11" descr="image of agency CEO, Peter Tighe standing at a lectern doing the presentation at the National Asbestos Forum on 25 November 2013." title="CEO Peter ti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7.jpg"/>
                          <pic:cNvPicPr/>
                        </pic:nvPicPr>
                        <pic:blipFill rotWithShape="1">
                          <a:blip r:embed="rId26" cstate="print">
                            <a:extLst>
                              <a:ext uri="{28A0092B-C50C-407E-A947-70E740481C1C}">
                                <a14:useLocalDpi xmlns:a14="http://schemas.microsoft.com/office/drawing/2010/main" val="0"/>
                              </a:ext>
                            </a:extLst>
                          </a:blip>
                          <a:srcRect l="50409" t="8947" r="19941" b="32282"/>
                          <a:stretch/>
                        </pic:blipFill>
                        <pic:spPr bwMode="auto">
                          <a:xfrm>
                            <a:off x="0" y="0"/>
                            <a:ext cx="1171805" cy="1545489"/>
                          </a:xfrm>
                          <a:prstGeom prst="rect">
                            <a:avLst/>
                          </a:prstGeom>
                          <a:ln>
                            <a:noFill/>
                          </a:ln>
                          <a:extLst>
                            <a:ext uri="{53640926-AAD7-44D8-BBD7-CCE9431645EC}">
                              <a14:shadowObscured xmlns:a14="http://schemas.microsoft.com/office/drawing/2010/main"/>
                            </a:ext>
                          </a:extLst>
                        </pic:spPr>
                      </pic:pic>
                    </a:graphicData>
                  </a:graphic>
                </wp:inline>
              </w:drawing>
            </w:r>
          </w:p>
        </w:tc>
        <w:tc>
          <w:tcPr>
            <w:tcW w:w="7619" w:type="dxa"/>
          </w:tcPr>
          <w:p w:rsidR="00D16A13" w:rsidRPr="00775F5C" w:rsidRDefault="0060387C" w:rsidP="00D16A13">
            <w:pPr>
              <w:pStyle w:val="ASEAnormaltext"/>
            </w:pPr>
            <w:r w:rsidRPr="00775F5C">
              <w:rPr>
                <w:b/>
              </w:rPr>
              <w:t xml:space="preserve">Mr Peter </w:t>
            </w:r>
            <w:proofErr w:type="spellStart"/>
            <w:r w:rsidRPr="00775F5C">
              <w:rPr>
                <w:b/>
              </w:rPr>
              <w:t>Tighe</w:t>
            </w:r>
            <w:proofErr w:type="spellEnd"/>
            <w:r w:rsidRPr="00775F5C">
              <w:t xml:space="preserve"> </w:t>
            </w:r>
            <w:r w:rsidR="00D16A13" w:rsidRPr="00775F5C">
              <w:t xml:space="preserve">is the Chief Executive Officer of the Australian Government Asbestos Safety and Eradication Agency – a position he has held since August 2013. </w:t>
            </w:r>
          </w:p>
          <w:p w:rsidR="00D16A13" w:rsidRDefault="00D16A13" w:rsidP="00D16A13">
            <w:pPr>
              <w:pStyle w:val="ASEAnormaltext"/>
            </w:pPr>
            <w:r w:rsidRPr="00775F5C">
              <w:t>Peter has had extensive history working in the area of asbestos management. Prior to joining the agency he was National Secretary of the Communications, Electrical, Plumbing Union, a position he held from 1995 to 2013. Peter was also on the board of the National Occupational Health and Safety Commission.</w:t>
            </w:r>
          </w:p>
          <w:p w:rsidR="00CE1D8A" w:rsidRPr="002D7A15" w:rsidRDefault="00CE1D8A" w:rsidP="00AB1D79">
            <w:pPr>
              <w:pStyle w:val="ASEAnormaltext"/>
              <w:spacing w:line="276" w:lineRule="auto"/>
            </w:pPr>
          </w:p>
        </w:tc>
      </w:tr>
    </w:tbl>
    <w:p w:rsidR="0060387C" w:rsidRPr="00937EBA" w:rsidRDefault="0060387C" w:rsidP="002C632C">
      <w:pPr>
        <w:pStyle w:val="ASEAnormaltext"/>
        <w:rPr>
          <w:lang w:eastAsia="en-AU"/>
        </w:rPr>
      </w:pPr>
    </w:p>
    <w:p w:rsidR="00982D1C" w:rsidRPr="00A95E55" w:rsidRDefault="00982D1C">
      <w:pPr>
        <w:pStyle w:val="ASEAHeading3"/>
      </w:pPr>
      <w:bookmarkStart w:id="19" w:name="_Toc390434485"/>
      <w:r w:rsidRPr="00A95E55">
        <w:t>History</w:t>
      </w:r>
      <w:bookmarkEnd w:id="19"/>
    </w:p>
    <w:p w:rsidR="00F9101C" w:rsidRDefault="00982D1C" w:rsidP="002C632C">
      <w:pPr>
        <w:pStyle w:val="ASEAnormaltext"/>
        <w:rPr>
          <w:lang w:eastAsia="en-AU"/>
        </w:rPr>
      </w:pPr>
      <w:r w:rsidRPr="00937EBA">
        <w:rPr>
          <w:lang w:eastAsia="en-AU"/>
        </w:rPr>
        <w:t>In 2010, a wide</w:t>
      </w:r>
      <w:r w:rsidR="00C429E3">
        <w:rPr>
          <w:lang w:eastAsia="en-AU"/>
        </w:rPr>
        <w:t>-</w:t>
      </w:r>
      <w:r w:rsidRPr="00937EBA">
        <w:rPr>
          <w:lang w:eastAsia="en-AU"/>
        </w:rPr>
        <w:t xml:space="preserve">ranging review was established by the </w:t>
      </w:r>
      <w:r w:rsidR="001460B7">
        <w:rPr>
          <w:lang w:eastAsia="en-AU"/>
        </w:rPr>
        <w:t>Australian G</w:t>
      </w:r>
      <w:r w:rsidRPr="00937EBA">
        <w:rPr>
          <w:lang w:eastAsia="en-AU"/>
        </w:rPr>
        <w:t xml:space="preserve">overnment to make recommendations for the development of a </w:t>
      </w:r>
      <w:r w:rsidR="00A95E8F">
        <w:rPr>
          <w:lang w:eastAsia="en-AU"/>
        </w:rPr>
        <w:t>n</w:t>
      </w:r>
      <w:r w:rsidRPr="00937EBA">
        <w:rPr>
          <w:lang w:eastAsia="en-AU"/>
        </w:rPr>
        <w:t xml:space="preserve">ational </w:t>
      </w:r>
      <w:r w:rsidR="00A95E8F">
        <w:rPr>
          <w:lang w:eastAsia="en-AU"/>
        </w:rPr>
        <w:t>s</w:t>
      </w:r>
      <w:r w:rsidRPr="00937EBA">
        <w:rPr>
          <w:lang w:eastAsia="en-AU"/>
        </w:rPr>
        <w:t xml:space="preserve">trategic </w:t>
      </w:r>
      <w:r w:rsidR="00A95E8F">
        <w:rPr>
          <w:lang w:eastAsia="en-AU"/>
        </w:rPr>
        <w:t>p</w:t>
      </w:r>
      <w:r w:rsidRPr="00937EBA">
        <w:rPr>
          <w:lang w:eastAsia="en-AU"/>
        </w:rPr>
        <w:t xml:space="preserve">lan to improve asbestos management in Australia. </w:t>
      </w:r>
    </w:p>
    <w:p w:rsidR="001661BA" w:rsidRDefault="00982D1C" w:rsidP="002C632C">
      <w:pPr>
        <w:pStyle w:val="ASEAnormaltext"/>
        <w:rPr>
          <w:lang w:eastAsia="en-AU"/>
        </w:rPr>
      </w:pPr>
      <w:r w:rsidRPr="00937EBA">
        <w:rPr>
          <w:lang w:eastAsia="en-AU"/>
        </w:rPr>
        <w:t>The</w:t>
      </w:r>
      <w:r w:rsidR="000D4F13">
        <w:rPr>
          <w:lang w:eastAsia="en-AU"/>
        </w:rPr>
        <w:t xml:space="preserve"> </w:t>
      </w:r>
      <w:hyperlink r:id="rId27" w:history="1">
        <w:r w:rsidRPr="00141E94">
          <w:rPr>
            <w:rStyle w:val="Hyperlink"/>
            <w:i/>
            <w:iCs/>
            <w:lang w:eastAsia="en-AU"/>
          </w:rPr>
          <w:t>Asbestos Management Review Report</w:t>
        </w:r>
      </w:hyperlink>
      <w:r w:rsidR="000D4F13">
        <w:rPr>
          <w:lang w:eastAsia="en-AU"/>
        </w:rPr>
        <w:t xml:space="preserve"> </w:t>
      </w:r>
      <w:r w:rsidR="00B739CA">
        <w:rPr>
          <w:lang w:eastAsia="en-AU"/>
        </w:rPr>
        <w:t xml:space="preserve"> </w:t>
      </w:r>
      <w:r w:rsidRPr="00937EBA">
        <w:rPr>
          <w:lang w:eastAsia="en-AU"/>
        </w:rPr>
        <w:t xml:space="preserve">released in August 2012 recommended the development of a </w:t>
      </w:r>
      <w:r w:rsidR="00CD5D40" w:rsidRPr="00F9101C">
        <w:rPr>
          <w:lang w:eastAsia="en-AU"/>
        </w:rPr>
        <w:t>n</w:t>
      </w:r>
      <w:r w:rsidRPr="00F9101C">
        <w:rPr>
          <w:lang w:eastAsia="en-AU"/>
        </w:rPr>
        <w:t xml:space="preserve">ational </w:t>
      </w:r>
      <w:r w:rsidR="00CD5D40" w:rsidRPr="00F9101C">
        <w:rPr>
          <w:lang w:eastAsia="en-AU"/>
        </w:rPr>
        <w:t>s</w:t>
      </w:r>
      <w:r w:rsidRPr="00F9101C">
        <w:rPr>
          <w:lang w:eastAsia="en-AU"/>
        </w:rPr>
        <w:t xml:space="preserve">trategic </w:t>
      </w:r>
      <w:r w:rsidR="00CD5D40" w:rsidRPr="00F9101C">
        <w:rPr>
          <w:lang w:eastAsia="en-AU"/>
        </w:rPr>
        <w:t>p</w:t>
      </w:r>
      <w:r w:rsidRPr="00F9101C">
        <w:rPr>
          <w:lang w:eastAsia="en-AU"/>
        </w:rPr>
        <w:t>lan to improve asbestos awareness and management in the broader community. The r</w:t>
      </w:r>
      <w:r w:rsidR="007B6A48" w:rsidRPr="00F9101C">
        <w:rPr>
          <w:lang w:eastAsia="en-AU"/>
        </w:rPr>
        <w:t xml:space="preserve">eview </w:t>
      </w:r>
      <w:r w:rsidR="005702F1" w:rsidRPr="00F9101C">
        <w:rPr>
          <w:lang w:eastAsia="en-AU"/>
        </w:rPr>
        <w:t xml:space="preserve">also </w:t>
      </w:r>
      <w:r w:rsidR="007B6A48" w:rsidRPr="00F9101C">
        <w:rPr>
          <w:lang w:eastAsia="en-AU"/>
        </w:rPr>
        <w:t xml:space="preserve">recommended that </w:t>
      </w:r>
      <w:r w:rsidRPr="00F9101C">
        <w:rPr>
          <w:lang w:eastAsia="en-AU"/>
        </w:rPr>
        <w:t>an independent national agency be established to guide the implementation of the plan</w:t>
      </w:r>
      <w:r w:rsidR="0060167E">
        <w:rPr>
          <w:lang w:eastAsia="en-AU"/>
        </w:rPr>
        <w:t>,</w:t>
      </w:r>
      <w:r w:rsidR="005702F1" w:rsidRPr="00F9101C">
        <w:rPr>
          <w:lang w:eastAsia="en-AU"/>
        </w:rPr>
        <w:t xml:space="preserve"> which resulted init</w:t>
      </w:r>
      <w:r w:rsidR="00C06754" w:rsidRPr="00F9101C">
        <w:rPr>
          <w:lang w:eastAsia="en-AU"/>
        </w:rPr>
        <w:t>i</w:t>
      </w:r>
      <w:r w:rsidR="005702F1" w:rsidRPr="00F9101C">
        <w:rPr>
          <w:lang w:eastAsia="en-AU"/>
        </w:rPr>
        <w:t>ally in the</w:t>
      </w:r>
      <w:r w:rsidR="00C06754" w:rsidRPr="00F9101C">
        <w:rPr>
          <w:lang w:eastAsia="en-AU"/>
        </w:rPr>
        <w:t xml:space="preserve"> creation of the</w:t>
      </w:r>
      <w:r w:rsidR="005702F1" w:rsidRPr="00F9101C">
        <w:rPr>
          <w:lang w:eastAsia="en-AU"/>
        </w:rPr>
        <w:t xml:space="preserve"> </w:t>
      </w:r>
      <w:r w:rsidRPr="00F9101C">
        <w:rPr>
          <w:lang w:eastAsia="en-AU"/>
        </w:rPr>
        <w:t xml:space="preserve">Office of Asbestos Safety </w:t>
      </w:r>
      <w:r w:rsidR="00B739CA" w:rsidRPr="00F9101C">
        <w:rPr>
          <w:lang w:eastAsia="en-AU"/>
        </w:rPr>
        <w:t>(the office)</w:t>
      </w:r>
      <w:r w:rsidR="005702F1" w:rsidRPr="00F9101C">
        <w:rPr>
          <w:lang w:eastAsia="en-AU"/>
        </w:rPr>
        <w:t xml:space="preserve"> </w:t>
      </w:r>
      <w:r w:rsidRPr="00F9101C">
        <w:rPr>
          <w:lang w:eastAsia="en-AU"/>
        </w:rPr>
        <w:t>in September 2012 to start this work</w:t>
      </w:r>
      <w:r w:rsidR="001661BA">
        <w:rPr>
          <w:lang w:eastAsia="en-AU"/>
        </w:rPr>
        <w:t>.</w:t>
      </w:r>
    </w:p>
    <w:p w:rsidR="00CF43FF" w:rsidRDefault="001661BA" w:rsidP="002C632C">
      <w:pPr>
        <w:pStyle w:val="ASEAnormaltext"/>
        <w:rPr>
          <w:lang w:eastAsia="en-AU"/>
        </w:rPr>
      </w:pPr>
      <w:r w:rsidRPr="005E06C5">
        <w:rPr>
          <w:lang w:eastAsia="en-AU"/>
        </w:rPr>
        <w:t xml:space="preserve">In June 2013, the Australian Parliament enacted the </w:t>
      </w:r>
      <w:hyperlink r:id="rId28" w:history="1">
        <w:r w:rsidRPr="000A2A9C">
          <w:rPr>
            <w:rStyle w:val="Hyperlink"/>
            <w:i/>
            <w:lang w:eastAsia="en-AU"/>
          </w:rPr>
          <w:t>Asbestos Safety and Eradication Agency Act 2013</w:t>
        </w:r>
      </w:hyperlink>
      <w:r w:rsidR="0060167E">
        <w:rPr>
          <w:rStyle w:val="Hyperlink"/>
          <w:i/>
          <w:lang w:eastAsia="en-AU"/>
        </w:rPr>
        <w:t>,</w:t>
      </w:r>
      <w:r w:rsidRPr="005E06C5">
        <w:rPr>
          <w:lang w:eastAsia="en-AU"/>
        </w:rPr>
        <w:t xml:space="preserve"> which </w:t>
      </w:r>
      <w:r w:rsidR="00C72167" w:rsidRPr="005E06C5">
        <w:rPr>
          <w:lang w:eastAsia="en-AU"/>
        </w:rPr>
        <w:t>established the agency and the Asbestos Safety and Eradication Council and also prescribed the functions and objectives of these two bodies. The agency and council came into existence on 1</w:t>
      </w:r>
      <w:r w:rsidR="005702F1" w:rsidRPr="005E06C5">
        <w:rPr>
          <w:lang w:eastAsia="en-AU"/>
        </w:rPr>
        <w:t xml:space="preserve"> July 2013.</w:t>
      </w:r>
      <w:r w:rsidR="005702F1" w:rsidRPr="00F9101C">
        <w:rPr>
          <w:lang w:eastAsia="en-AU"/>
        </w:rPr>
        <w:t xml:space="preserve"> </w:t>
      </w:r>
    </w:p>
    <w:p w:rsidR="00D63354" w:rsidRDefault="00D63354" w:rsidP="00D63354">
      <w:pPr>
        <w:pStyle w:val="ASEAnormaltext"/>
        <w:rPr>
          <w:lang w:eastAsia="en-AU"/>
        </w:rPr>
      </w:pPr>
      <w:r w:rsidRPr="00F9101C">
        <w:rPr>
          <w:lang w:eastAsia="en-AU"/>
        </w:rPr>
        <w:t xml:space="preserve">The agency and council are tasked with implementing the </w:t>
      </w:r>
      <w:hyperlink r:id="rId29" w:history="1">
        <w:r w:rsidRPr="00141E94">
          <w:rPr>
            <w:rStyle w:val="Hyperlink"/>
            <w:i/>
            <w:lang w:eastAsia="en-AU"/>
          </w:rPr>
          <w:t>National Strategic Plan for Asbestos Management and Awareness 2014</w:t>
        </w:r>
        <w:r>
          <w:rPr>
            <w:rStyle w:val="Hyperlink"/>
            <w:i/>
            <w:lang w:eastAsia="en-AU"/>
          </w:rPr>
          <w:t>–</w:t>
        </w:r>
        <w:r w:rsidRPr="00141E94">
          <w:rPr>
            <w:rStyle w:val="Hyperlink"/>
            <w:i/>
            <w:lang w:eastAsia="en-AU"/>
          </w:rPr>
          <w:t>2018</w:t>
        </w:r>
      </w:hyperlink>
      <w:r w:rsidRPr="00F9101C">
        <w:rPr>
          <w:lang w:eastAsia="en-AU"/>
        </w:rPr>
        <w:t xml:space="preserve"> (National Strategic Plan)</w:t>
      </w:r>
      <w:r w:rsidR="0060167E">
        <w:rPr>
          <w:lang w:eastAsia="en-AU"/>
        </w:rPr>
        <w:t>,</w:t>
      </w:r>
      <w:r w:rsidRPr="00F9101C">
        <w:rPr>
          <w:lang w:eastAsia="en-AU"/>
        </w:rPr>
        <w:t xml:space="preserve"> which was release</w:t>
      </w:r>
      <w:r w:rsidR="00772BF6">
        <w:rPr>
          <w:lang w:eastAsia="en-AU"/>
        </w:rPr>
        <w:t xml:space="preserve">d to the public on 19 June 2015 and publicly launched by the </w:t>
      </w:r>
      <w:r w:rsidR="008440D8">
        <w:rPr>
          <w:lang w:eastAsia="en-AU"/>
        </w:rPr>
        <w:t>M</w:t>
      </w:r>
      <w:r w:rsidR="00772BF6">
        <w:rPr>
          <w:lang w:eastAsia="en-AU"/>
        </w:rPr>
        <w:t>inister for Employment on 28 August 2015.</w:t>
      </w:r>
    </w:p>
    <w:p w:rsidR="00D85F52" w:rsidRDefault="00D85F52" w:rsidP="00D63354">
      <w:pPr>
        <w:pStyle w:val="ASEAnormaltext"/>
        <w:rPr>
          <w:lang w:eastAsia="en-AU"/>
        </w:rPr>
      </w:pPr>
    </w:p>
    <w:p w:rsidR="00D85F52" w:rsidRDefault="00D85F52" w:rsidP="00D85F52">
      <w:pPr>
        <w:pStyle w:val="ASEAHeading3"/>
        <w:rPr>
          <w:lang w:eastAsia="en-AU"/>
        </w:rPr>
      </w:pPr>
      <w:r>
        <w:rPr>
          <w:lang w:eastAsia="en-AU"/>
        </w:rPr>
        <w:t>National Asbestos Exposure Register</w:t>
      </w:r>
    </w:p>
    <w:p w:rsidR="00E50A18" w:rsidRDefault="00E50A18" w:rsidP="002C632C">
      <w:pPr>
        <w:pStyle w:val="ASEAnormaltext"/>
        <w:rPr>
          <w:lang w:eastAsia="en-AU"/>
        </w:rPr>
      </w:pPr>
      <w:r w:rsidRPr="00832E64">
        <w:rPr>
          <w:lang w:eastAsia="en-AU"/>
        </w:rPr>
        <w:t xml:space="preserve">Also in June 2013, the Australian Government established the National Asbestos Exposure Register </w:t>
      </w:r>
      <w:r w:rsidR="00D85F52">
        <w:rPr>
          <w:lang w:eastAsia="en-AU"/>
        </w:rPr>
        <w:t xml:space="preserve">to record the details of members of the community who </w:t>
      </w:r>
      <w:r w:rsidR="00172C88">
        <w:rPr>
          <w:lang w:eastAsia="en-AU"/>
        </w:rPr>
        <w:t xml:space="preserve">believe </w:t>
      </w:r>
      <w:r w:rsidR="00D85F52">
        <w:rPr>
          <w:lang w:eastAsia="en-AU"/>
        </w:rPr>
        <w:t xml:space="preserve">they have been exposed to asbestos, either in the workplace or in the general community. </w:t>
      </w:r>
      <w:r w:rsidRPr="00832E64">
        <w:rPr>
          <w:lang w:eastAsia="en-AU"/>
        </w:rPr>
        <w:t xml:space="preserve">The agency was given the responsibility to manage the register for the Australian Government and to ensure data collected was </w:t>
      </w:r>
      <w:r w:rsidR="00401592" w:rsidRPr="00832E64">
        <w:rPr>
          <w:lang w:eastAsia="en-AU"/>
        </w:rPr>
        <w:t xml:space="preserve">stored correctly under the </w:t>
      </w:r>
      <w:hyperlink r:id="rId30" w:history="1">
        <w:r w:rsidR="00401592" w:rsidRPr="00832E64">
          <w:rPr>
            <w:rStyle w:val="Hyperlink"/>
            <w:i/>
            <w:lang w:eastAsia="en-AU"/>
          </w:rPr>
          <w:t>Archives Act 1983</w:t>
        </w:r>
      </w:hyperlink>
      <w:r w:rsidR="00401592" w:rsidRPr="00832E64">
        <w:rPr>
          <w:lang w:eastAsia="en-AU"/>
        </w:rPr>
        <w:t xml:space="preserve"> and statistic</w:t>
      </w:r>
      <w:r w:rsidR="00D63354" w:rsidRPr="00832E64">
        <w:rPr>
          <w:lang w:eastAsia="en-AU"/>
        </w:rPr>
        <w:t>al analysis was p</w:t>
      </w:r>
      <w:r w:rsidR="00401592" w:rsidRPr="00832E64">
        <w:rPr>
          <w:lang w:eastAsia="en-AU"/>
        </w:rPr>
        <w:t xml:space="preserve">roduced to identify </w:t>
      </w:r>
      <w:r w:rsidR="00D63354" w:rsidRPr="00832E64">
        <w:rPr>
          <w:lang w:eastAsia="en-AU"/>
        </w:rPr>
        <w:t>potential risks through registration trends.</w:t>
      </w:r>
    </w:p>
    <w:p w:rsidR="009F2401" w:rsidRDefault="009F2401" w:rsidP="002C632C">
      <w:pPr>
        <w:pStyle w:val="ASEAnormaltext"/>
        <w:rPr>
          <w:lang w:eastAsia="en-AU"/>
        </w:rPr>
      </w:pPr>
    </w:p>
    <w:p w:rsidR="00E26CB6" w:rsidRPr="00743F09" w:rsidRDefault="00E26CB6" w:rsidP="00AF5A7E">
      <w:pPr>
        <w:pStyle w:val="ASEAnormaltext"/>
        <w:rPr>
          <w:highlight w:val="yellow"/>
        </w:rPr>
      </w:pPr>
    </w:p>
    <w:p w:rsidR="009F2401" w:rsidRDefault="009F2401" w:rsidP="00A3492D">
      <w:pPr>
        <w:pStyle w:val="ASEAHeading2"/>
      </w:pPr>
      <w:r>
        <w:rPr>
          <w:b/>
          <w:sz w:val="24"/>
          <w:szCs w:val="24"/>
        </w:rPr>
        <w:br w:type="page"/>
      </w:r>
      <w:bookmarkStart w:id="20" w:name="_Toc402444781"/>
      <w:bookmarkStart w:id="21" w:name="_Toc433027367"/>
      <w:bookmarkStart w:id="22" w:name="_Toc494960648"/>
      <w:bookmarkStart w:id="23" w:name="OLE_LINK9"/>
      <w:bookmarkStart w:id="24" w:name="OLE_LINK14"/>
      <w:r w:rsidRPr="00F9101C">
        <w:lastRenderedPageBreak/>
        <w:t>National Strategic Plan</w:t>
      </w:r>
      <w:bookmarkEnd w:id="20"/>
      <w:r w:rsidR="00B56405" w:rsidRPr="00F9101C">
        <w:t xml:space="preserve"> for Asbestos Management and Awareness</w:t>
      </w:r>
      <w:bookmarkEnd w:id="21"/>
      <w:bookmarkEnd w:id="22"/>
    </w:p>
    <w:p w:rsidR="00C144D1" w:rsidRDefault="00C144D1" w:rsidP="00B2604A">
      <w:pPr>
        <w:spacing w:before="120" w:after="120"/>
        <w:rPr>
          <w:rFonts w:asciiTheme="minorHAnsi" w:hAnsiTheme="minorHAnsi"/>
          <w:szCs w:val="22"/>
        </w:rPr>
      </w:pPr>
      <w:r w:rsidRPr="00BA7CE4">
        <w:rPr>
          <w:rFonts w:asciiTheme="minorHAnsi" w:hAnsiTheme="minorHAnsi"/>
          <w:szCs w:val="22"/>
        </w:rPr>
        <w:t xml:space="preserve">The </w:t>
      </w:r>
      <w:r w:rsidRPr="00C5741B">
        <w:rPr>
          <w:rFonts w:asciiTheme="minorHAnsi" w:hAnsiTheme="minorHAnsi"/>
          <w:i/>
          <w:szCs w:val="22"/>
        </w:rPr>
        <w:t xml:space="preserve">National Strategic Plan for Asbestos Management and Awareness </w:t>
      </w:r>
      <w:r w:rsidR="008440D8" w:rsidRPr="00C5741B">
        <w:rPr>
          <w:rFonts w:asciiTheme="minorHAnsi" w:hAnsiTheme="minorHAnsi"/>
          <w:i/>
          <w:szCs w:val="22"/>
        </w:rPr>
        <w:t>2014</w:t>
      </w:r>
      <w:r w:rsidR="00BA7CE4">
        <w:rPr>
          <w:rFonts w:asciiTheme="minorHAnsi" w:hAnsiTheme="minorHAnsi"/>
          <w:i/>
          <w:szCs w:val="22"/>
        </w:rPr>
        <w:t>–</w:t>
      </w:r>
      <w:r w:rsidR="008440D8" w:rsidRPr="00C5741B">
        <w:rPr>
          <w:rFonts w:asciiTheme="minorHAnsi" w:hAnsiTheme="minorHAnsi"/>
          <w:i/>
          <w:szCs w:val="22"/>
        </w:rPr>
        <w:t>18</w:t>
      </w:r>
      <w:r w:rsidR="008440D8" w:rsidRPr="0021115A">
        <w:rPr>
          <w:rFonts w:asciiTheme="minorHAnsi" w:hAnsiTheme="minorHAnsi"/>
          <w:i/>
          <w:szCs w:val="22"/>
        </w:rPr>
        <w:t xml:space="preserve"> </w:t>
      </w:r>
      <w:r>
        <w:rPr>
          <w:rFonts w:asciiTheme="minorHAnsi" w:hAnsiTheme="minorHAnsi"/>
          <w:szCs w:val="22"/>
        </w:rPr>
        <w:t>was launched on 28 August 2015</w:t>
      </w:r>
      <w:r w:rsidR="00B47F90">
        <w:rPr>
          <w:rFonts w:asciiTheme="minorHAnsi" w:hAnsiTheme="minorHAnsi"/>
          <w:szCs w:val="22"/>
        </w:rPr>
        <w:t xml:space="preserve"> by the </w:t>
      </w:r>
      <w:r w:rsidR="00146A3C">
        <w:rPr>
          <w:rFonts w:asciiTheme="minorHAnsi" w:hAnsiTheme="minorHAnsi"/>
          <w:szCs w:val="22"/>
        </w:rPr>
        <w:t>Minister for Employment</w:t>
      </w:r>
      <w:r>
        <w:rPr>
          <w:rFonts w:asciiTheme="minorHAnsi" w:hAnsiTheme="minorHAnsi"/>
          <w:szCs w:val="22"/>
        </w:rPr>
        <w:t xml:space="preserve">. This was the culmination of </w:t>
      </w:r>
      <w:r w:rsidR="00146A3C">
        <w:rPr>
          <w:rFonts w:asciiTheme="minorHAnsi" w:hAnsiTheme="minorHAnsi"/>
          <w:szCs w:val="22"/>
        </w:rPr>
        <w:t xml:space="preserve">a </w:t>
      </w:r>
      <w:r>
        <w:rPr>
          <w:rFonts w:asciiTheme="minorHAnsi" w:hAnsiTheme="minorHAnsi"/>
          <w:szCs w:val="22"/>
        </w:rPr>
        <w:t>national planning pro</w:t>
      </w:r>
      <w:r w:rsidR="00146A3C">
        <w:rPr>
          <w:rFonts w:asciiTheme="minorHAnsi" w:hAnsiTheme="minorHAnsi"/>
          <w:szCs w:val="22"/>
        </w:rPr>
        <w:t>c</w:t>
      </w:r>
      <w:r>
        <w:rPr>
          <w:rFonts w:asciiTheme="minorHAnsi" w:hAnsiTheme="minorHAnsi"/>
          <w:szCs w:val="22"/>
        </w:rPr>
        <w:t xml:space="preserve">ess that was endorsed by all Australian jurisdictions. </w:t>
      </w:r>
    </w:p>
    <w:p w:rsidR="00C144D1" w:rsidRDefault="00C144D1" w:rsidP="00B2604A">
      <w:pPr>
        <w:spacing w:before="120" w:after="120"/>
        <w:rPr>
          <w:rFonts w:asciiTheme="minorHAnsi" w:hAnsiTheme="minorHAnsi"/>
          <w:szCs w:val="22"/>
        </w:rPr>
      </w:pPr>
      <w:r>
        <w:rPr>
          <w:rFonts w:asciiTheme="minorHAnsi" w:hAnsiTheme="minorHAnsi"/>
          <w:szCs w:val="22"/>
        </w:rPr>
        <w:t xml:space="preserve">Since the formation of the nationally agreed plan, </w:t>
      </w:r>
      <w:r w:rsidR="00B47F90">
        <w:rPr>
          <w:rFonts w:asciiTheme="minorHAnsi" w:hAnsiTheme="minorHAnsi"/>
          <w:szCs w:val="22"/>
        </w:rPr>
        <w:t xml:space="preserve">the agency </w:t>
      </w:r>
      <w:r>
        <w:rPr>
          <w:rFonts w:asciiTheme="minorHAnsi" w:hAnsiTheme="minorHAnsi"/>
          <w:szCs w:val="22"/>
        </w:rPr>
        <w:t xml:space="preserve">has </w:t>
      </w:r>
      <w:r w:rsidR="00111B78">
        <w:rPr>
          <w:rFonts w:asciiTheme="minorHAnsi" w:hAnsiTheme="minorHAnsi"/>
          <w:szCs w:val="22"/>
        </w:rPr>
        <w:t xml:space="preserve">been </w:t>
      </w:r>
      <w:r>
        <w:rPr>
          <w:rFonts w:asciiTheme="minorHAnsi" w:hAnsiTheme="minorHAnsi"/>
          <w:szCs w:val="22"/>
        </w:rPr>
        <w:t xml:space="preserve">coordinating quarterly national reporting </w:t>
      </w:r>
      <w:r w:rsidR="00111B78">
        <w:rPr>
          <w:rFonts w:asciiTheme="minorHAnsi" w:hAnsiTheme="minorHAnsi"/>
          <w:szCs w:val="22"/>
        </w:rPr>
        <w:t>to the Minister for Employment</w:t>
      </w:r>
      <w:r w:rsidR="00BA7CE4">
        <w:rPr>
          <w:rFonts w:asciiTheme="minorHAnsi" w:hAnsiTheme="minorHAnsi"/>
          <w:szCs w:val="22"/>
        </w:rPr>
        <w:t>,</w:t>
      </w:r>
      <w:r w:rsidR="00111B78">
        <w:rPr>
          <w:rFonts w:asciiTheme="minorHAnsi" w:hAnsiTheme="minorHAnsi"/>
          <w:szCs w:val="22"/>
        </w:rPr>
        <w:t xml:space="preserve"> and Asbestos Safety and </w:t>
      </w:r>
      <w:r w:rsidR="008440D8">
        <w:rPr>
          <w:rFonts w:asciiTheme="minorHAnsi" w:hAnsiTheme="minorHAnsi"/>
          <w:szCs w:val="22"/>
        </w:rPr>
        <w:t>E</w:t>
      </w:r>
      <w:r w:rsidR="00111B78">
        <w:rPr>
          <w:rFonts w:asciiTheme="minorHAnsi" w:hAnsiTheme="minorHAnsi"/>
          <w:szCs w:val="22"/>
        </w:rPr>
        <w:t xml:space="preserve">radication Council </w:t>
      </w:r>
      <w:r>
        <w:rPr>
          <w:rFonts w:asciiTheme="minorHAnsi" w:hAnsiTheme="minorHAnsi"/>
          <w:szCs w:val="22"/>
        </w:rPr>
        <w:t>a</w:t>
      </w:r>
      <w:r w:rsidR="00BA7CE4">
        <w:rPr>
          <w:rFonts w:asciiTheme="minorHAnsi" w:hAnsiTheme="minorHAnsi"/>
          <w:szCs w:val="22"/>
        </w:rPr>
        <w:t>s well as</w:t>
      </w:r>
      <w:r>
        <w:rPr>
          <w:rFonts w:asciiTheme="minorHAnsi" w:hAnsiTheme="minorHAnsi"/>
          <w:szCs w:val="22"/>
        </w:rPr>
        <w:t xml:space="preserve"> annual progress reports</w:t>
      </w:r>
      <w:r w:rsidR="00111B78">
        <w:rPr>
          <w:rFonts w:asciiTheme="minorHAnsi" w:hAnsiTheme="minorHAnsi"/>
          <w:szCs w:val="22"/>
        </w:rPr>
        <w:t xml:space="preserve"> published in hard copy and on the agency website</w:t>
      </w:r>
      <w:r>
        <w:rPr>
          <w:rFonts w:asciiTheme="minorHAnsi" w:hAnsiTheme="minorHAnsi"/>
          <w:szCs w:val="22"/>
        </w:rPr>
        <w:t xml:space="preserve">. This has highlighted extensive action being delivered in all jurisdictions that </w:t>
      </w:r>
      <w:r w:rsidR="00146A3C">
        <w:rPr>
          <w:rFonts w:asciiTheme="minorHAnsi" w:hAnsiTheme="minorHAnsi"/>
          <w:szCs w:val="22"/>
        </w:rPr>
        <w:t xml:space="preserve">has </w:t>
      </w:r>
      <w:r>
        <w:rPr>
          <w:rFonts w:asciiTheme="minorHAnsi" w:hAnsiTheme="minorHAnsi"/>
          <w:szCs w:val="22"/>
        </w:rPr>
        <w:t>contribute</w:t>
      </w:r>
      <w:r w:rsidR="00146A3C">
        <w:rPr>
          <w:rFonts w:asciiTheme="minorHAnsi" w:hAnsiTheme="minorHAnsi"/>
          <w:szCs w:val="22"/>
        </w:rPr>
        <w:t>d</w:t>
      </w:r>
      <w:r>
        <w:rPr>
          <w:rFonts w:asciiTheme="minorHAnsi" w:hAnsiTheme="minorHAnsi"/>
          <w:szCs w:val="22"/>
        </w:rPr>
        <w:t xml:space="preserve"> to preventing </w:t>
      </w:r>
      <w:r w:rsidR="00146A3C">
        <w:rPr>
          <w:rFonts w:asciiTheme="minorHAnsi" w:hAnsiTheme="minorHAnsi"/>
          <w:szCs w:val="22"/>
        </w:rPr>
        <w:t>asbestos-related diseases.</w:t>
      </w:r>
      <w:r>
        <w:rPr>
          <w:rFonts w:asciiTheme="minorHAnsi" w:hAnsiTheme="minorHAnsi"/>
          <w:szCs w:val="22"/>
        </w:rPr>
        <w:t xml:space="preserve"> </w:t>
      </w:r>
    </w:p>
    <w:p w:rsidR="00C144D1" w:rsidRDefault="00C144D1" w:rsidP="00B2604A">
      <w:pPr>
        <w:spacing w:before="120" w:after="120"/>
        <w:rPr>
          <w:rFonts w:asciiTheme="minorHAnsi" w:hAnsiTheme="minorHAnsi"/>
          <w:szCs w:val="22"/>
        </w:rPr>
      </w:pPr>
      <w:r>
        <w:rPr>
          <w:rFonts w:asciiTheme="minorHAnsi" w:hAnsiTheme="minorHAnsi"/>
          <w:szCs w:val="22"/>
        </w:rPr>
        <w:t xml:space="preserve">In order to continue to build on this success, it is now time to review </w:t>
      </w:r>
      <w:r w:rsidR="00146A3C">
        <w:rPr>
          <w:rFonts w:asciiTheme="minorHAnsi" w:hAnsiTheme="minorHAnsi"/>
          <w:szCs w:val="22"/>
        </w:rPr>
        <w:t>the agency</w:t>
      </w:r>
      <w:r>
        <w:rPr>
          <w:rFonts w:asciiTheme="minorHAnsi" w:hAnsiTheme="minorHAnsi"/>
          <w:szCs w:val="22"/>
        </w:rPr>
        <w:t xml:space="preserve">’s coordination activities in order to identify areas to refine and improve. </w:t>
      </w:r>
      <w:r w:rsidRPr="005C11AF">
        <w:rPr>
          <w:rFonts w:asciiTheme="minorHAnsi" w:hAnsiTheme="minorHAnsi"/>
          <w:szCs w:val="22"/>
        </w:rPr>
        <w:t xml:space="preserve">This will </w:t>
      </w:r>
      <w:r>
        <w:rPr>
          <w:rFonts w:asciiTheme="minorHAnsi" w:hAnsiTheme="minorHAnsi"/>
          <w:szCs w:val="22"/>
        </w:rPr>
        <w:t xml:space="preserve">be used to inform the next phase of the plan, as </w:t>
      </w:r>
      <w:r w:rsidR="00B47F90">
        <w:rPr>
          <w:rFonts w:asciiTheme="minorHAnsi" w:hAnsiTheme="minorHAnsi"/>
          <w:szCs w:val="22"/>
        </w:rPr>
        <w:t>the agency</w:t>
      </w:r>
      <w:r>
        <w:rPr>
          <w:rFonts w:asciiTheme="minorHAnsi" w:hAnsiTheme="minorHAnsi"/>
          <w:szCs w:val="22"/>
        </w:rPr>
        <w:t xml:space="preserve"> commence</w:t>
      </w:r>
      <w:r w:rsidR="00B47F90">
        <w:rPr>
          <w:rFonts w:asciiTheme="minorHAnsi" w:hAnsiTheme="minorHAnsi"/>
          <w:szCs w:val="22"/>
        </w:rPr>
        <w:t>s</w:t>
      </w:r>
      <w:r>
        <w:rPr>
          <w:rFonts w:asciiTheme="minorHAnsi" w:hAnsiTheme="minorHAnsi"/>
          <w:szCs w:val="22"/>
        </w:rPr>
        <w:t xml:space="preserve"> preparatory work </w:t>
      </w:r>
      <w:r w:rsidR="00B47F90">
        <w:rPr>
          <w:rFonts w:asciiTheme="minorHAnsi" w:hAnsiTheme="minorHAnsi"/>
          <w:szCs w:val="22"/>
        </w:rPr>
        <w:t xml:space="preserve">on </w:t>
      </w:r>
      <w:r>
        <w:rPr>
          <w:rFonts w:asciiTheme="minorHAnsi" w:hAnsiTheme="minorHAnsi"/>
          <w:szCs w:val="22"/>
        </w:rPr>
        <w:t>the National St</w:t>
      </w:r>
      <w:r w:rsidR="00111B78">
        <w:rPr>
          <w:rFonts w:asciiTheme="minorHAnsi" w:hAnsiTheme="minorHAnsi"/>
          <w:szCs w:val="22"/>
        </w:rPr>
        <w:t>r</w:t>
      </w:r>
      <w:r>
        <w:rPr>
          <w:rFonts w:asciiTheme="minorHAnsi" w:hAnsiTheme="minorHAnsi"/>
          <w:szCs w:val="22"/>
        </w:rPr>
        <w:t>a</w:t>
      </w:r>
      <w:r w:rsidR="00111B78">
        <w:rPr>
          <w:rFonts w:asciiTheme="minorHAnsi" w:hAnsiTheme="minorHAnsi"/>
          <w:szCs w:val="22"/>
        </w:rPr>
        <w:t>teg</w:t>
      </w:r>
      <w:r>
        <w:rPr>
          <w:rFonts w:asciiTheme="minorHAnsi" w:hAnsiTheme="minorHAnsi"/>
          <w:szCs w:val="22"/>
        </w:rPr>
        <w:t xml:space="preserve">ic Plan </w:t>
      </w:r>
      <w:r w:rsidR="00B47F90">
        <w:rPr>
          <w:rFonts w:asciiTheme="minorHAnsi" w:hAnsiTheme="minorHAnsi"/>
          <w:szCs w:val="22"/>
        </w:rPr>
        <w:t>beyond</w:t>
      </w:r>
      <w:r>
        <w:rPr>
          <w:rFonts w:asciiTheme="minorHAnsi" w:hAnsiTheme="minorHAnsi"/>
          <w:szCs w:val="22"/>
        </w:rPr>
        <w:t xml:space="preserve"> 2018. </w:t>
      </w:r>
    </w:p>
    <w:p w:rsidR="00146A3C" w:rsidRPr="005C11AF" w:rsidRDefault="00146A3C" w:rsidP="00B2604A">
      <w:pPr>
        <w:spacing w:before="120" w:after="120"/>
        <w:rPr>
          <w:rFonts w:asciiTheme="minorHAnsi" w:hAnsiTheme="minorHAnsi"/>
          <w:szCs w:val="22"/>
        </w:rPr>
      </w:pPr>
      <w:r w:rsidRPr="005C11AF">
        <w:rPr>
          <w:rFonts w:asciiTheme="minorHAnsi" w:hAnsiTheme="minorHAnsi"/>
          <w:szCs w:val="22"/>
        </w:rPr>
        <w:t xml:space="preserve">During </w:t>
      </w:r>
      <w:r w:rsidR="00BA7CE4">
        <w:rPr>
          <w:rFonts w:asciiTheme="minorHAnsi" w:hAnsiTheme="minorHAnsi"/>
          <w:szCs w:val="22"/>
        </w:rPr>
        <w:t xml:space="preserve">the </w:t>
      </w:r>
      <w:r w:rsidRPr="005C11AF">
        <w:rPr>
          <w:rFonts w:asciiTheme="minorHAnsi" w:hAnsiTheme="minorHAnsi"/>
          <w:szCs w:val="22"/>
        </w:rPr>
        <w:t>2017</w:t>
      </w:r>
      <w:r w:rsidR="00BA7CE4">
        <w:rPr>
          <w:rFonts w:asciiTheme="minorHAnsi" w:hAnsiTheme="minorHAnsi"/>
          <w:szCs w:val="22"/>
        </w:rPr>
        <w:t>–</w:t>
      </w:r>
      <w:r w:rsidRPr="005C11AF">
        <w:rPr>
          <w:rFonts w:asciiTheme="minorHAnsi" w:hAnsiTheme="minorHAnsi"/>
          <w:szCs w:val="22"/>
        </w:rPr>
        <w:t xml:space="preserve">18 </w:t>
      </w:r>
      <w:r>
        <w:rPr>
          <w:rFonts w:asciiTheme="minorHAnsi" w:hAnsiTheme="minorHAnsi"/>
          <w:szCs w:val="22"/>
        </w:rPr>
        <w:t xml:space="preserve">reporting year, the agency </w:t>
      </w:r>
      <w:r w:rsidRPr="005C11AF">
        <w:rPr>
          <w:rFonts w:asciiTheme="minorHAnsi" w:hAnsiTheme="minorHAnsi"/>
          <w:szCs w:val="22"/>
        </w:rPr>
        <w:t xml:space="preserve">will complete a process evaluation of the National Strategic Plan to identify what areas have worked well, what can be improved and how this will contribute to more effective coordination regarding the plan and prevention of ARDs in Australia. </w:t>
      </w:r>
    </w:p>
    <w:p w:rsidR="000B329A" w:rsidRDefault="000B329A" w:rsidP="00111B78">
      <w:pPr>
        <w:pStyle w:val="ASEAnormaltext"/>
        <w:rPr>
          <w:rFonts w:eastAsiaTheme="minorHAnsi"/>
        </w:rPr>
      </w:pPr>
      <w:r>
        <w:br w:type="page"/>
      </w:r>
    </w:p>
    <w:p w:rsidR="00FD3437" w:rsidRDefault="00FD3437" w:rsidP="00FD3437">
      <w:pPr>
        <w:pStyle w:val="ASEAHeading3"/>
      </w:pPr>
      <w:bookmarkStart w:id="25" w:name="_Toc390434486"/>
      <w:bookmarkEnd w:id="23"/>
      <w:bookmarkEnd w:id="24"/>
      <w:r>
        <w:lastRenderedPageBreak/>
        <w:t xml:space="preserve">Stakeholder engagement and coordination </w:t>
      </w:r>
    </w:p>
    <w:p w:rsidR="00FD3437" w:rsidRDefault="00FD3437" w:rsidP="00FD3437">
      <w:pPr>
        <w:pStyle w:val="ASEAnormaltext"/>
      </w:pPr>
      <w:r>
        <w:t xml:space="preserve">The agency has a strong focus on consultation and coordination to support diverse stakeholder groups involved in asbestos issues. The diagram </w:t>
      </w:r>
      <w:r w:rsidR="00BF4430">
        <w:t xml:space="preserve">in figure 1 </w:t>
      </w:r>
      <w:r>
        <w:t xml:space="preserve">indicates some of the primary stakeholder groups that the agency works with in delivering its functions under </w:t>
      </w:r>
      <w:r w:rsidR="00BF4430">
        <w:t>s</w:t>
      </w:r>
      <w:r>
        <w:t>ection 8 of the</w:t>
      </w:r>
      <w:r>
        <w:rPr>
          <w:i/>
          <w:iCs/>
        </w:rPr>
        <w:t xml:space="preserve"> </w:t>
      </w:r>
      <w:r w:rsidRPr="005071B1">
        <w:rPr>
          <w:iCs/>
        </w:rPr>
        <w:t>ASEA Act</w:t>
      </w:r>
      <w:r>
        <w:rPr>
          <w:i/>
          <w:iCs/>
        </w:rPr>
        <w:t xml:space="preserve"> </w:t>
      </w:r>
      <w:r>
        <w:t xml:space="preserve">to provide advice to the </w:t>
      </w:r>
      <w:r w:rsidR="0060167E">
        <w:t>M</w:t>
      </w:r>
      <w:r>
        <w:t xml:space="preserve">inister about asbestos safety and the implementation of the </w:t>
      </w:r>
      <w:r w:rsidR="00DB73EB">
        <w:t>N</w:t>
      </w:r>
      <w:r>
        <w:t xml:space="preserve">ational </w:t>
      </w:r>
      <w:r w:rsidR="00DB73EB">
        <w:t>S</w:t>
      </w:r>
      <w:r>
        <w:t xml:space="preserve">trategic </w:t>
      </w:r>
      <w:r w:rsidR="00DB73EB">
        <w:t>P</w:t>
      </w:r>
      <w:r>
        <w:t xml:space="preserve">lan. </w:t>
      </w:r>
    </w:p>
    <w:p w:rsidR="00FD3437" w:rsidRDefault="00FD3437" w:rsidP="00F42FED">
      <w:pPr>
        <w:pStyle w:val="ASEAnormaltext"/>
      </w:pPr>
    </w:p>
    <w:p w:rsidR="00CD5D40" w:rsidRPr="00573F39" w:rsidRDefault="00CD5D40" w:rsidP="00573F39">
      <w:pPr>
        <w:pStyle w:val="ASEAnormaltext"/>
        <w:rPr>
          <w:b/>
          <w:sz w:val="24"/>
          <w:szCs w:val="24"/>
        </w:rPr>
      </w:pPr>
      <w:r w:rsidRPr="00573F39">
        <w:rPr>
          <w:b/>
          <w:sz w:val="24"/>
          <w:szCs w:val="24"/>
        </w:rPr>
        <w:t>Figure 1: Stakeholder engagement and coordination map</w:t>
      </w:r>
    </w:p>
    <w:p w:rsidR="00CD5D40" w:rsidRDefault="00BA7CE4" w:rsidP="006666E5">
      <w:pPr>
        <w:pStyle w:val="ASEAnormaltext"/>
        <w:jc w:val="center"/>
      </w:pPr>
      <w:r>
        <w:rPr>
          <w:noProof/>
          <w:lang w:eastAsia="en-AU"/>
        </w:rPr>
        <w:drawing>
          <wp:inline distT="0" distB="0" distL="0" distR="0" wp14:anchorId="1A6C9A28" wp14:editId="5362B457">
            <wp:extent cx="5446644" cy="5363171"/>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5607" t="17285" r="19426" b="19151"/>
                    <a:stretch/>
                  </pic:blipFill>
                  <pic:spPr bwMode="auto">
                    <a:xfrm>
                      <a:off x="0" y="0"/>
                      <a:ext cx="5451031" cy="5367491"/>
                    </a:xfrm>
                    <a:prstGeom prst="rect">
                      <a:avLst/>
                    </a:prstGeom>
                    <a:ln>
                      <a:noFill/>
                    </a:ln>
                    <a:extLst>
                      <a:ext uri="{53640926-AAD7-44D8-BBD7-CCE9431645EC}">
                        <a14:shadowObscured xmlns:a14="http://schemas.microsoft.com/office/drawing/2010/main"/>
                      </a:ext>
                    </a:extLst>
                  </pic:spPr>
                </pic:pic>
              </a:graphicData>
            </a:graphic>
          </wp:inline>
        </w:drawing>
      </w:r>
    </w:p>
    <w:p w:rsidR="00CD5D40" w:rsidRDefault="00CD5D40" w:rsidP="00BF4430">
      <w:pPr>
        <w:pStyle w:val="ASEAnormaltext"/>
        <w:jc w:val="center"/>
      </w:pPr>
    </w:p>
    <w:p w:rsidR="00543E18" w:rsidRDefault="00543E18">
      <w:pPr>
        <w:rPr>
          <w:rFonts w:asciiTheme="minorHAnsi" w:eastAsiaTheme="majorEastAsia" w:hAnsiTheme="minorHAnsi" w:cstheme="minorHAnsi"/>
          <w:bCs/>
          <w:color w:val="542785"/>
          <w:sz w:val="32"/>
          <w:szCs w:val="32"/>
        </w:rPr>
      </w:pPr>
      <w:bookmarkStart w:id="26" w:name="_Toc402444782"/>
      <w:bookmarkStart w:id="27" w:name="_Toc390434487"/>
      <w:bookmarkEnd w:id="25"/>
      <w:r>
        <w:br w:type="page"/>
      </w:r>
    </w:p>
    <w:p w:rsidR="00B35D45" w:rsidRDefault="00380D6F" w:rsidP="00B35D45">
      <w:pPr>
        <w:pStyle w:val="ASEAHeading2"/>
      </w:pPr>
      <w:bookmarkStart w:id="28" w:name="_Toc433027368"/>
      <w:bookmarkStart w:id="29" w:name="_Toc494960649"/>
      <w:r>
        <w:lastRenderedPageBreak/>
        <w:t xml:space="preserve">Table 1: </w:t>
      </w:r>
      <w:r w:rsidR="00B35D45" w:rsidRPr="00D54992">
        <w:t>201</w:t>
      </w:r>
      <w:r w:rsidR="00F34D27">
        <w:t>6</w:t>
      </w:r>
      <w:r w:rsidR="003707D9">
        <w:t>–</w:t>
      </w:r>
      <w:r w:rsidR="00B35D45" w:rsidRPr="00D54992">
        <w:t>1</w:t>
      </w:r>
      <w:r w:rsidR="00F34D27">
        <w:t>7</w:t>
      </w:r>
      <w:r w:rsidR="00B35D45">
        <w:t xml:space="preserve"> at a glance</w:t>
      </w:r>
      <w:bookmarkEnd w:id="26"/>
      <w:bookmarkEnd w:id="28"/>
      <w:bookmarkEnd w:id="29"/>
    </w:p>
    <w:tbl>
      <w:tblPr>
        <w:tblStyle w:val="MediumGrid1-Accent4"/>
        <w:tblW w:w="0" w:type="auto"/>
        <w:tblLook w:val="04A0" w:firstRow="1" w:lastRow="0" w:firstColumn="1" w:lastColumn="0" w:noHBand="0" w:noVBand="1"/>
        <w:tblCaption w:val="2013-14 at a glance"/>
        <w:tblDescription w:val="this table shows the key dates throughout 2013-14 or events or key milestones that defined the agency."/>
      </w:tblPr>
      <w:tblGrid>
        <w:gridCol w:w="2376"/>
        <w:gridCol w:w="6379"/>
      </w:tblGrid>
      <w:tr w:rsidR="00B35D45" w:rsidTr="0078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5D45" w:rsidRDefault="00B06306" w:rsidP="00785BE8">
            <w:pPr>
              <w:pStyle w:val="ASEAnormaltext"/>
              <w:spacing w:before="0" w:after="0" w:line="276" w:lineRule="auto"/>
              <w:jc w:val="center"/>
            </w:pPr>
            <w:bookmarkStart w:id="30" w:name="OLE_LINK10"/>
            <w:r>
              <w:t>21 June 2017</w:t>
            </w:r>
          </w:p>
        </w:tc>
        <w:tc>
          <w:tcPr>
            <w:tcW w:w="6379" w:type="dxa"/>
            <w:vAlign w:val="center"/>
          </w:tcPr>
          <w:p w:rsidR="00B35D45" w:rsidRPr="00FC4D94" w:rsidRDefault="00B06306" w:rsidP="00B72192">
            <w:pPr>
              <w:pStyle w:val="ASEAnormaltext"/>
              <w:spacing w:before="0" w:after="0" w:line="276" w:lineRule="auto"/>
              <w:cnfStyle w:val="100000000000" w:firstRow="1" w:lastRow="0" w:firstColumn="0" w:lastColumn="0" w:oddVBand="0" w:evenVBand="0" w:oddHBand="0" w:evenHBand="0" w:firstRowFirstColumn="0" w:firstRowLastColumn="0" w:lastRowFirstColumn="0" w:lastRowLastColumn="0"/>
            </w:pPr>
            <w:r>
              <w:t>Parliamentary Group on Asbestos-Related Disease</w:t>
            </w:r>
            <w:r w:rsidR="00B72192">
              <w:t xml:space="preserve"> luncheon at Parliament House, Canberra</w:t>
            </w:r>
          </w:p>
        </w:tc>
      </w:tr>
      <w:tr w:rsidR="00B72192"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72192" w:rsidRDefault="00B72192" w:rsidP="00785BE8">
            <w:pPr>
              <w:pStyle w:val="ASEAnormaltext"/>
              <w:spacing w:before="0" w:after="0"/>
              <w:jc w:val="center"/>
            </w:pPr>
            <w:r>
              <w:t>21 June 2017</w:t>
            </w:r>
          </w:p>
        </w:tc>
        <w:tc>
          <w:tcPr>
            <w:tcW w:w="6379" w:type="dxa"/>
            <w:vAlign w:val="center"/>
          </w:tcPr>
          <w:p w:rsidR="00B72192" w:rsidRPr="00B72192" w:rsidRDefault="00B72192" w:rsidP="00B06306">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sidRPr="00B72192">
              <w:rPr>
                <w:b/>
              </w:rPr>
              <w:t>Second meeting of the new Asbestos Safety and Eradication Council held in Parliament House, Canberra</w:t>
            </w:r>
          </w:p>
        </w:tc>
      </w:tr>
      <w:tr w:rsidR="00B72192"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B72192" w:rsidRDefault="00B72192" w:rsidP="00785BE8">
            <w:pPr>
              <w:pStyle w:val="ASEAnormaltext"/>
              <w:spacing w:before="0" w:after="0"/>
              <w:jc w:val="center"/>
            </w:pPr>
            <w:r>
              <w:t>20 June 2017</w:t>
            </w:r>
          </w:p>
        </w:tc>
        <w:tc>
          <w:tcPr>
            <w:tcW w:w="6379" w:type="dxa"/>
            <w:vAlign w:val="center"/>
          </w:tcPr>
          <w:p w:rsidR="00B72192" w:rsidRDefault="00B72192" w:rsidP="00B72192">
            <w:pPr>
              <w:pStyle w:val="ASEAnormaltext"/>
              <w:spacing w:before="0" w:after="0"/>
              <w:cnfStyle w:val="000000000000" w:firstRow="0" w:lastRow="0" w:firstColumn="0" w:lastColumn="0" w:oddVBand="0" w:evenVBand="0" w:oddHBand="0" w:evenHBand="0" w:firstRowFirstColumn="0" w:firstRowLastColumn="0" w:lastRowFirstColumn="0" w:lastRowLastColumn="0"/>
            </w:pPr>
            <w:r>
              <w:rPr>
                <w:b/>
              </w:rPr>
              <w:t>Ninth meeting of the Building, Construction and Demolition Sectors Committee held in Sydney</w:t>
            </w:r>
          </w:p>
        </w:tc>
      </w:tr>
      <w:tr w:rsidR="001C7303"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1C7303" w:rsidRDefault="001C7303" w:rsidP="00785BE8">
            <w:pPr>
              <w:pStyle w:val="ASEAnormaltext"/>
              <w:spacing w:before="0" w:after="0"/>
              <w:jc w:val="center"/>
            </w:pPr>
            <w:r>
              <w:t>6 June 2017</w:t>
            </w:r>
          </w:p>
        </w:tc>
        <w:tc>
          <w:tcPr>
            <w:tcW w:w="6379" w:type="dxa"/>
            <w:vAlign w:val="center"/>
          </w:tcPr>
          <w:p w:rsidR="001C7303" w:rsidRDefault="001C7303" w:rsidP="00172C88">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Pr>
                <w:b/>
              </w:rPr>
              <w:t xml:space="preserve">Second meeting of the Asbestos Communications Working Group held </w:t>
            </w:r>
            <w:r w:rsidR="00172C88">
              <w:rPr>
                <w:b/>
              </w:rPr>
              <w:t>by</w:t>
            </w:r>
            <w:r>
              <w:rPr>
                <w:b/>
              </w:rPr>
              <w:t xml:space="preserve"> teleconference</w:t>
            </w:r>
          </w:p>
        </w:tc>
      </w:tr>
      <w:tr w:rsidR="00B72192"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B72192" w:rsidRDefault="00B72192" w:rsidP="00785BE8">
            <w:pPr>
              <w:pStyle w:val="ASEAnormaltext"/>
              <w:spacing w:before="0" w:after="0"/>
              <w:jc w:val="center"/>
            </w:pPr>
            <w:r>
              <w:t>30 May 2017</w:t>
            </w:r>
          </w:p>
        </w:tc>
        <w:tc>
          <w:tcPr>
            <w:tcW w:w="6379" w:type="dxa"/>
            <w:vAlign w:val="center"/>
          </w:tcPr>
          <w:p w:rsidR="00B72192" w:rsidRDefault="00B72192" w:rsidP="001C7303">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Education and Employment Legislation Committee – Senate Estimates hearing</w:t>
            </w:r>
            <w:r w:rsidR="001C7303">
              <w:rPr>
                <w:b/>
              </w:rPr>
              <w:t xml:space="preserve"> in Parliament House, Canberra</w:t>
            </w:r>
          </w:p>
        </w:tc>
      </w:tr>
      <w:tr w:rsidR="00FC4D94"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FC4D94" w:rsidRDefault="00B72192" w:rsidP="00785BE8">
            <w:pPr>
              <w:pStyle w:val="ASEAnormaltext"/>
              <w:spacing w:before="0" w:after="0" w:line="276" w:lineRule="auto"/>
              <w:jc w:val="center"/>
            </w:pPr>
            <w:r>
              <w:t>02 May 2017</w:t>
            </w:r>
          </w:p>
        </w:tc>
        <w:tc>
          <w:tcPr>
            <w:tcW w:w="6379" w:type="dxa"/>
            <w:vAlign w:val="center"/>
          </w:tcPr>
          <w:p w:rsidR="00FC4D94" w:rsidRPr="00FC4D94" w:rsidRDefault="00B72192" w:rsidP="003707D9">
            <w:pPr>
              <w:pStyle w:val="ASEAnormaltext"/>
              <w:spacing w:before="0" w:after="0" w:line="276" w:lineRule="auto"/>
              <w:cnfStyle w:val="000000100000" w:firstRow="0" w:lastRow="0" w:firstColumn="0" w:lastColumn="0" w:oddVBand="0" w:evenVBand="0" w:oddHBand="1" w:evenHBand="0" w:firstRowFirstColumn="0" w:firstRowLastColumn="0" w:lastRowFirstColumn="0" w:lastRowLastColumn="0"/>
              <w:rPr>
                <w:b/>
              </w:rPr>
            </w:pPr>
            <w:r>
              <w:rPr>
                <w:b/>
              </w:rPr>
              <w:t>Celebration of the life of Louise (Lou) Williams (long</w:t>
            </w:r>
            <w:r w:rsidR="003707D9">
              <w:rPr>
                <w:b/>
              </w:rPr>
              <w:t>-</w:t>
            </w:r>
            <w:r>
              <w:rPr>
                <w:b/>
              </w:rPr>
              <w:t>term mesothelioma patient, passed away 18 April 2017)</w:t>
            </w:r>
            <w:r w:rsidR="001C7303">
              <w:rPr>
                <w:b/>
              </w:rPr>
              <w:t xml:space="preserve"> held in Victoria</w:t>
            </w:r>
          </w:p>
        </w:tc>
      </w:tr>
      <w:tr w:rsidR="001C7303"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1C7303" w:rsidRDefault="001C7303" w:rsidP="00785BE8">
            <w:pPr>
              <w:pStyle w:val="ASEAnormaltext"/>
              <w:spacing w:before="0" w:after="0"/>
              <w:jc w:val="center"/>
            </w:pPr>
            <w:r>
              <w:t>11 April 2017</w:t>
            </w:r>
          </w:p>
        </w:tc>
        <w:tc>
          <w:tcPr>
            <w:tcW w:w="6379" w:type="dxa"/>
            <w:vAlign w:val="center"/>
          </w:tcPr>
          <w:p w:rsidR="001C7303" w:rsidRDefault="001C7303" w:rsidP="009945F8">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Inaugural meeting of the Asbestos Communications Working Group held via teleconference</w:t>
            </w:r>
          </w:p>
        </w:tc>
      </w:tr>
      <w:tr w:rsidR="0026727B"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26727B" w:rsidRDefault="00B06306" w:rsidP="00785BE8">
            <w:pPr>
              <w:pStyle w:val="ASEAnormaltext"/>
              <w:spacing w:before="0" w:after="0"/>
              <w:jc w:val="center"/>
            </w:pPr>
            <w:r>
              <w:t>29 March 2017</w:t>
            </w:r>
          </w:p>
        </w:tc>
        <w:tc>
          <w:tcPr>
            <w:tcW w:w="6379" w:type="dxa"/>
            <w:vAlign w:val="center"/>
          </w:tcPr>
          <w:p w:rsidR="0026727B" w:rsidRDefault="00043DEA" w:rsidP="00B2463A">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Pr>
                <w:b/>
              </w:rPr>
              <w:t xml:space="preserve">Sixth </w:t>
            </w:r>
            <w:r w:rsidR="00B06306">
              <w:rPr>
                <w:b/>
              </w:rPr>
              <w:t xml:space="preserve">meeting of the </w:t>
            </w:r>
            <w:r w:rsidR="00725A78">
              <w:rPr>
                <w:b/>
              </w:rPr>
              <w:t xml:space="preserve">Technical </w:t>
            </w:r>
            <w:r w:rsidR="00B06306">
              <w:rPr>
                <w:b/>
              </w:rPr>
              <w:t>Research Advisory Committee held in Sydney</w:t>
            </w:r>
            <w:r w:rsidR="00725A78">
              <w:rPr>
                <w:b/>
              </w:rPr>
              <w:t xml:space="preserve"> (formally known as Research Advisory Committee)</w:t>
            </w:r>
          </w:p>
        </w:tc>
      </w:tr>
      <w:tr w:rsidR="00B37D90"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B37D90" w:rsidRDefault="00B37D90" w:rsidP="00785BE8">
            <w:pPr>
              <w:pStyle w:val="ASEAnormaltext"/>
              <w:spacing w:before="0" w:after="0"/>
              <w:jc w:val="center"/>
            </w:pPr>
            <w:r>
              <w:t>6 March 2017</w:t>
            </w:r>
          </w:p>
        </w:tc>
        <w:tc>
          <w:tcPr>
            <w:tcW w:w="6379" w:type="dxa"/>
            <w:vAlign w:val="center"/>
          </w:tcPr>
          <w:p w:rsidR="00B37D90" w:rsidRDefault="00B37D90" w:rsidP="00B2463A">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Fourth meeting of the Asbestos Policy and Regulation Interdepartmental Committee held</w:t>
            </w:r>
            <w:r w:rsidR="003707D9">
              <w:rPr>
                <w:b/>
              </w:rPr>
              <w:t xml:space="preserve"> by teleconference</w:t>
            </w:r>
          </w:p>
        </w:tc>
      </w:tr>
      <w:tr w:rsidR="00AE6849"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E6849" w:rsidRDefault="00330E17" w:rsidP="00785BE8">
            <w:pPr>
              <w:pStyle w:val="ASEAnormaltext"/>
              <w:spacing w:before="0" w:after="0" w:line="276" w:lineRule="auto"/>
              <w:jc w:val="center"/>
            </w:pPr>
            <w:r>
              <w:t>23 February 2017</w:t>
            </w:r>
          </w:p>
        </w:tc>
        <w:tc>
          <w:tcPr>
            <w:tcW w:w="6379" w:type="dxa"/>
            <w:vAlign w:val="center"/>
          </w:tcPr>
          <w:p w:rsidR="00AE6849" w:rsidRDefault="00330E17" w:rsidP="00725A78">
            <w:pPr>
              <w:pStyle w:val="ASEAnormaltext"/>
              <w:spacing w:before="0" w:after="0" w:line="276" w:lineRule="auto"/>
              <w:cnfStyle w:val="000000100000" w:firstRow="0" w:lastRow="0" w:firstColumn="0" w:lastColumn="0" w:oddVBand="0" w:evenVBand="0" w:oddHBand="1" w:evenHBand="0" w:firstRowFirstColumn="0" w:firstRowLastColumn="0" w:lastRowFirstColumn="0" w:lastRowLastColumn="0"/>
              <w:rPr>
                <w:b/>
              </w:rPr>
            </w:pPr>
            <w:r>
              <w:rPr>
                <w:b/>
              </w:rPr>
              <w:t xml:space="preserve">First meeting of the </w:t>
            </w:r>
            <w:r w:rsidR="00725A78">
              <w:rPr>
                <w:b/>
              </w:rPr>
              <w:t xml:space="preserve">second </w:t>
            </w:r>
            <w:r>
              <w:rPr>
                <w:b/>
              </w:rPr>
              <w:t>Asbestos Safety and Eradication Council held in Sydney</w:t>
            </w:r>
            <w:r w:rsidR="00B06306">
              <w:rPr>
                <w:b/>
              </w:rPr>
              <w:t xml:space="preserve"> – 21</w:t>
            </w:r>
            <w:r w:rsidR="00B06306" w:rsidRPr="00B06306">
              <w:rPr>
                <w:b/>
                <w:vertAlign w:val="superscript"/>
              </w:rPr>
              <w:t>st</w:t>
            </w:r>
            <w:r w:rsidR="00B06306">
              <w:rPr>
                <w:b/>
              </w:rPr>
              <w:t xml:space="preserve"> meeting of the Council in total</w:t>
            </w:r>
          </w:p>
        </w:tc>
      </w:tr>
      <w:tr w:rsidR="00EA1520"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EA1520" w:rsidRDefault="00330E17" w:rsidP="00785BE8">
            <w:pPr>
              <w:pStyle w:val="ASEAnormaltext"/>
              <w:spacing w:before="0" w:after="0" w:line="276" w:lineRule="auto"/>
              <w:jc w:val="center"/>
            </w:pPr>
            <w:r>
              <w:t>21 February 2017</w:t>
            </w:r>
          </w:p>
        </w:tc>
        <w:tc>
          <w:tcPr>
            <w:tcW w:w="6379" w:type="dxa"/>
            <w:vAlign w:val="center"/>
          </w:tcPr>
          <w:p w:rsidR="00EA1520" w:rsidRDefault="00B06306" w:rsidP="00B06306">
            <w:pPr>
              <w:pStyle w:val="ASEAnormaltext"/>
              <w:spacing w:before="0" w:after="0" w:line="276" w:lineRule="auto"/>
              <w:cnfStyle w:val="000000000000" w:firstRow="0" w:lastRow="0" w:firstColumn="0" w:lastColumn="0" w:oddVBand="0" w:evenVBand="0" w:oddHBand="0" w:evenHBand="0" w:firstRowFirstColumn="0" w:firstRowLastColumn="0" w:lastRowFirstColumn="0" w:lastRowLastColumn="0"/>
              <w:rPr>
                <w:b/>
              </w:rPr>
            </w:pPr>
            <w:r>
              <w:rPr>
                <w:b/>
              </w:rPr>
              <w:t xml:space="preserve">Eighth meeting of the Building, Construction and Demolition Sectors Committee held in Sydney </w:t>
            </w:r>
          </w:p>
        </w:tc>
      </w:tr>
      <w:tr w:rsidR="00B37D90"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7D90" w:rsidRDefault="00B37D90" w:rsidP="00785BE8">
            <w:pPr>
              <w:pStyle w:val="ASEAnormaltext"/>
              <w:spacing w:before="0" w:after="0"/>
              <w:jc w:val="center"/>
            </w:pPr>
            <w:r>
              <w:t>15 December 2016</w:t>
            </w:r>
          </w:p>
        </w:tc>
        <w:tc>
          <w:tcPr>
            <w:tcW w:w="6379" w:type="dxa"/>
            <w:vAlign w:val="center"/>
          </w:tcPr>
          <w:p w:rsidR="00B37D90" w:rsidRDefault="00B37D90" w:rsidP="00B37D90">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Pr>
                <w:b/>
              </w:rPr>
              <w:t>Third meeting of the Asbestos Policy and Regulation Interdepartmental Committee held</w:t>
            </w:r>
            <w:r w:rsidR="003707D9">
              <w:rPr>
                <w:b/>
              </w:rPr>
              <w:t xml:space="preserve"> by teleconference</w:t>
            </w:r>
          </w:p>
        </w:tc>
      </w:tr>
      <w:tr w:rsidR="00052B92"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052B92" w:rsidRDefault="000E4F7B" w:rsidP="00FE6A59">
            <w:pPr>
              <w:pStyle w:val="ASEAnormaltext"/>
              <w:spacing w:before="0" w:after="0"/>
              <w:jc w:val="center"/>
            </w:pPr>
            <w:r>
              <w:t xml:space="preserve">14 </w:t>
            </w:r>
            <w:r w:rsidR="00330E17">
              <w:t>December 2016</w:t>
            </w:r>
          </w:p>
        </w:tc>
        <w:tc>
          <w:tcPr>
            <w:tcW w:w="6379" w:type="dxa"/>
            <w:vAlign w:val="center"/>
          </w:tcPr>
          <w:p w:rsidR="00052B92" w:rsidRDefault="00330E17" w:rsidP="00172C88">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New Asbestos Safety and Eradication Council appointed by the Minister f</w:t>
            </w:r>
            <w:r w:rsidR="00172C88">
              <w:rPr>
                <w:b/>
              </w:rPr>
              <w:t>or</w:t>
            </w:r>
            <w:r>
              <w:rPr>
                <w:b/>
              </w:rPr>
              <w:t xml:space="preserve"> Employment</w:t>
            </w:r>
          </w:p>
        </w:tc>
      </w:tr>
      <w:tr w:rsidR="00AF7BF4"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F7BF4" w:rsidRDefault="00AF7BF4" w:rsidP="003707D9">
            <w:pPr>
              <w:pStyle w:val="ASEAnormaltext"/>
              <w:spacing w:before="0" w:after="0"/>
              <w:jc w:val="center"/>
            </w:pPr>
            <w:r>
              <w:t>21</w:t>
            </w:r>
            <w:r w:rsidR="003707D9">
              <w:t>–</w:t>
            </w:r>
            <w:r>
              <w:t>25 November 2016</w:t>
            </w:r>
          </w:p>
        </w:tc>
        <w:tc>
          <w:tcPr>
            <w:tcW w:w="6379" w:type="dxa"/>
            <w:vAlign w:val="center"/>
          </w:tcPr>
          <w:p w:rsidR="00AF7BF4" w:rsidRDefault="00AF7BF4" w:rsidP="003C5123">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Pr>
                <w:b/>
              </w:rPr>
              <w:t>National Asbestos Awareness Week activities for asbestos-related disease support groups</w:t>
            </w:r>
          </w:p>
        </w:tc>
      </w:tr>
      <w:tr w:rsidR="00B35D45"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B35D45" w:rsidRDefault="009B23F0" w:rsidP="00785BE8">
            <w:pPr>
              <w:pStyle w:val="ASEAnormaltext"/>
              <w:spacing w:before="0" w:after="0" w:line="276" w:lineRule="auto"/>
              <w:jc w:val="center"/>
            </w:pPr>
            <w:r>
              <w:t>15 November 2016</w:t>
            </w:r>
          </w:p>
        </w:tc>
        <w:tc>
          <w:tcPr>
            <w:tcW w:w="6379" w:type="dxa"/>
            <w:vAlign w:val="center"/>
          </w:tcPr>
          <w:p w:rsidR="00B35D45" w:rsidRPr="006A6E53" w:rsidRDefault="009B23F0" w:rsidP="003707D9">
            <w:pPr>
              <w:pStyle w:val="ASEAnormaltext"/>
              <w:spacing w:before="0" w:after="0" w:line="276" w:lineRule="auto"/>
              <w:cnfStyle w:val="000000000000" w:firstRow="0" w:lastRow="0" w:firstColumn="0" w:lastColumn="0" w:oddVBand="0" w:evenVBand="0" w:oddHBand="0" w:evenHBand="0" w:firstRowFirstColumn="0" w:firstRowLastColumn="0" w:lastRowFirstColumn="0" w:lastRowLastColumn="0"/>
              <w:rPr>
                <w:b/>
              </w:rPr>
            </w:pPr>
            <w:r>
              <w:rPr>
                <w:b/>
              </w:rPr>
              <w:t>Twenty</w:t>
            </w:r>
            <w:r w:rsidR="003707D9">
              <w:rPr>
                <w:b/>
              </w:rPr>
              <w:t>-</w:t>
            </w:r>
            <w:r>
              <w:rPr>
                <w:b/>
              </w:rPr>
              <w:t xml:space="preserve">first </w:t>
            </w:r>
            <w:r w:rsidR="00043DEA">
              <w:rPr>
                <w:b/>
              </w:rPr>
              <w:t xml:space="preserve">meeting of the </w:t>
            </w:r>
            <w:r>
              <w:rPr>
                <w:b/>
              </w:rPr>
              <w:t xml:space="preserve">Asbestos Safety and Eradication Council </w:t>
            </w:r>
            <w:r w:rsidR="00043DEA">
              <w:rPr>
                <w:b/>
              </w:rPr>
              <w:t>(</w:t>
            </w:r>
            <w:r>
              <w:rPr>
                <w:b/>
              </w:rPr>
              <w:t>post</w:t>
            </w:r>
            <w:r w:rsidR="003707D9">
              <w:rPr>
                <w:b/>
              </w:rPr>
              <w:t>-</w:t>
            </w:r>
            <w:r w:rsidR="00043DEA">
              <w:rPr>
                <w:b/>
              </w:rPr>
              <w:t xml:space="preserve">International </w:t>
            </w:r>
            <w:r>
              <w:rPr>
                <w:b/>
              </w:rPr>
              <w:t>conference</w:t>
            </w:r>
            <w:r w:rsidR="00043DEA">
              <w:rPr>
                <w:b/>
              </w:rPr>
              <w:t>)</w:t>
            </w:r>
            <w:r w:rsidR="001C7303">
              <w:rPr>
                <w:b/>
              </w:rPr>
              <w:t xml:space="preserve"> held in Adelaide</w:t>
            </w:r>
          </w:p>
        </w:tc>
      </w:tr>
      <w:tr w:rsidR="00B35D45"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5D45" w:rsidRDefault="003707D9" w:rsidP="0060167E">
            <w:pPr>
              <w:pStyle w:val="ASEAnormaltext"/>
              <w:spacing w:before="0" w:after="0" w:line="276" w:lineRule="auto"/>
              <w:jc w:val="center"/>
            </w:pPr>
            <w:r>
              <w:t>13–</w:t>
            </w:r>
            <w:r w:rsidR="00725A78">
              <w:t>15 November 2016</w:t>
            </w:r>
          </w:p>
        </w:tc>
        <w:tc>
          <w:tcPr>
            <w:tcW w:w="6379" w:type="dxa"/>
            <w:vAlign w:val="center"/>
          </w:tcPr>
          <w:p w:rsidR="00B35D45" w:rsidRPr="006A6E53" w:rsidRDefault="00043DEA" w:rsidP="00043DEA">
            <w:pPr>
              <w:pStyle w:val="ASEAnormaltext"/>
              <w:spacing w:before="0" w:after="0" w:line="276" w:lineRule="auto"/>
              <w:cnfStyle w:val="000000100000" w:firstRow="0" w:lastRow="0" w:firstColumn="0" w:lastColumn="0" w:oddVBand="0" w:evenVBand="0" w:oddHBand="1" w:evenHBand="0" w:firstRowFirstColumn="0" w:firstRowLastColumn="0" w:lastRowFirstColumn="0" w:lastRowLastColumn="0"/>
              <w:rPr>
                <w:b/>
              </w:rPr>
            </w:pPr>
            <w:r>
              <w:rPr>
                <w:b/>
              </w:rPr>
              <w:t xml:space="preserve">Third </w:t>
            </w:r>
            <w:r w:rsidR="00725A78">
              <w:rPr>
                <w:b/>
              </w:rPr>
              <w:t xml:space="preserve"> International Conference on Asbestos Awareness and Management</w:t>
            </w:r>
            <w:r>
              <w:rPr>
                <w:b/>
              </w:rPr>
              <w:t xml:space="preserve"> held in</w:t>
            </w:r>
            <w:r w:rsidR="00725A78">
              <w:rPr>
                <w:b/>
              </w:rPr>
              <w:t xml:space="preserve"> Adelaide</w:t>
            </w:r>
          </w:p>
        </w:tc>
      </w:tr>
      <w:tr w:rsidR="000C7830"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0C7830" w:rsidRDefault="003707D9" w:rsidP="0060167E">
            <w:pPr>
              <w:pStyle w:val="ASEAnormaltext"/>
              <w:spacing w:before="0" w:after="0"/>
              <w:jc w:val="center"/>
            </w:pPr>
            <w:r>
              <w:t>1–</w:t>
            </w:r>
            <w:r w:rsidR="000C7830">
              <w:t>5 November 2016</w:t>
            </w:r>
          </w:p>
        </w:tc>
        <w:tc>
          <w:tcPr>
            <w:tcW w:w="6379" w:type="dxa"/>
            <w:vAlign w:val="center"/>
          </w:tcPr>
          <w:p w:rsidR="000C7830" w:rsidRDefault="000C7830" w:rsidP="0060167E">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South East Asian Ban Asbestos Network Conference in Jakarta, Indonesia (Agency Chief Executive Officer delivered presentation)</w:t>
            </w:r>
          </w:p>
        </w:tc>
      </w:tr>
      <w:tr w:rsidR="009B23F0"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9B23F0" w:rsidRDefault="009B23F0" w:rsidP="0060167E">
            <w:pPr>
              <w:pStyle w:val="ASEAnormaltext"/>
              <w:spacing w:before="0" w:after="0"/>
              <w:jc w:val="center"/>
            </w:pPr>
            <w:r>
              <w:t>25 October 2016</w:t>
            </w:r>
          </w:p>
        </w:tc>
        <w:tc>
          <w:tcPr>
            <w:tcW w:w="6379" w:type="dxa"/>
            <w:vAlign w:val="center"/>
          </w:tcPr>
          <w:p w:rsidR="009B23F0" w:rsidRDefault="009B23F0" w:rsidP="009B23F0">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sidRPr="008347B7">
              <w:rPr>
                <w:b/>
              </w:rPr>
              <w:t xml:space="preserve">Twentieth </w:t>
            </w:r>
            <w:r w:rsidR="00043DEA">
              <w:rPr>
                <w:b/>
              </w:rPr>
              <w:t xml:space="preserve">meeting of the </w:t>
            </w:r>
            <w:r>
              <w:rPr>
                <w:b/>
              </w:rPr>
              <w:t>Asbestos Safety and Eradication Council</w:t>
            </w:r>
            <w:r w:rsidR="001C7303">
              <w:rPr>
                <w:b/>
              </w:rPr>
              <w:t xml:space="preserve"> held in Sydney</w:t>
            </w:r>
          </w:p>
        </w:tc>
      </w:tr>
      <w:tr w:rsidR="00FA58FF"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FA58FF" w:rsidRDefault="00FA58FF" w:rsidP="0060167E">
            <w:pPr>
              <w:pStyle w:val="ASEAnormaltext"/>
              <w:spacing w:before="0" w:after="0"/>
              <w:jc w:val="center"/>
            </w:pPr>
            <w:r>
              <w:t>24 October 2016</w:t>
            </w:r>
          </w:p>
        </w:tc>
        <w:tc>
          <w:tcPr>
            <w:tcW w:w="6379" w:type="dxa"/>
            <w:vAlign w:val="center"/>
          </w:tcPr>
          <w:p w:rsidR="00FA58FF" w:rsidRPr="008347B7" w:rsidRDefault="00FA58FF" w:rsidP="00FA58FF">
            <w:pPr>
              <w:pStyle w:val="ASEAnormaltext"/>
              <w:spacing w:before="0" w:after="0"/>
              <w:cnfStyle w:val="000000000000" w:firstRow="0" w:lastRow="0" w:firstColumn="0" w:lastColumn="0" w:oddVBand="0" w:evenVBand="0" w:oddHBand="0" w:evenHBand="0" w:firstRowFirstColumn="0" w:firstRowLastColumn="0" w:lastRowFirstColumn="0" w:lastRowLastColumn="0"/>
              <w:rPr>
                <w:b/>
              </w:rPr>
            </w:pPr>
            <w:r>
              <w:rPr>
                <w:b/>
              </w:rPr>
              <w:t>Second meeting of the Asbestos Policy and Regulation Interdepartmental Committee held</w:t>
            </w:r>
            <w:r w:rsidR="003707D9">
              <w:rPr>
                <w:b/>
              </w:rPr>
              <w:t xml:space="preserve"> by teleconference</w:t>
            </w:r>
          </w:p>
        </w:tc>
      </w:tr>
      <w:tr w:rsidR="00B35D45"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5D45" w:rsidRPr="0046640A" w:rsidRDefault="00725A78" w:rsidP="00785BE8">
            <w:pPr>
              <w:pStyle w:val="ASEAnormaltext"/>
              <w:spacing w:before="0" w:after="0" w:line="276" w:lineRule="auto"/>
              <w:jc w:val="center"/>
            </w:pPr>
            <w:r>
              <w:t>11 October 2016</w:t>
            </w:r>
          </w:p>
        </w:tc>
        <w:tc>
          <w:tcPr>
            <w:tcW w:w="6379" w:type="dxa"/>
            <w:vAlign w:val="center"/>
          </w:tcPr>
          <w:p w:rsidR="00B35D45" w:rsidRPr="0046640A" w:rsidRDefault="00043DEA" w:rsidP="0060167E">
            <w:pPr>
              <w:pStyle w:val="ASEAnormaltext"/>
              <w:spacing w:before="0" w:after="0" w:line="276" w:lineRule="auto"/>
              <w:cnfStyle w:val="000000100000" w:firstRow="0" w:lastRow="0" w:firstColumn="0" w:lastColumn="0" w:oddVBand="0" w:evenVBand="0" w:oddHBand="1" w:evenHBand="0" w:firstRowFirstColumn="0" w:firstRowLastColumn="0" w:lastRowFirstColumn="0" w:lastRowLastColumn="0"/>
              <w:rPr>
                <w:b/>
              </w:rPr>
            </w:pPr>
            <w:r>
              <w:rPr>
                <w:b/>
              </w:rPr>
              <w:t xml:space="preserve">Seventh meeting of the </w:t>
            </w:r>
            <w:r w:rsidR="00725A78">
              <w:rPr>
                <w:b/>
              </w:rPr>
              <w:t>Building, Construction and Demolition Sectors Committee</w:t>
            </w:r>
            <w:r w:rsidR="001C7303">
              <w:rPr>
                <w:b/>
              </w:rPr>
              <w:t xml:space="preserve"> held in Sydney</w:t>
            </w:r>
          </w:p>
        </w:tc>
      </w:tr>
      <w:tr w:rsidR="00B35D45"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B35D45" w:rsidRPr="0046640A" w:rsidRDefault="00725A78" w:rsidP="003707D9">
            <w:pPr>
              <w:pStyle w:val="ASEAnormaltext"/>
              <w:spacing w:before="0" w:after="0" w:line="276" w:lineRule="auto"/>
            </w:pPr>
            <w:r>
              <w:t>09 August 2016</w:t>
            </w:r>
          </w:p>
        </w:tc>
        <w:tc>
          <w:tcPr>
            <w:tcW w:w="6379" w:type="dxa"/>
            <w:vAlign w:val="center"/>
          </w:tcPr>
          <w:p w:rsidR="00B35D45" w:rsidRPr="0046640A" w:rsidRDefault="00043DEA" w:rsidP="00043DEA">
            <w:pPr>
              <w:pStyle w:val="ASEAnormaltext"/>
              <w:spacing w:before="0" w:after="0" w:line="276" w:lineRule="auto"/>
              <w:cnfStyle w:val="000000000000" w:firstRow="0" w:lastRow="0" w:firstColumn="0" w:lastColumn="0" w:oddVBand="0" w:evenVBand="0" w:oddHBand="0" w:evenHBand="0" w:firstRowFirstColumn="0" w:firstRowLastColumn="0" w:lastRowFirstColumn="0" w:lastRowLastColumn="0"/>
              <w:rPr>
                <w:b/>
              </w:rPr>
            </w:pPr>
            <w:r>
              <w:rPr>
                <w:b/>
              </w:rPr>
              <w:t xml:space="preserve">Fifth meeting of the </w:t>
            </w:r>
            <w:r w:rsidR="00725A78">
              <w:rPr>
                <w:b/>
              </w:rPr>
              <w:t xml:space="preserve">Research Advisory Committee </w:t>
            </w:r>
          </w:p>
        </w:tc>
      </w:tr>
      <w:tr w:rsidR="0026727B" w:rsidTr="0078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26727B" w:rsidRDefault="009B23F0" w:rsidP="00785BE8">
            <w:pPr>
              <w:pStyle w:val="ASEAnormaltext"/>
              <w:spacing w:before="0" w:after="0"/>
              <w:jc w:val="center"/>
            </w:pPr>
            <w:r>
              <w:t>26 July 2016</w:t>
            </w:r>
          </w:p>
        </w:tc>
        <w:tc>
          <w:tcPr>
            <w:tcW w:w="6379" w:type="dxa"/>
            <w:vAlign w:val="center"/>
          </w:tcPr>
          <w:p w:rsidR="0026727B" w:rsidRDefault="009B23F0" w:rsidP="0060167E">
            <w:pPr>
              <w:pStyle w:val="ASEAnormaltext"/>
              <w:spacing w:before="0" w:after="0"/>
              <w:cnfStyle w:val="000000100000" w:firstRow="0" w:lastRow="0" w:firstColumn="0" w:lastColumn="0" w:oddVBand="0" w:evenVBand="0" w:oddHBand="1" w:evenHBand="0" w:firstRowFirstColumn="0" w:firstRowLastColumn="0" w:lastRowFirstColumn="0" w:lastRowLastColumn="0"/>
              <w:rPr>
                <w:b/>
              </w:rPr>
            </w:pPr>
            <w:r>
              <w:rPr>
                <w:b/>
              </w:rPr>
              <w:t xml:space="preserve">Eighteenth </w:t>
            </w:r>
            <w:r w:rsidR="00043DEA">
              <w:rPr>
                <w:b/>
              </w:rPr>
              <w:t xml:space="preserve">meeting of the </w:t>
            </w:r>
            <w:r>
              <w:rPr>
                <w:b/>
              </w:rPr>
              <w:t>Asbestos Safety and Eradication Council</w:t>
            </w:r>
            <w:r w:rsidR="001C7303">
              <w:rPr>
                <w:b/>
              </w:rPr>
              <w:t xml:space="preserve"> held in Sydney</w:t>
            </w:r>
          </w:p>
        </w:tc>
      </w:tr>
      <w:tr w:rsidR="003406A5" w:rsidTr="00785BE8">
        <w:tc>
          <w:tcPr>
            <w:cnfStyle w:val="001000000000" w:firstRow="0" w:lastRow="0" w:firstColumn="1" w:lastColumn="0" w:oddVBand="0" w:evenVBand="0" w:oddHBand="0" w:evenHBand="0" w:firstRowFirstColumn="0" w:firstRowLastColumn="0" w:lastRowFirstColumn="0" w:lastRowLastColumn="0"/>
            <w:tcW w:w="2376" w:type="dxa"/>
            <w:vAlign w:val="center"/>
          </w:tcPr>
          <w:p w:rsidR="003406A5" w:rsidRPr="0046640A" w:rsidRDefault="00725A78" w:rsidP="00785BE8">
            <w:pPr>
              <w:pStyle w:val="ASEAnormaltext"/>
              <w:spacing w:before="0" w:after="0" w:line="276" w:lineRule="auto"/>
              <w:jc w:val="center"/>
            </w:pPr>
            <w:r>
              <w:t>18 July 2016</w:t>
            </w:r>
          </w:p>
        </w:tc>
        <w:tc>
          <w:tcPr>
            <w:tcW w:w="6379" w:type="dxa"/>
            <w:vAlign w:val="center"/>
          </w:tcPr>
          <w:p w:rsidR="003406A5" w:rsidRPr="0046640A" w:rsidRDefault="00043DEA" w:rsidP="00043DEA">
            <w:pPr>
              <w:pStyle w:val="ASEAnormaltext"/>
              <w:spacing w:before="0" w:after="0" w:line="276" w:lineRule="auto"/>
              <w:cnfStyle w:val="000000000000" w:firstRow="0" w:lastRow="0" w:firstColumn="0" w:lastColumn="0" w:oddVBand="0" w:evenVBand="0" w:oddHBand="0" w:evenHBand="0" w:firstRowFirstColumn="0" w:firstRowLastColumn="0" w:lastRowFirstColumn="0" w:lastRowLastColumn="0"/>
              <w:rPr>
                <w:b/>
              </w:rPr>
            </w:pPr>
            <w:r>
              <w:rPr>
                <w:b/>
              </w:rPr>
              <w:t xml:space="preserve">Sixth meeting of the </w:t>
            </w:r>
            <w:r w:rsidR="00725A78">
              <w:rPr>
                <w:b/>
              </w:rPr>
              <w:t>Building, Construction and Demolition Sectors Committee</w:t>
            </w:r>
            <w:r w:rsidR="001C7303">
              <w:rPr>
                <w:b/>
              </w:rPr>
              <w:t xml:space="preserve"> held in Sydney</w:t>
            </w:r>
          </w:p>
        </w:tc>
      </w:tr>
    </w:tbl>
    <w:p w:rsidR="00FE0888" w:rsidRPr="005957CB" w:rsidRDefault="00FE0888" w:rsidP="003B6319">
      <w:pPr>
        <w:pStyle w:val="ASEAHeading1"/>
      </w:pPr>
      <w:bookmarkStart w:id="31" w:name="_Toc402444783"/>
      <w:bookmarkStart w:id="32" w:name="_Toc494960650"/>
      <w:bookmarkEnd w:id="27"/>
      <w:bookmarkEnd w:id="30"/>
      <w:r w:rsidRPr="005957CB">
        <w:lastRenderedPageBreak/>
        <w:t>Section 2</w:t>
      </w:r>
      <w:r w:rsidR="00B12C18">
        <w:t>:</w:t>
      </w:r>
      <w:r w:rsidRPr="005957CB">
        <w:t xml:space="preserve"> the </w:t>
      </w:r>
      <w:r w:rsidR="00A85BC4">
        <w:t>Asbestos Safety and Eradication C</w:t>
      </w:r>
      <w:r w:rsidRPr="005957CB">
        <w:t>ouncil</w:t>
      </w:r>
      <w:bookmarkEnd w:id="31"/>
      <w:bookmarkEnd w:id="32"/>
    </w:p>
    <w:p w:rsidR="002C2F1E" w:rsidRDefault="002C2F1E">
      <w:pPr>
        <w:pStyle w:val="ASEAHeading3"/>
      </w:pPr>
      <w:bookmarkStart w:id="33" w:name="_Toc390434488"/>
    </w:p>
    <w:p w:rsidR="00FE0888" w:rsidRPr="00A85BC4" w:rsidRDefault="00FE0888">
      <w:pPr>
        <w:pStyle w:val="ASEAHeading3"/>
      </w:pPr>
      <w:bookmarkStart w:id="34" w:name="OLE_LINK11"/>
      <w:r w:rsidRPr="00A85BC4">
        <w:t xml:space="preserve">Message from </w:t>
      </w:r>
      <w:bookmarkEnd w:id="33"/>
      <w:r w:rsidR="00145973">
        <w:t xml:space="preserve">the </w:t>
      </w:r>
      <w:r w:rsidR="009B1555" w:rsidRPr="00A85BC4">
        <w:t>Chair</w:t>
      </w:r>
      <w:r w:rsidR="009B1555">
        <w:t xml:space="preserve"> of the </w:t>
      </w:r>
      <w:r w:rsidR="00D6773E">
        <w:t>C</w:t>
      </w:r>
      <w:r w:rsidR="009B1555">
        <w:t xml:space="preserve">ouncil </w:t>
      </w:r>
    </w:p>
    <w:p w:rsidR="006A0BB1" w:rsidRDefault="006A0BB1" w:rsidP="006A0BB1">
      <w:pPr>
        <w:pStyle w:val="ASEAnormaltext"/>
      </w:pPr>
      <w:r>
        <w:t>Australia is widely recognised for its international leadership on asbestos management.  I was honoured, therefore, to be appointed on 14 December 2016 as Chair of the second Asbestos Safety and Eradication Council by the Minister for Employment, Senator</w:t>
      </w:r>
      <w:r w:rsidR="00172C88">
        <w:t xml:space="preserve"> the</w:t>
      </w:r>
      <w:r>
        <w:t xml:space="preserve"> Hon Michaelia Cash. </w:t>
      </w:r>
    </w:p>
    <w:p w:rsidR="006A0BB1" w:rsidRDefault="006A0BB1" w:rsidP="006A0BB1">
      <w:pPr>
        <w:pStyle w:val="ASEAnormaltext"/>
      </w:pPr>
      <w:r>
        <w:t>The Minister appointed six new members and rea</w:t>
      </w:r>
      <w:r w:rsidR="00F549AF">
        <w:t>ppointed three existing members</w:t>
      </w:r>
      <w:r>
        <w:t xml:space="preserve">. Members of the council are selected in accordance with the </w:t>
      </w:r>
      <w:r w:rsidRPr="003707D9">
        <w:rPr>
          <w:i/>
        </w:rPr>
        <w:t>Asbestos Safety and Eradication Agency Act 2013</w:t>
      </w:r>
      <w:r>
        <w:t xml:space="preserve"> for their experience and expertise in asbestos safety, public health, corporate governance or community advocacy. </w:t>
      </w:r>
    </w:p>
    <w:p w:rsidR="006A0BB1" w:rsidRDefault="006A0BB1" w:rsidP="006A0BB1">
      <w:pPr>
        <w:pStyle w:val="ASEAnormaltext"/>
      </w:pPr>
      <w:r>
        <w:t xml:space="preserve">The </w:t>
      </w:r>
      <w:r w:rsidR="003707D9">
        <w:t>c</w:t>
      </w:r>
      <w:r>
        <w:t>ouncil met six times during the 2016</w:t>
      </w:r>
      <w:r w:rsidR="003707D9">
        <w:t>–</w:t>
      </w:r>
      <w:r>
        <w:t xml:space="preserve">17 year and worked through important issues including ongoing development and implementation of the National Strategic Plan. I see a clear commitment and work towards improving asbestos awareness and management from </w:t>
      </w:r>
      <w:r w:rsidR="003707D9">
        <w:t>c</w:t>
      </w:r>
      <w:r>
        <w:t xml:space="preserve">ouncil and thank them for their efforts. </w:t>
      </w:r>
    </w:p>
    <w:p w:rsidR="006A0BB1" w:rsidRDefault="006A0BB1" w:rsidP="006A0BB1">
      <w:pPr>
        <w:pStyle w:val="ASEAnormaltext"/>
      </w:pPr>
      <w:r>
        <w:t xml:space="preserve">The inaugural </w:t>
      </w:r>
      <w:r w:rsidR="003707D9">
        <w:t>c</w:t>
      </w:r>
      <w:r>
        <w:t xml:space="preserve">ouncil chaired by Geoff </w:t>
      </w:r>
      <w:proofErr w:type="spellStart"/>
      <w:r>
        <w:t>Fary</w:t>
      </w:r>
      <w:proofErr w:type="spellEnd"/>
      <w:r>
        <w:t xml:space="preserve"> provided guidance to the </w:t>
      </w:r>
      <w:r w:rsidR="003707D9">
        <w:t>a</w:t>
      </w:r>
      <w:r>
        <w:t xml:space="preserve">gency in delivering on the goals of the National Strategic Plan thus laying solid foundations for the second </w:t>
      </w:r>
      <w:r w:rsidR="003707D9">
        <w:t>c</w:t>
      </w:r>
      <w:r>
        <w:t xml:space="preserve">ouncil to continue this work.  The success of the third International Conference on Asbestos Awareness and Management reflects the standing of the </w:t>
      </w:r>
      <w:r w:rsidR="003707D9">
        <w:t>a</w:t>
      </w:r>
      <w:r>
        <w:t xml:space="preserve">gency and this first </w:t>
      </w:r>
      <w:r w:rsidR="003707D9">
        <w:t>c</w:t>
      </w:r>
      <w:r>
        <w:t xml:space="preserve">ouncil.  Internationally renowned experts in public health and asbestos management travelled to Adelaide in November 2016 to share their expertise and advance the agenda of asbestos safety and eradication. </w:t>
      </w:r>
    </w:p>
    <w:p w:rsidR="006A0BB1" w:rsidRDefault="006A0BB1" w:rsidP="006A0BB1">
      <w:pPr>
        <w:pStyle w:val="ASEAnormaltext"/>
      </w:pPr>
      <w:r>
        <w:t xml:space="preserve">The CEO of the agency and his team can rightly be pleased with this and their other achievements over the 2016–17 year.  Council very much appreciates their assistance.  Council and management also acknowledge the Australian Government’s ongoing support of them as independent bodies. Continued constructive working relationships with all levels of government and stakeholders are essential in developing a new National Strategic Plan in the years beyond 2018.  Council and the </w:t>
      </w:r>
      <w:r w:rsidR="003707D9">
        <w:t>a</w:t>
      </w:r>
      <w:r>
        <w:t>gency are committed to fostering these relationships</w:t>
      </w:r>
      <w:r w:rsidR="00697C17">
        <w:t xml:space="preserve"> as was highlighted by site visits arranged by the ACT Government before and after the 21 June 2017 </w:t>
      </w:r>
      <w:r w:rsidR="003707D9">
        <w:t>c</w:t>
      </w:r>
      <w:r w:rsidR="00D012A7">
        <w:t>ouncil meeting in Canberra</w:t>
      </w:r>
      <w:r>
        <w:t>.</w:t>
      </w:r>
    </w:p>
    <w:p w:rsidR="006A0BB1" w:rsidRDefault="006A0BB1" w:rsidP="006A0BB1">
      <w:pPr>
        <w:pStyle w:val="ASEAnormaltext"/>
      </w:pPr>
      <w:r>
        <w:t>I look forward to working with the members of the second Asbestos Safety and Eradication Council over the coming years in delivering on the commitment towards a country that is free of asbestos-related diseases.</w:t>
      </w:r>
    </w:p>
    <w:p w:rsidR="00145A89" w:rsidRPr="00145A89" w:rsidRDefault="004C2EDD" w:rsidP="005E06C5">
      <w:pPr>
        <w:pStyle w:val="ASEAnormaltext"/>
        <w:spacing w:before="0" w:after="0"/>
        <w:rPr>
          <w:b/>
        </w:rPr>
      </w:pPr>
      <w:r>
        <w:rPr>
          <w:b/>
        </w:rPr>
        <w:t>Diane Smith-Gander</w:t>
      </w:r>
    </w:p>
    <w:p w:rsidR="00145A89" w:rsidRPr="00145A89" w:rsidRDefault="009B1555" w:rsidP="005E06C5">
      <w:pPr>
        <w:pStyle w:val="ASEAnormaltext"/>
        <w:spacing w:before="0" w:after="0"/>
        <w:rPr>
          <w:b/>
        </w:rPr>
      </w:pPr>
      <w:r>
        <w:rPr>
          <w:b/>
        </w:rPr>
        <w:t>Chair</w:t>
      </w:r>
      <w:r w:rsidR="005E06C5">
        <w:rPr>
          <w:b/>
        </w:rPr>
        <w:t xml:space="preserve">, </w:t>
      </w:r>
      <w:r w:rsidR="00145A89" w:rsidRPr="00145A89">
        <w:rPr>
          <w:b/>
        </w:rPr>
        <w:t>Asbestos Safety and Eradication Council</w:t>
      </w:r>
    </w:p>
    <w:bookmarkEnd w:id="34"/>
    <w:p w:rsidR="007723B7" w:rsidRDefault="007723B7" w:rsidP="007723B7">
      <w:pPr>
        <w:pStyle w:val="ASEAnormaltext"/>
      </w:pPr>
    </w:p>
    <w:p w:rsidR="005E06C5" w:rsidRDefault="005E06C5">
      <w:pPr>
        <w:rPr>
          <w:rStyle w:val="ASEAHeading3Char"/>
          <w:rFonts w:cstheme="minorHAnsi"/>
          <w:color w:val="auto"/>
        </w:rPr>
      </w:pPr>
      <w:r>
        <w:rPr>
          <w:rStyle w:val="ASEAHeading3Char"/>
          <w:rFonts w:cstheme="minorHAnsi"/>
          <w:color w:val="auto"/>
        </w:rPr>
        <w:br w:type="page"/>
      </w:r>
    </w:p>
    <w:p w:rsidR="00B86A9B" w:rsidRDefault="00B86A9B">
      <w:pPr>
        <w:pStyle w:val="ASEAHeading3"/>
      </w:pPr>
      <w:bookmarkStart w:id="35" w:name="_Toc390434489"/>
      <w:r>
        <w:lastRenderedPageBreak/>
        <w:t xml:space="preserve">Functions of </w:t>
      </w:r>
      <w:r w:rsidR="005C7382">
        <w:t>C</w:t>
      </w:r>
      <w:r>
        <w:t>ouncil</w:t>
      </w:r>
    </w:p>
    <w:p w:rsidR="00387363" w:rsidRDefault="00387363" w:rsidP="00387363">
      <w:pPr>
        <w:pStyle w:val="ASEAnormaltext"/>
      </w:pPr>
      <w:r>
        <w:t>The Asbestos Safety and Eradication Council</w:t>
      </w:r>
      <w:r w:rsidR="00442956">
        <w:t xml:space="preserve"> (the council)</w:t>
      </w:r>
      <w:r w:rsidR="005C7382">
        <w:t>, like the agency,</w:t>
      </w:r>
      <w:r>
        <w:t xml:space="preserve"> was</w:t>
      </w:r>
      <w:r w:rsidR="00106507">
        <w:t xml:space="preserve"> </w:t>
      </w:r>
      <w:r>
        <w:t xml:space="preserve">established by the </w:t>
      </w:r>
      <w:r w:rsidR="00106507">
        <w:t xml:space="preserve">assent of the </w:t>
      </w:r>
      <w:r w:rsidR="00F87D55">
        <w:t xml:space="preserve">ASEA </w:t>
      </w:r>
      <w:r>
        <w:t>Act.</w:t>
      </w:r>
    </w:p>
    <w:p w:rsidR="00387363" w:rsidRPr="00387363" w:rsidRDefault="00387363" w:rsidP="00387363">
      <w:pPr>
        <w:pStyle w:val="ASEAnormaltext"/>
        <w:rPr>
          <w:rStyle w:val="apple-converted-space"/>
        </w:rPr>
      </w:pPr>
      <w:r w:rsidRPr="00387363">
        <w:t xml:space="preserve">The </w:t>
      </w:r>
      <w:r w:rsidR="00442956">
        <w:t>c</w:t>
      </w:r>
      <w:r w:rsidRPr="00387363">
        <w:t xml:space="preserve">ouncil is made up of a </w:t>
      </w:r>
      <w:r w:rsidR="0056315E">
        <w:t>C</w:t>
      </w:r>
      <w:r w:rsidRPr="00387363">
        <w:t>hair and nine members who have been selected for their experience and expertise with asbestos safety, public health, corporate governance or the representation of people with asbestos-related diseases</w:t>
      </w:r>
      <w:r w:rsidR="0052249F">
        <w:t xml:space="preserve"> </w:t>
      </w:r>
      <w:r w:rsidRPr="00387363">
        <w:t>(ARDs)</w:t>
      </w:r>
      <w:r>
        <w:t xml:space="preserve"> </w:t>
      </w:r>
      <w:r w:rsidRPr="00387363">
        <w:t>and their families. One position is reserved for a</w:t>
      </w:r>
      <w:r w:rsidR="0030321C">
        <w:t>n</w:t>
      </w:r>
      <w:r w:rsidRPr="00387363">
        <w:t xml:space="preserve"> </w:t>
      </w:r>
      <w:r w:rsidR="0030321C">
        <w:t>Australian Government</w:t>
      </w:r>
      <w:r w:rsidRPr="00387363">
        <w:t xml:space="preserve"> representative and four positions </w:t>
      </w:r>
      <w:r w:rsidR="00145973">
        <w:t xml:space="preserve">are </w:t>
      </w:r>
      <w:r w:rsidRPr="00387363">
        <w:t xml:space="preserve">reserved for state, territory </w:t>
      </w:r>
      <w:r w:rsidR="00B01C92">
        <w:t>and</w:t>
      </w:r>
      <w:r w:rsidRPr="00387363">
        <w:t xml:space="preserve"> local government representative</w:t>
      </w:r>
      <w:r w:rsidR="0030321C">
        <w:t>s</w:t>
      </w:r>
      <w:r w:rsidRPr="00387363">
        <w:t>.</w:t>
      </w:r>
    </w:p>
    <w:p w:rsidR="00B86A9B" w:rsidRDefault="00B86A9B" w:rsidP="00B86A9B">
      <w:pPr>
        <w:pStyle w:val="ASEAnormaltext"/>
      </w:pPr>
      <w:proofErr w:type="gramStart"/>
      <w:r>
        <w:rPr>
          <w:rStyle w:val="apple-converted-space"/>
          <w:color w:val="000000"/>
          <w:szCs w:val="22"/>
        </w:rPr>
        <w:t>Section 29</w:t>
      </w:r>
      <w:r w:rsidR="00B01C92">
        <w:rPr>
          <w:rStyle w:val="apple-converted-space"/>
          <w:color w:val="000000"/>
          <w:szCs w:val="22"/>
        </w:rPr>
        <w:t>(1)</w:t>
      </w:r>
      <w:r>
        <w:rPr>
          <w:rStyle w:val="apple-converted-space"/>
          <w:color w:val="000000"/>
          <w:szCs w:val="22"/>
        </w:rPr>
        <w:t xml:space="preserve"> of the </w:t>
      </w:r>
      <w:r w:rsidR="00F60C46">
        <w:rPr>
          <w:rStyle w:val="apple-converted-space"/>
          <w:color w:val="000000"/>
          <w:szCs w:val="22"/>
        </w:rPr>
        <w:t xml:space="preserve">ASEA </w:t>
      </w:r>
      <w:r>
        <w:rPr>
          <w:rStyle w:val="apple-converted-space"/>
          <w:color w:val="000000"/>
          <w:szCs w:val="22"/>
        </w:rPr>
        <w:t xml:space="preserve">Act sets out the functions of the </w:t>
      </w:r>
      <w:r w:rsidR="00442956">
        <w:t>c</w:t>
      </w:r>
      <w:r>
        <w:t>ouncil in providing guidance to the agency through the CEO</w:t>
      </w:r>
      <w:r w:rsidR="00B01C92">
        <w:t>.</w:t>
      </w:r>
      <w:proofErr w:type="gramEnd"/>
      <w:r w:rsidR="00B01C92">
        <w:t xml:space="preserve"> These functions</w:t>
      </w:r>
      <w:r>
        <w:t xml:space="preserve"> include:</w:t>
      </w:r>
    </w:p>
    <w:p w:rsidR="00B86A9B" w:rsidRDefault="00B86A9B" w:rsidP="00021E42">
      <w:pPr>
        <w:pStyle w:val="ASEAnormaltext"/>
        <w:numPr>
          <w:ilvl w:val="0"/>
          <w:numId w:val="4"/>
        </w:numPr>
      </w:pPr>
      <w:r>
        <w:t>to provide advice, and make recommendations, to the CEO about the performance of the Agency’s functions, on its own initiative or at the request of the CEO; and</w:t>
      </w:r>
    </w:p>
    <w:p w:rsidR="00B86A9B" w:rsidRDefault="00B86A9B" w:rsidP="00021E42">
      <w:pPr>
        <w:pStyle w:val="ASEAnormaltext"/>
        <w:numPr>
          <w:ilvl w:val="0"/>
          <w:numId w:val="4"/>
        </w:numPr>
      </w:pPr>
      <w:r>
        <w:t>to provide advice to the Minister about asbestos safety; and</w:t>
      </w:r>
    </w:p>
    <w:p w:rsidR="00B86A9B" w:rsidRDefault="00B86A9B" w:rsidP="00021E42">
      <w:pPr>
        <w:pStyle w:val="ASEAnormaltext"/>
        <w:numPr>
          <w:ilvl w:val="0"/>
          <w:numId w:val="4"/>
        </w:numPr>
      </w:pPr>
      <w:r>
        <w:t>to monitor the implementation of the National Strategic Plan by Commonwealth, State, Territory and local governments; and</w:t>
      </w:r>
    </w:p>
    <w:p w:rsidR="00B86A9B" w:rsidRDefault="00B86A9B" w:rsidP="00021E42">
      <w:pPr>
        <w:pStyle w:val="ASEAnormaltext"/>
        <w:numPr>
          <w:ilvl w:val="0"/>
          <w:numId w:val="4"/>
        </w:numPr>
      </w:pPr>
      <w:proofErr w:type="gramStart"/>
      <w:r>
        <w:t>to</w:t>
      </w:r>
      <w:proofErr w:type="gramEnd"/>
      <w:r>
        <w:t xml:space="preserve"> provide advice, and make recommendations, about the National Strategic Plan and annual operational plans.</w:t>
      </w:r>
    </w:p>
    <w:p w:rsidR="002118D9" w:rsidRDefault="00B86A9B" w:rsidP="00B86A9B">
      <w:pPr>
        <w:pStyle w:val="ASEAnormaltext"/>
      </w:pPr>
      <w:r>
        <w:t xml:space="preserve">The </w:t>
      </w:r>
      <w:r w:rsidR="00442956">
        <w:t>c</w:t>
      </w:r>
      <w:r>
        <w:t>ouncil may issue written guidelines to the CEO about the perfor</w:t>
      </w:r>
      <w:r w:rsidR="002118D9">
        <w:t xml:space="preserve">mance of the </w:t>
      </w:r>
      <w:r w:rsidR="0025465B">
        <w:t>a</w:t>
      </w:r>
      <w:r w:rsidR="002118D9">
        <w:t>gency’s functions but the</w:t>
      </w:r>
      <w:r w:rsidR="001C3233">
        <w:t>se</w:t>
      </w:r>
      <w:r w:rsidR="002118D9">
        <w:t xml:space="preserve"> must not be </w:t>
      </w:r>
      <w:r>
        <w:t>inconsistent with any directions given under section</w:t>
      </w:r>
      <w:r w:rsidR="0056315E">
        <w:t xml:space="preserve"> </w:t>
      </w:r>
      <w:r>
        <w:t>14</w:t>
      </w:r>
      <w:r w:rsidR="0056315E">
        <w:t xml:space="preserve"> </w:t>
      </w:r>
      <w:r w:rsidR="0056315E" w:rsidRPr="0046640A">
        <w:t>of the ASEA Act</w:t>
      </w:r>
      <w:r>
        <w:t xml:space="preserve"> </w:t>
      </w:r>
      <w:r w:rsidR="002118D9">
        <w:t xml:space="preserve">governing ministerial directions to the </w:t>
      </w:r>
      <w:r>
        <w:t>CEO.</w:t>
      </w:r>
      <w:bookmarkStart w:id="36" w:name="_Toc359866745"/>
    </w:p>
    <w:p w:rsidR="00B86A9B" w:rsidRDefault="002118D9" w:rsidP="00B86A9B">
      <w:pPr>
        <w:pStyle w:val="ASEAnormaltext"/>
      </w:pPr>
      <w:r>
        <w:rPr>
          <w:bCs/>
        </w:rPr>
        <w:t xml:space="preserve">The </w:t>
      </w:r>
      <w:r w:rsidR="002E25B3">
        <w:rPr>
          <w:bCs/>
        </w:rPr>
        <w:t>M</w:t>
      </w:r>
      <w:r w:rsidR="00B86A9B" w:rsidRPr="002118D9">
        <w:rPr>
          <w:bCs/>
        </w:rPr>
        <w:t xml:space="preserve">inister may give </w:t>
      </w:r>
      <w:r>
        <w:rPr>
          <w:bCs/>
        </w:rPr>
        <w:t xml:space="preserve">written </w:t>
      </w:r>
      <w:r w:rsidR="00B86A9B" w:rsidRPr="002118D9">
        <w:rPr>
          <w:bCs/>
        </w:rPr>
        <w:t xml:space="preserve">directions to the </w:t>
      </w:r>
      <w:r w:rsidR="00442956">
        <w:rPr>
          <w:bCs/>
        </w:rPr>
        <w:t>c</w:t>
      </w:r>
      <w:r w:rsidR="00B86A9B" w:rsidRPr="002118D9">
        <w:rPr>
          <w:bCs/>
        </w:rPr>
        <w:t>ouncil</w:t>
      </w:r>
      <w:bookmarkEnd w:id="36"/>
      <w:r>
        <w:rPr>
          <w:bCs/>
        </w:rPr>
        <w:t xml:space="preserve"> </w:t>
      </w:r>
      <w:r w:rsidR="00B86A9B">
        <w:t>about the perform</w:t>
      </w:r>
      <w:r>
        <w:t xml:space="preserve">ance of the </w:t>
      </w:r>
      <w:r w:rsidR="00442956">
        <w:t>c</w:t>
      </w:r>
      <w:r>
        <w:t xml:space="preserve">ouncil’s functions </w:t>
      </w:r>
      <w:r w:rsidR="00AB4B46">
        <w:t xml:space="preserve">and the </w:t>
      </w:r>
      <w:r>
        <w:t>council must comply with</w:t>
      </w:r>
      <w:r w:rsidR="00AB4B46">
        <w:t xml:space="preserve"> these directions. </w:t>
      </w:r>
    </w:p>
    <w:p w:rsidR="006A13F3" w:rsidRDefault="006A13F3" w:rsidP="006A13F3">
      <w:pPr>
        <w:pStyle w:val="ASEAnormaltext"/>
      </w:pPr>
    </w:p>
    <w:p w:rsidR="002118D9" w:rsidRDefault="002118D9" w:rsidP="006D0815">
      <w:pPr>
        <w:rPr>
          <w:rFonts w:asciiTheme="minorHAnsi" w:eastAsiaTheme="majorEastAsia" w:hAnsiTheme="minorHAnsi" w:cstheme="minorHAnsi"/>
          <w:bCs/>
          <w:color w:val="542785"/>
          <w:sz w:val="32"/>
          <w:szCs w:val="32"/>
        </w:rPr>
      </w:pPr>
      <w:r>
        <w:br w:type="page"/>
      </w:r>
    </w:p>
    <w:p w:rsidR="008032AB" w:rsidRDefault="00FE0888">
      <w:pPr>
        <w:pStyle w:val="ASEAHeading3"/>
      </w:pPr>
      <w:r w:rsidRPr="005957CB">
        <w:lastRenderedPageBreak/>
        <w:t>Co</w:t>
      </w:r>
      <w:r w:rsidR="00975016">
        <w:t>uncil members</w:t>
      </w:r>
      <w:bookmarkEnd w:id="35"/>
      <w:r w:rsidR="008032AB">
        <w:t xml:space="preserve"> </w:t>
      </w:r>
    </w:p>
    <w:p w:rsidR="00F73031" w:rsidRDefault="00F73031" w:rsidP="005957CB">
      <w:pPr>
        <w:spacing w:line="240" w:lineRule="auto"/>
        <w:rPr>
          <w:rStyle w:val="ASEAHeading3Char"/>
        </w:rPr>
      </w:pPr>
    </w:p>
    <w:tbl>
      <w:tblPr>
        <w:tblStyle w:val="TableGrid"/>
        <w:tblW w:w="0" w:type="auto"/>
        <w:tblLook w:val="04A0" w:firstRow="1" w:lastRow="0" w:firstColumn="1" w:lastColumn="0" w:noHBand="0" w:noVBand="1"/>
        <w:tblCaption w:val="Council members"/>
        <w:tblDescription w:val="the table contains the headshot images and biographies of the council members."/>
      </w:tblPr>
      <w:tblGrid>
        <w:gridCol w:w="2076"/>
        <w:gridCol w:w="7494"/>
      </w:tblGrid>
      <w:tr w:rsidR="006D0815" w:rsidTr="008C4B2F">
        <w:trPr>
          <w:trHeight w:val="394"/>
        </w:trPr>
        <w:tc>
          <w:tcPr>
            <w:tcW w:w="2076" w:type="dxa"/>
            <w:tcBorders>
              <w:top w:val="nil"/>
              <w:left w:val="nil"/>
              <w:bottom w:val="nil"/>
              <w:right w:val="nil"/>
            </w:tcBorders>
          </w:tcPr>
          <w:p w:rsidR="006D0815" w:rsidRPr="00303BD1" w:rsidRDefault="006D0815">
            <w:pPr>
              <w:pStyle w:val="ASEAHeading3"/>
              <w:rPr>
                <w:lang w:eastAsia="en-AU"/>
              </w:rPr>
            </w:pPr>
          </w:p>
        </w:tc>
        <w:tc>
          <w:tcPr>
            <w:tcW w:w="7494" w:type="dxa"/>
            <w:tcBorders>
              <w:top w:val="nil"/>
              <w:left w:val="nil"/>
              <w:bottom w:val="nil"/>
              <w:right w:val="nil"/>
            </w:tcBorders>
            <w:vAlign w:val="center"/>
          </w:tcPr>
          <w:p w:rsidR="006D0815" w:rsidRPr="00573F39" w:rsidRDefault="006D0815" w:rsidP="00E262AF">
            <w:pPr>
              <w:pStyle w:val="ASEAHeading3"/>
              <w:rPr>
                <w:color w:val="444444"/>
                <w:lang w:eastAsia="en-AU"/>
              </w:rPr>
            </w:pPr>
            <w:r w:rsidRPr="00573F39">
              <w:rPr>
                <w:lang w:eastAsia="en-AU"/>
              </w:rPr>
              <w:t>Chair</w:t>
            </w:r>
          </w:p>
        </w:tc>
      </w:tr>
      <w:tr w:rsidR="00F73031" w:rsidTr="000215B5">
        <w:tc>
          <w:tcPr>
            <w:tcW w:w="1951" w:type="dxa"/>
            <w:tcBorders>
              <w:top w:val="nil"/>
              <w:left w:val="nil"/>
              <w:bottom w:val="nil"/>
              <w:right w:val="nil"/>
            </w:tcBorders>
            <w:vAlign w:val="center"/>
          </w:tcPr>
          <w:p w:rsidR="00F73031" w:rsidRDefault="00E262AF" w:rsidP="000215B5">
            <w:pPr>
              <w:jc w:val="center"/>
              <w:rPr>
                <w:rStyle w:val="ASEAHeading3Char"/>
              </w:rPr>
            </w:pPr>
            <w:r>
              <w:rPr>
                <w:noProof/>
                <w:lang w:eastAsia="en-AU"/>
              </w:rPr>
              <w:drawing>
                <wp:inline distT="0" distB="0" distL="0" distR="0" wp14:anchorId="13D8C74F" wp14:editId="7E62E37C">
                  <wp:extent cx="1176793" cy="1349006"/>
                  <wp:effectExtent l="0" t="0" r="4445" b="3810"/>
                  <wp:docPr id="305" name="Picture 305" descr="Diane Smith-G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e Smith-Gander"/>
                          <pic:cNvPicPr>
                            <a:picLocks noChangeAspect="1" noChangeArrowheads="1"/>
                          </pic:cNvPicPr>
                        </pic:nvPicPr>
                        <pic:blipFill rotWithShape="1">
                          <a:blip r:embed="rId32">
                            <a:extLst>
                              <a:ext uri="{28A0092B-C50C-407E-A947-70E740481C1C}">
                                <a14:useLocalDpi xmlns:a14="http://schemas.microsoft.com/office/drawing/2010/main" val="0"/>
                              </a:ext>
                            </a:extLst>
                          </a:blip>
                          <a:srcRect l="9396" t="6382" r="8052" b="24402"/>
                          <a:stretch/>
                        </pic:blipFill>
                        <pic:spPr bwMode="auto">
                          <a:xfrm>
                            <a:off x="0" y="0"/>
                            <a:ext cx="1177066" cy="1349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9" w:type="dxa"/>
            <w:tcBorders>
              <w:top w:val="nil"/>
              <w:left w:val="nil"/>
              <w:bottom w:val="nil"/>
              <w:right w:val="nil"/>
            </w:tcBorders>
          </w:tcPr>
          <w:p w:rsidR="00F73031" w:rsidRPr="00D03786" w:rsidRDefault="004C2EDD" w:rsidP="00172C88">
            <w:pPr>
              <w:pStyle w:val="ASEAnormaltext"/>
              <w:rPr>
                <w:rStyle w:val="ASEAHeading3Char"/>
                <w:rFonts w:eastAsia="Times New Roman" w:cstheme="minorHAnsi"/>
                <w:b w:val="0"/>
                <w:color w:val="auto"/>
                <w:sz w:val="22"/>
                <w:szCs w:val="20"/>
                <w:lang w:val="en-GB"/>
              </w:rPr>
            </w:pPr>
            <w:r>
              <w:rPr>
                <w:b/>
                <w:bCs/>
                <w:lang w:eastAsia="en-AU"/>
              </w:rPr>
              <w:t>Diane Smith-Gander</w:t>
            </w:r>
            <w:r w:rsidR="00485DDB">
              <w:rPr>
                <w:b/>
                <w:bCs/>
                <w:lang w:eastAsia="en-AU"/>
              </w:rPr>
              <w:t xml:space="preserve"> </w:t>
            </w:r>
            <w:r w:rsidR="00D03786">
              <w:rPr>
                <w:lang w:val="en-GB"/>
              </w:rPr>
              <w:t xml:space="preserve">Diane Smith-Gander is non-executive director AGL Energy Limited, Wesfarmers Limited, Chair of Safe Work Australia, a board member of </w:t>
            </w:r>
            <w:proofErr w:type="spellStart"/>
            <w:r w:rsidR="00D03786">
              <w:rPr>
                <w:lang w:val="en-GB"/>
              </w:rPr>
              <w:t>Keystart</w:t>
            </w:r>
            <w:proofErr w:type="spellEnd"/>
            <w:r w:rsidR="00D03786">
              <w:rPr>
                <w:lang w:val="en-GB"/>
              </w:rPr>
              <w:t xml:space="preserve"> Loans, Henry Davis York, </w:t>
            </w:r>
            <w:r w:rsidR="003707D9">
              <w:rPr>
                <w:lang w:val="en-GB"/>
              </w:rPr>
              <w:t>Committee for Economic Development of Australia (</w:t>
            </w:r>
            <w:r w:rsidR="00D03786">
              <w:rPr>
                <w:lang w:val="en-GB"/>
              </w:rPr>
              <w:t>CEDA</w:t>
            </w:r>
            <w:r w:rsidR="003707D9">
              <w:rPr>
                <w:lang w:val="en-GB"/>
              </w:rPr>
              <w:t>)</w:t>
            </w:r>
            <w:r w:rsidR="00D03786">
              <w:rPr>
                <w:lang w:val="en-GB"/>
              </w:rPr>
              <w:t xml:space="preserve"> and immediate past President of Chief Executive Women. </w:t>
            </w:r>
            <w:r w:rsidR="00D012A7">
              <w:rPr>
                <w:lang w:val="en-GB"/>
              </w:rPr>
              <w:t xml:space="preserve">Ms Smith-Gander </w:t>
            </w:r>
            <w:r w:rsidR="00D03786">
              <w:rPr>
                <w:lang w:val="en-GB"/>
              </w:rPr>
              <w:t xml:space="preserve">e has held a wide range of non-executive roles in the past including Chairman of </w:t>
            </w:r>
            <w:proofErr w:type="spellStart"/>
            <w:r w:rsidR="00D03786">
              <w:rPr>
                <w:lang w:val="en-GB"/>
              </w:rPr>
              <w:t>Broadspectrum</w:t>
            </w:r>
            <w:proofErr w:type="spellEnd"/>
            <w:r w:rsidR="00D03786">
              <w:rPr>
                <w:lang w:val="en-GB"/>
              </w:rPr>
              <w:t>, Deputy Chair of NBN</w:t>
            </w:r>
            <w:r w:rsidR="003707D9">
              <w:rPr>
                <w:lang w:val="en-GB"/>
              </w:rPr>
              <w:t xml:space="preserve"> </w:t>
            </w:r>
            <w:r w:rsidR="00D03786">
              <w:rPr>
                <w:lang w:val="en-GB"/>
              </w:rPr>
              <w:t xml:space="preserve">Co, non-executive director of the CBH Group and commissioner of Tourism WA.  </w:t>
            </w:r>
            <w:r w:rsidR="00D012A7">
              <w:rPr>
                <w:lang w:val="en-GB"/>
              </w:rPr>
              <w:t>Ms Smith-Gander’s</w:t>
            </w:r>
            <w:r w:rsidR="00D03786">
              <w:rPr>
                <w:lang w:val="en-GB"/>
              </w:rPr>
              <w:t xml:space="preserve"> last executive role was as a group executive at Westpac </w:t>
            </w:r>
            <w:r w:rsidR="003707D9">
              <w:rPr>
                <w:lang w:val="en-GB"/>
              </w:rPr>
              <w:t>B</w:t>
            </w:r>
            <w:r w:rsidR="00D03786">
              <w:rPr>
                <w:lang w:val="en-GB"/>
              </w:rPr>
              <w:t xml:space="preserve">anking Corporation.  Prior to re-joining Westpac </w:t>
            </w:r>
            <w:r w:rsidR="00D012A7">
              <w:rPr>
                <w:lang w:val="en-GB"/>
              </w:rPr>
              <w:t>Ms Smith-Gander</w:t>
            </w:r>
            <w:r w:rsidR="00D03786">
              <w:rPr>
                <w:lang w:val="en-GB"/>
              </w:rPr>
              <w:t xml:space="preserve"> was a partner of McKinsey &amp; Company in the United States serving clients in diverse industries </w:t>
            </w:r>
            <w:proofErr w:type="gramStart"/>
            <w:r w:rsidR="00D03786">
              <w:rPr>
                <w:lang w:val="en-GB"/>
              </w:rPr>
              <w:t>globally.</w:t>
            </w:r>
            <w:proofErr w:type="gramEnd"/>
            <w:r w:rsidR="00D03786">
              <w:rPr>
                <w:lang w:val="en-GB"/>
              </w:rPr>
              <w:t xml:space="preserve">  </w:t>
            </w:r>
            <w:r w:rsidR="00D012A7">
              <w:rPr>
                <w:lang w:val="en-GB"/>
              </w:rPr>
              <w:t>Ms Smith-Gander</w:t>
            </w:r>
            <w:r w:rsidR="00D03786">
              <w:rPr>
                <w:lang w:val="en-GB"/>
              </w:rPr>
              <w:t xml:space="preserve"> became a senior advisor to McKinsey in Australia in 2016. </w:t>
            </w:r>
            <w:r w:rsidR="00172C88">
              <w:rPr>
                <w:lang w:val="en-GB"/>
              </w:rPr>
              <w:t>Ms Smith-Gander</w:t>
            </w:r>
            <w:r w:rsidR="00D03786">
              <w:rPr>
                <w:lang w:val="en-GB"/>
              </w:rPr>
              <w:t xml:space="preserve"> is a fellow of the </w:t>
            </w:r>
            <w:r w:rsidR="003707D9">
              <w:rPr>
                <w:lang w:val="en-GB"/>
              </w:rPr>
              <w:t>Australian Institute of Company Directors (</w:t>
            </w:r>
            <w:r w:rsidR="00D03786">
              <w:rPr>
                <w:lang w:val="en-GB"/>
              </w:rPr>
              <w:t>AICD</w:t>
            </w:r>
            <w:r w:rsidR="003707D9">
              <w:rPr>
                <w:lang w:val="en-GB"/>
              </w:rPr>
              <w:t>)</w:t>
            </w:r>
            <w:r w:rsidR="00D03786">
              <w:rPr>
                <w:lang w:val="en-GB"/>
              </w:rPr>
              <w:t xml:space="preserve"> and Governance Institute of Australia and adjunct professor of Corporate Governance at U</w:t>
            </w:r>
            <w:r w:rsidR="003707D9">
              <w:rPr>
                <w:lang w:val="en-GB"/>
              </w:rPr>
              <w:t xml:space="preserve">niversity of </w:t>
            </w:r>
            <w:r w:rsidR="00D03786">
              <w:rPr>
                <w:lang w:val="en-GB"/>
              </w:rPr>
              <w:t>W</w:t>
            </w:r>
            <w:r w:rsidR="003707D9">
              <w:rPr>
                <w:lang w:val="en-GB"/>
              </w:rPr>
              <w:t xml:space="preserve">estern </w:t>
            </w:r>
            <w:r w:rsidR="00D03786">
              <w:rPr>
                <w:lang w:val="en-GB"/>
              </w:rPr>
              <w:t>A</w:t>
            </w:r>
            <w:r w:rsidR="003707D9">
              <w:rPr>
                <w:lang w:val="en-GB"/>
              </w:rPr>
              <w:t>ustralia</w:t>
            </w:r>
            <w:r w:rsidR="00D03786">
              <w:rPr>
                <w:lang w:val="en-GB"/>
              </w:rPr>
              <w:t xml:space="preserve"> where she serves on the advisory board of the Business School.</w:t>
            </w:r>
          </w:p>
        </w:tc>
      </w:tr>
      <w:tr w:rsidR="006D0815" w:rsidTr="006D0815">
        <w:trPr>
          <w:trHeight w:val="478"/>
        </w:trPr>
        <w:tc>
          <w:tcPr>
            <w:tcW w:w="1951" w:type="dxa"/>
            <w:tcBorders>
              <w:top w:val="nil"/>
              <w:left w:val="nil"/>
              <w:bottom w:val="nil"/>
              <w:right w:val="nil"/>
            </w:tcBorders>
            <w:vAlign w:val="bottom"/>
          </w:tcPr>
          <w:p w:rsidR="006D0815" w:rsidRPr="00303BD1" w:rsidRDefault="006D0815">
            <w:pPr>
              <w:pStyle w:val="ASEAHeading3"/>
              <w:rPr>
                <w:lang w:eastAsia="en-AU"/>
              </w:rPr>
            </w:pPr>
          </w:p>
        </w:tc>
        <w:tc>
          <w:tcPr>
            <w:tcW w:w="7619" w:type="dxa"/>
            <w:tcBorders>
              <w:top w:val="nil"/>
              <w:left w:val="nil"/>
              <w:bottom w:val="nil"/>
              <w:right w:val="nil"/>
            </w:tcBorders>
            <w:vAlign w:val="center"/>
          </w:tcPr>
          <w:p w:rsidR="006D0815" w:rsidRPr="00573F39" w:rsidRDefault="006D0815" w:rsidP="00D012A7">
            <w:pPr>
              <w:pStyle w:val="ASEAHeading3"/>
              <w:rPr>
                <w:lang w:eastAsia="en-AU"/>
              </w:rPr>
            </w:pPr>
            <w:r w:rsidRPr="00573F39">
              <w:rPr>
                <w:lang w:eastAsia="en-AU"/>
              </w:rPr>
              <w:t>Members</w:t>
            </w:r>
            <w:r w:rsidR="004C2EDD">
              <w:rPr>
                <w:lang w:eastAsia="en-AU"/>
              </w:rPr>
              <w:t xml:space="preserve"> – </w:t>
            </w:r>
            <w:r w:rsidR="00D012A7">
              <w:rPr>
                <w:lang w:eastAsia="en-AU"/>
              </w:rPr>
              <w:t>Commonwealth</w:t>
            </w:r>
            <w:r w:rsidR="004C2EDD">
              <w:rPr>
                <w:lang w:eastAsia="en-AU"/>
              </w:rPr>
              <w:t xml:space="preserve"> representative</w:t>
            </w:r>
          </w:p>
        </w:tc>
      </w:tr>
      <w:tr w:rsidR="00F73031" w:rsidTr="00485DDB">
        <w:tc>
          <w:tcPr>
            <w:tcW w:w="1951" w:type="dxa"/>
            <w:tcBorders>
              <w:top w:val="nil"/>
              <w:left w:val="nil"/>
              <w:bottom w:val="nil"/>
              <w:right w:val="nil"/>
            </w:tcBorders>
            <w:vAlign w:val="center"/>
          </w:tcPr>
          <w:p w:rsidR="00F73031" w:rsidRDefault="00E713DB" w:rsidP="00485DDB">
            <w:pPr>
              <w:jc w:val="center"/>
              <w:rPr>
                <w:rStyle w:val="ASEAHeading3Char"/>
              </w:rPr>
            </w:pPr>
            <w:r>
              <w:rPr>
                <w:rFonts w:asciiTheme="minorHAnsi" w:eastAsiaTheme="minorHAnsi" w:hAnsiTheme="minorHAnsi" w:cstheme="minorBidi"/>
                <w:b/>
                <w:noProof/>
                <w:color w:val="542785"/>
                <w:sz w:val="24"/>
                <w:szCs w:val="24"/>
                <w:lang w:eastAsia="en-AU"/>
              </w:rPr>
              <w:drawing>
                <wp:inline distT="0" distB="0" distL="0" distR="0" wp14:anchorId="0EC5BCFD" wp14:editId="52EFFD47">
                  <wp:extent cx="1043167" cy="130401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_Baxter_SWA_headsho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4678" cy="1305903"/>
                          </a:xfrm>
                          <a:prstGeom prst="rect">
                            <a:avLst/>
                          </a:prstGeom>
                        </pic:spPr>
                      </pic:pic>
                    </a:graphicData>
                  </a:graphic>
                </wp:inline>
              </w:drawing>
            </w:r>
          </w:p>
        </w:tc>
        <w:tc>
          <w:tcPr>
            <w:tcW w:w="7619" w:type="dxa"/>
            <w:tcBorders>
              <w:top w:val="nil"/>
              <w:left w:val="nil"/>
              <w:bottom w:val="nil"/>
              <w:right w:val="nil"/>
            </w:tcBorders>
          </w:tcPr>
          <w:p w:rsidR="00F73031" w:rsidRPr="00485DDB" w:rsidRDefault="004C2EDD" w:rsidP="0094092A">
            <w:pPr>
              <w:pStyle w:val="ASEAnormaltext"/>
              <w:rPr>
                <w:rStyle w:val="ASEAHeading3Char"/>
                <w:rFonts w:eastAsia="Times New Roman" w:cstheme="minorHAnsi"/>
                <w:b w:val="0"/>
                <w:color w:val="auto"/>
                <w:sz w:val="22"/>
                <w:szCs w:val="20"/>
              </w:rPr>
            </w:pPr>
            <w:r w:rsidRPr="00485DDB">
              <w:rPr>
                <w:b/>
              </w:rPr>
              <w:t>Michelle Baxter</w:t>
            </w:r>
            <w:r w:rsidR="00485DDB" w:rsidRPr="00485DDB">
              <w:t xml:space="preserve"> has been the Chief Executive Officer of Safe Work Australia since </w:t>
            </w:r>
            <w:r w:rsidR="003707D9">
              <w:t xml:space="preserve">November </w:t>
            </w:r>
            <w:r w:rsidR="00485DDB" w:rsidRPr="00485DDB">
              <w:t>2014</w:t>
            </w:r>
            <w:r w:rsidR="003707D9">
              <w:t xml:space="preserve">. </w:t>
            </w:r>
            <w:r w:rsidR="00485DDB" w:rsidRPr="00485DDB">
              <w:t xml:space="preserve">Before her appointment Ms Baxter held </w:t>
            </w:r>
            <w:r w:rsidR="003707D9">
              <w:t>s</w:t>
            </w:r>
            <w:r w:rsidR="00485DDB" w:rsidRPr="00485DDB">
              <w:t xml:space="preserve">enior roles </w:t>
            </w:r>
            <w:r w:rsidR="003707D9">
              <w:t xml:space="preserve">across the Australian Public Service </w:t>
            </w:r>
            <w:r w:rsidR="00485DDB" w:rsidRPr="00485DDB">
              <w:t xml:space="preserve">including </w:t>
            </w:r>
            <w:r w:rsidR="003707D9">
              <w:t xml:space="preserve">as group manager in the former Department of Education, Employment and Workplace Relations (DEEWR), group manager responsible for </w:t>
            </w:r>
            <w:r w:rsidR="0094092A">
              <w:t xml:space="preserve">agency change with the Fair Work Ombudsman and group manager, Council of Australian Governments (COAG) Taskforce with DEEWR. Ms Baxter is also a Commissioner of the </w:t>
            </w:r>
            <w:r w:rsidR="00485DDB" w:rsidRPr="00485DDB">
              <w:t>Safety, Rehabilitation and Compensation Co</w:t>
            </w:r>
            <w:r w:rsidR="0094092A">
              <w:t>uncil</w:t>
            </w:r>
            <w:r w:rsidR="00485DDB" w:rsidRPr="00485DDB">
              <w:t xml:space="preserve">. </w:t>
            </w:r>
            <w:r w:rsidR="0094092A">
              <w:t xml:space="preserve">Ms Baxter has a </w:t>
            </w:r>
            <w:proofErr w:type="spellStart"/>
            <w:r w:rsidR="00485DDB" w:rsidRPr="00485DDB">
              <w:t>bachelor</w:t>
            </w:r>
            <w:r w:rsidR="0094092A">
              <w:t>of</w:t>
            </w:r>
            <w:proofErr w:type="spellEnd"/>
            <w:r w:rsidR="0094092A">
              <w:t xml:space="preserve"> Laws and a Bachelor of Arts </w:t>
            </w:r>
            <w:r w:rsidR="00485DDB" w:rsidRPr="00485DDB">
              <w:t xml:space="preserve">from the Australian National University and </w:t>
            </w:r>
            <w:r w:rsidR="0094092A">
              <w:t xml:space="preserve">is </w:t>
            </w:r>
            <w:r w:rsidR="00485DDB" w:rsidRPr="00485DDB">
              <w:t>admitted as a</w:t>
            </w:r>
            <w:r w:rsidR="0094092A">
              <w:t xml:space="preserve"> Barrister and Solicitor in the </w:t>
            </w:r>
            <w:r w:rsidR="00485DDB" w:rsidRPr="00485DDB">
              <w:t>Australian Capital Territory.</w:t>
            </w:r>
          </w:p>
        </w:tc>
      </w:tr>
      <w:tr w:rsidR="00F73031" w:rsidTr="000215B5">
        <w:tc>
          <w:tcPr>
            <w:tcW w:w="1951" w:type="dxa"/>
            <w:tcBorders>
              <w:top w:val="nil"/>
              <w:left w:val="nil"/>
              <w:bottom w:val="nil"/>
              <w:right w:val="nil"/>
            </w:tcBorders>
            <w:vAlign w:val="center"/>
          </w:tcPr>
          <w:p w:rsidR="00F73031" w:rsidRDefault="00F73031" w:rsidP="000215B5">
            <w:pPr>
              <w:rPr>
                <w:rStyle w:val="ASEAHeading3Char"/>
              </w:rPr>
            </w:pPr>
          </w:p>
        </w:tc>
        <w:tc>
          <w:tcPr>
            <w:tcW w:w="7619" w:type="dxa"/>
            <w:tcBorders>
              <w:top w:val="nil"/>
              <w:left w:val="nil"/>
              <w:bottom w:val="nil"/>
              <w:right w:val="nil"/>
            </w:tcBorders>
          </w:tcPr>
          <w:p w:rsidR="00F73031" w:rsidRPr="000215B5" w:rsidRDefault="00E262AF" w:rsidP="002C1BCC">
            <w:pPr>
              <w:pStyle w:val="ASEAnormaltext"/>
              <w:rPr>
                <w:rStyle w:val="ASEAHeading3Char"/>
                <w:rFonts w:cstheme="minorHAnsi"/>
                <w:sz w:val="22"/>
                <w:szCs w:val="22"/>
              </w:rPr>
            </w:pPr>
            <w:r>
              <w:rPr>
                <w:rStyle w:val="ASEAHeading3Char"/>
                <w:rFonts w:cstheme="minorHAnsi"/>
                <w:sz w:val="22"/>
                <w:szCs w:val="22"/>
              </w:rPr>
              <w:t xml:space="preserve">Members – state and territory </w:t>
            </w:r>
            <w:r w:rsidR="00485DDB">
              <w:rPr>
                <w:rStyle w:val="ASEAHeading3Char"/>
                <w:rFonts w:cstheme="minorHAnsi"/>
                <w:sz w:val="22"/>
                <w:szCs w:val="22"/>
              </w:rPr>
              <w:t>representatives</w:t>
            </w:r>
          </w:p>
        </w:tc>
      </w:tr>
      <w:tr w:rsidR="00F73031" w:rsidTr="00485DDB">
        <w:tc>
          <w:tcPr>
            <w:tcW w:w="1951" w:type="dxa"/>
            <w:tcBorders>
              <w:top w:val="nil"/>
              <w:left w:val="nil"/>
              <w:bottom w:val="nil"/>
              <w:right w:val="nil"/>
            </w:tcBorders>
            <w:vAlign w:val="center"/>
          </w:tcPr>
          <w:p w:rsidR="00F73031" w:rsidRDefault="00485DDB" w:rsidP="00485DDB">
            <w:pPr>
              <w:jc w:val="center"/>
              <w:rPr>
                <w:rStyle w:val="ASEAHeading3Char"/>
              </w:rPr>
            </w:pPr>
            <w:r>
              <w:rPr>
                <w:rFonts w:asciiTheme="minorHAnsi" w:hAnsiTheme="minorHAnsi" w:cstheme="minorHAnsi"/>
                <w:noProof/>
                <w:szCs w:val="22"/>
                <w:lang w:eastAsia="en-AU"/>
              </w:rPr>
              <w:drawing>
                <wp:inline distT="0" distB="0" distL="0" distR="0" wp14:anchorId="5BD47A4D" wp14:editId="0164B49E">
                  <wp:extent cx="995208" cy="149568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Dodds 27051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5790" cy="1496563"/>
                          </a:xfrm>
                          <a:prstGeom prst="rect">
                            <a:avLst/>
                          </a:prstGeom>
                        </pic:spPr>
                      </pic:pic>
                    </a:graphicData>
                  </a:graphic>
                </wp:inline>
              </w:drawing>
            </w:r>
          </w:p>
        </w:tc>
        <w:tc>
          <w:tcPr>
            <w:tcW w:w="7619" w:type="dxa"/>
            <w:tcBorders>
              <w:top w:val="nil"/>
              <w:left w:val="nil"/>
              <w:bottom w:val="nil"/>
              <w:right w:val="nil"/>
            </w:tcBorders>
          </w:tcPr>
          <w:p w:rsidR="00F73031" w:rsidRPr="00E262AF" w:rsidRDefault="00E262AF" w:rsidP="0094092A">
            <w:pPr>
              <w:pStyle w:val="ASEAnormaltext"/>
              <w:rPr>
                <w:rStyle w:val="ASEAHeading3Char"/>
                <w:rFonts w:eastAsia="Times New Roman" w:cstheme="minorHAnsi"/>
                <w:b w:val="0"/>
                <w:color w:val="auto"/>
                <w:sz w:val="22"/>
                <w:szCs w:val="20"/>
              </w:rPr>
            </w:pPr>
            <w:r w:rsidRPr="00EB0F7D">
              <w:rPr>
                <w:b/>
              </w:rPr>
              <w:t xml:space="preserve">Jim </w:t>
            </w:r>
            <w:proofErr w:type="spellStart"/>
            <w:r w:rsidRPr="00EB0F7D">
              <w:rPr>
                <w:b/>
              </w:rPr>
              <w:t>Dodds</w:t>
            </w:r>
            <w:proofErr w:type="spellEnd"/>
            <w:r w:rsidRPr="00EB0F7D">
              <w:rPr>
                <w:b/>
              </w:rPr>
              <w:t xml:space="preserve"> (WA)</w:t>
            </w:r>
            <w:r w:rsidRPr="00E262AF">
              <w:rPr>
                <w:rStyle w:val="ASEAHeading3Char"/>
                <w:rFonts w:eastAsia="Times New Roman" w:cstheme="minorHAnsi"/>
                <w:b w:val="0"/>
                <w:color w:val="auto"/>
                <w:sz w:val="22"/>
                <w:szCs w:val="20"/>
              </w:rPr>
              <w:t xml:space="preserve"> </w:t>
            </w:r>
            <w:r w:rsidRPr="00E262AF">
              <w:t xml:space="preserve">is the Director of Environmental Health at the Department of Health Western Australia in the Public Health Division. He is also a member of the Food Regulatory Standing Committee and a Council Member and Executive Member of the </w:t>
            </w:r>
            <w:r w:rsidR="0094092A">
              <w:t>Environmental Health Standing Committee (</w:t>
            </w:r>
            <w:proofErr w:type="spellStart"/>
            <w:r w:rsidRPr="00E262AF">
              <w:t>enHealth</w:t>
            </w:r>
            <w:proofErr w:type="spellEnd"/>
            <w:r w:rsidR="0094092A">
              <w:t>)</w:t>
            </w:r>
            <w:r w:rsidRPr="00E262AF">
              <w:t xml:space="preserve">. Mr </w:t>
            </w:r>
            <w:proofErr w:type="spellStart"/>
            <w:r w:rsidRPr="00E262AF">
              <w:t>Dodds</w:t>
            </w:r>
            <w:proofErr w:type="spellEnd"/>
            <w:r w:rsidRPr="00E262AF">
              <w:t xml:space="preserve"> is undertaking a Master of Health Science and holds a number of qualifications including a Graduate Diploma in Occupational Health and Safety and a Master of Engineering Science – Waste Management. Mr</w:t>
            </w:r>
            <w:r w:rsidR="0094092A">
              <w:t xml:space="preserve"> </w:t>
            </w:r>
            <w:proofErr w:type="spellStart"/>
            <w:r w:rsidR="0094092A">
              <w:t>Dodds</w:t>
            </w:r>
            <w:proofErr w:type="spellEnd"/>
            <w:r w:rsidR="0094092A">
              <w:t>’ previous roles include p</w:t>
            </w:r>
            <w:r w:rsidRPr="00E262AF">
              <w:t xml:space="preserve">roject </w:t>
            </w:r>
            <w:r w:rsidR="0094092A">
              <w:t>l</w:t>
            </w:r>
            <w:r w:rsidRPr="00E262AF">
              <w:t xml:space="preserve">ead of a </w:t>
            </w:r>
            <w:r w:rsidR="0094092A">
              <w:t>r</w:t>
            </w:r>
            <w:r w:rsidRPr="00E262AF">
              <w:t xml:space="preserve">eform </w:t>
            </w:r>
            <w:r w:rsidR="0094092A">
              <w:t>p</w:t>
            </w:r>
            <w:r w:rsidRPr="00E262AF">
              <w:t xml:space="preserve">rogram in the Department of Health, Director of Strategy and Environment, Chair of the </w:t>
            </w:r>
            <w:proofErr w:type="spellStart"/>
            <w:r w:rsidRPr="00E262AF">
              <w:t>enHealth</w:t>
            </w:r>
            <w:proofErr w:type="spellEnd"/>
            <w:r w:rsidRPr="00E262AF">
              <w:t xml:space="preserve"> Council and various roles in Shire Councils. Mr </w:t>
            </w:r>
            <w:proofErr w:type="spellStart"/>
            <w:r w:rsidRPr="00E262AF">
              <w:t>Dodds</w:t>
            </w:r>
            <w:proofErr w:type="spellEnd"/>
            <w:r w:rsidRPr="00E262AF">
              <w:t xml:space="preserve"> was previously the Chair of the </w:t>
            </w:r>
            <w:proofErr w:type="spellStart"/>
            <w:r w:rsidRPr="00E262AF">
              <w:t>enHealth</w:t>
            </w:r>
            <w:proofErr w:type="spellEnd"/>
            <w:r w:rsidRPr="00E262AF">
              <w:t xml:space="preserve"> Council and has co-authored nine journal articles in the last 16 years.</w:t>
            </w:r>
          </w:p>
        </w:tc>
      </w:tr>
      <w:tr w:rsidR="00F73031" w:rsidTr="00485DDB">
        <w:tc>
          <w:tcPr>
            <w:tcW w:w="1951" w:type="dxa"/>
            <w:tcBorders>
              <w:top w:val="nil"/>
              <w:left w:val="nil"/>
              <w:bottom w:val="nil"/>
              <w:right w:val="nil"/>
            </w:tcBorders>
            <w:vAlign w:val="center"/>
          </w:tcPr>
          <w:p w:rsidR="00F73031" w:rsidRDefault="00485DDB" w:rsidP="00485DDB">
            <w:pPr>
              <w:jc w:val="center"/>
              <w:rPr>
                <w:rStyle w:val="ASEAHeading3Char"/>
              </w:rPr>
            </w:pPr>
            <w:r>
              <w:rPr>
                <w:rFonts w:asciiTheme="minorHAnsi" w:hAnsiTheme="minorHAnsi" w:cstheme="minorHAnsi"/>
                <w:noProof/>
                <w:szCs w:val="22"/>
                <w:lang w:eastAsia="en-AU"/>
              </w:rPr>
              <w:lastRenderedPageBreak/>
              <w:drawing>
                <wp:inline distT="0" distB="0" distL="0" distR="0" wp14:anchorId="0F71C04F" wp14:editId="19EB3EF1">
                  <wp:extent cx="1088571" cy="1442516"/>
                  <wp:effectExtent l="0" t="0" r="0" b="5715"/>
                  <wp:docPr id="3" name="Picture 3" descr="O:\Communications - TRIMMED\2016 - Third International Conference on Asbestos Awareness and Management\ASEA Conference 2016\Speakers\Pics\Andrew Ke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s - TRIMMED\2016 - Third International Conference on Asbestos Awareness and Management\ASEA Conference 2016\Speakers\Pics\Andrew Keffor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170" b="11487"/>
                          <a:stretch/>
                        </pic:blipFill>
                        <pic:spPr bwMode="auto">
                          <a:xfrm>
                            <a:off x="0" y="0"/>
                            <a:ext cx="1090966" cy="1445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9" w:type="dxa"/>
            <w:tcBorders>
              <w:top w:val="nil"/>
              <w:left w:val="nil"/>
              <w:bottom w:val="nil"/>
              <w:right w:val="nil"/>
            </w:tcBorders>
          </w:tcPr>
          <w:p w:rsidR="00F73031" w:rsidRPr="00CF33D9" w:rsidRDefault="00E262AF" w:rsidP="0094092A">
            <w:pPr>
              <w:rPr>
                <w:rStyle w:val="ASEAHeading3Char"/>
                <w:rFonts w:ascii="Arial" w:eastAsia="Times New Roman" w:hAnsi="Arial" w:cs="Times New Roman"/>
                <w:b w:val="0"/>
                <w:color w:val="1F497D"/>
                <w:sz w:val="22"/>
                <w:szCs w:val="20"/>
              </w:rPr>
            </w:pPr>
            <w:r w:rsidRPr="00CF33D9">
              <w:rPr>
                <w:rFonts w:asciiTheme="minorHAnsi" w:hAnsiTheme="minorHAnsi"/>
                <w:b/>
                <w:color w:val="444444"/>
                <w:lang w:eastAsia="en-AU"/>
              </w:rPr>
              <w:t xml:space="preserve">Andrew </w:t>
            </w:r>
            <w:proofErr w:type="spellStart"/>
            <w:r w:rsidRPr="00CF33D9">
              <w:rPr>
                <w:rFonts w:asciiTheme="minorHAnsi" w:hAnsiTheme="minorHAnsi"/>
                <w:b/>
                <w:color w:val="444444"/>
                <w:lang w:eastAsia="en-AU"/>
              </w:rPr>
              <w:t>Kefford</w:t>
            </w:r>
            <w:proofErr w:type="spellEnd"/>
            <w:r w:rsidRPr="00CF33D9">
              <w:rPr>
                <w:rFonts w:asciiTheme="minorHAnsi" w:hAnsiTheme="minorHAnsi"/>
                <w:b/>
                <w:color w:val="444444"/>
                <w:lang w:eastAsia="en-AU"/>
              </w:rPr>
              <w:t xml:space="preserve"> (ACT)</w:t>
            </w:r>
            <w:r w:rsidRPr="00E262AF">
              <w:rPr>
                <w:color w:val="444444"/>
                <w:lang w:eastAsia="en-AU"/>
              </w:rPr>
              <w:t xml:space="preserve"> </w:t>
            </w:r>
            <w:r w:rsidR="00CF33D9" w:rsidRPr="00CF33D9">
              <w:rPr>
                <w:rStyle w:val="ASEAnormaltextChar"/>
              </w:rPr>
              <w:t>is the Head of the Asbestos Response Taskforce for the Australian Capital Territory Government</w:t>
            </w:r>
            <w:r w:rsidR="0094092A">
              <w:rPr>
                <w:rStyle w:val="ASEAnormaltextChar"/>
              </w:rPr>
              <w:t>,</w:t>
            </w:r>
            <w:r w:rsidR="00CF33D9" w:rsidRPr="00CF33D9">
              <w:rPr>
                <w:rStyle w:val="ASEAnormaltextChar"/>
              </w:rPr>
              <w:t xml:space="preserve"> which is responsible for the design and implementation of the ACT Government’s Loose Fill Asbestos Insulation Eradication Scheme. Mr </w:t>
            </w:r>
            <w:proofErr w:type="spellStart"/>
            <w:r w:rsidR="00CF33D9" w:rsidRPr="00CF33D9">
              <w:rPr>
                <w:rStyle w:val="ASEAnormaltextChar"/>
              </w:rPr>
              <w:t>Kefford’s</w:t>
            </w:r>
            <w:proofErr w:type="spellEnd"/>
            <w:r w:rsidR="00CF33D9" w:rsidRPr="00CF33D9">
              <w:rPr>
                <w:rStyle w:val="ASEAnormaltextChar"/>
              </w:rPr>
              <w:t xml:space="preserve"> previous roles include Deputy Director-General Workforce Capability and Governance in the Chief Minister and Treasury Directorate and the Australian Capital Territory Commissioner for Public Administration. Mr </w:t>
            </w:r>
            <w:proofErr w:type="spellStart"/>
            <w:r w:rsidR="00CF33D9" w:rsidRPr="00CF33D9">
              <w:rPr>
                <w:rStyle w:val="ASEAnormaltextChar"/>
              </w:rPr>
              <w:t>Kefford</w:t>
            </w:r>
            <w:proofErr w:type="spellEnd"/>
            <w:r w:rsidR="00CF33D9" w:rsidRPr="00CF33D9">
              <w:rPr>
                <w:rStyle w:val="ASEAnormaltextChar"/>
              </w:rPr>
              <w:t xml:space="preserve"> has also worked for th</w:t>
            </w:r>
            <w:r w:rsidR="0094092A">
              <w:rPr>
                <w:rStyle w:val="ASEAnormaltextChar"/>
              </w:rPr>
              <w:t>e Commonwealth Government as a s</w:t>
            </w:r>
            <w:r w:rsidR="00CF33D9" w:rsidRPr="00CF33D9">
              <w:rPr>
                <w:rStyle w:val="ASEAnormaltextChar"/>
              </w:rPr>
              <w:t xml:space="preserve">enior </w:t>
            </w:r>
            <w:r w:rsidR="0094092A">
              <w:rPr>
                <w:rStyle w:val="ASEAnormaltextChar"/>
              </w:rPr>
              <w:t>a</w:t>
            </w:r>
            <w:r w:rsidR="00CF33D9" w:rsidRPr="00CF33D9">
              <w:rPr>
                <w:rStyle w:val="ASEAnormaltextChar"/>
              </w:rPr>
              <w:t>dviser</w:t>
            </w:r>
            <w:r w:rsidR="00CF33D9">
              <w:rPr>
                <w:rStyle w:val="ASEAnormaltextChar"/>
              </w:rPr>
              <w:t xml:space="preserve"> </w:t>
            </w:r>
            <w:r w:rsidR="00CF33D9" w:rsidRPr="00CF33D9">
              <w:rPr>
                <w:rStyle w:val="ASEAnormaltextChar"/>
              </w:rPr>
              <w:t xml:space="preserve">(Cabinet) in the Department of the Prime Minister and Cabinet and as a </w:t>
            </w:r>
            <w:r w:rsidR="0094092A">
              <w:rPr>
                <w:rStyle w:val="ASEAnormaltextChar"/>
              </w:rPr>
              <w:t>s</w:t>
            </w:r>
            <w:r w:rsidR="00CF33D9" w:rsidRPr="00CF33D9">
              <w:rPr>
                <w:rStyle w:val="ASEAnormaltextChar"/>
              </w:rPr>
              <w:t xml:space="preserve">enior </w:t>
            </w:r>
            <w:r w:rsidR="0094092A">
              <w:rPr>
                <w:rStyle w:val="ASEAnormaltextChar"/>
              </w:rPr>
              <w:t>a</w:t>
            </w:r>
            <w:r w:rsidR="00CF33D9" w:rsidRPr="00CF33D9">
              <w:rPr>
                <w:rStyle w:val="ASEAnormaltextChar"/>
              </w:rPr>
              <w:t>dviser (</w:t>
            </w:r>
            <w:r w:rsidR="0094092A">
              <w:rPr>
                <w:rStyle w:val="ASEAnormaltextChar"/>
              </w:rPr>
              <w:t>g</w:t>
            </w:r>
            <w:r w:rsidR="00CF33D9" w:rsidRPr="00CF33D9">
              <w:rPr>
                <w:rStyle w:val="ASEAnormaltextChar"/>
              </w:rPr>
              <w:t>overnment) to the Hon John Howard OM, AC in the Office of the Prime Minister.</w:t>
            </w:r>
          </w:p>
        </w:tc>
      </w:tr>
      <w:tr w:rsidR="00E262AF" w:rsidTr="00F34D27">
        <w:tc>
          <w:tcPr>
            <w:tcW w:w="1951" w:type="dxa"/>
            <w:tcBorders>
              <w:top w:val="nil"/>
              <w:left w:val="nil"/>
              <w:bottom w:val="nil"/>
              <w:right w:val="nil"/>
            </w:tcBorders>
            <w:vAlign w:val="center"/>
          </w:tcPr>
          <w:p w:rsidR="00E262AF" w:rsidRDefault="00F34D27" w:rsidP="00F34D27">
            <w:pPr>
              <w:jc w:val="center"/>
              <w:rPr>
                <w:rStyle w:val="ASEAHeading3Char"/>
              </w:rPr>
            </w:pPr>
            <w:r>
              <w:rPr>
                <w:noProof/>
                <w:lang w:eastAsia="en-AU"/>
              </w:rPr>
              <w:drawing>
                <wp:inline distT="0" distB="0" distL="0" distR="0" wp14:anchorId="70DA50EB" wp14:editId="025F33C2">
                  <wp:extent cx="1008380" cy="1090295"/>
                  <wp:effectExtent l="0" t="0" r="1270" b="0"/>
                  <wp:docPr id="5" name="Picture 5" descr="Julie Nielsen"/>
                  <wp:cNvGraphicFramePr/>
                  <a:graphic xmlns:a="http://schemas.openxmlformats.org/drawingml/2006/main">
                    <a:graphicData uri="http://schemas.openxmlformats.org/drawingml/2006/picture">
                      <pic:pic xmlns:pic="http://schemas.openxmlformats.org/drawingml/2006/picture">
                        <pic:nvPicPr>
                          <pic:cNvPr id="5" name="Picture 5" descr="Julie Nielsen"/>
                          <pic:cNvPicPr/>
                        </pic:nvPicPr>
                        <pic:blipFill rotWithShape="1">
                          <a:blip r:embed="rId36">
                            <a:extLst>
                              <a:ext uri="{28A0092B-C50C-407E-A947-70E740481C1C}">
                                <a14:useLocalDpi xmlns:a14="http://schemas.microsoft.com/office/drawing/2010/main" val="0"/>
                              </a:ext>
                            </a:extLst>
                          </a:blip>
                          <a:srcRect l="18577" r="16710"/>
                          <a:stretch/>
                        </pic:blipFill>
                        <pic:spPr bwMode="auto">
                          <a:xfrm>
                            <a:off x="0" y="0"/>
                            <a:ext cx="1008380" cy="1090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9" w:type="dxa"/>
            <w:tcBorders>
              <w:top w:val="nil"/>
              <w:left w:val="nil"/>
              <w:bottom w:val="nil"/>
              <w:right w:val="nil"/>
            </w:tcBorders>
          </w:tcPr>
          <w:p w:rsidR="00E262AF" w:rsidRPr="00937EBA" w:rsidRDefault="00E262AF" w:rsidP="0094092A">
            <w:pPr>
              <w:pStyle w:val="ASEAnormaltext"/>
              <w:rPr>
                <w:rStyle w:val="ASEAHeading3Char"/>
                <w:rFonts w:eastAsia="Times New Roman" w:cstheme="minorHAnsi"/>
                <w:b w:val="0"/>
                <w:color w:val="444444"/>
                <w:lang w:eastAsia="en-AU"/>
              </w:rPr>
            </w:pPr>
            <w:r w:rsidRPr="00E262AF">
              <w:rPr>
                <w:b/>
              </w:rPr>
              <w:t>Julie Ni</w:t>
            </w:r>
            <w:r w:rsidR="00412E4C">
              <w:rPr>
                <w:b/>
              </w:rPr>
              <w:t>e</w:t>
            </w:r>
            <w:r w:rsidRPr="00E262AF">
              <w:rPr>
                <w:b/>
              </w:rPr>
              <w:t>lsen</w:t>
            </w:r>
            <w:r>
              <w:rPr>
                <w:b/>
              </w:rPr>
              <w:t xml:space="preserve"> (QLD)</w:t>
            </w:r>
            <w:r>
              <w:t xml:space="preserve"> is the </w:t>
            </w:r>
            <w:r w:rsidR="0094092A">
              <w:t>e</w:t>
            </w:r>
            <w:r>
              <w:t xml:space="preserve">xecutive </w:t>
            </w:r>
            <w:r w:rsidR="0094092A">
              <w:t>d</w:t>
            </w:r>
            <w:r>
              <w:t xml:space="preserve">irector of Compliance and Business Engagement in the Office of Industrial Relations, Queensland Treasury. Ms Nielsen’s previous roles include </w:t>
            </w:r>
            <w:r w:rsidR="0094092A">
              <w:t>Brisbane North Sunshine Coast r</w:t>
            </w:r>
            <w:r>
              <w:t xml:space="preserve">egional </w:t>
            </w:r>
            <w:r w:rsidR="0094092A">
              <w:t>d</w:t>
            </w:r>
            <w:r>
              <w:t>irector</w:t>
            </w:r>
            <w:r w:rsidR="0094092A">
              <w:t xml:space="preserve">, </w:t>
            </w:r>
            <w:r>
              <w:t>Workplace Health and Safety Queensland</w:t>
            </w:r>
            <w:r w:rsidR="0094092A">
              <w:t>,</w:t>
            </w:r>
            <w:r>
              <w:t xml:space="preserve"> in the Department of Justice and Attorney General. Before joining the Queensland </w:t>
            </w:r>
            <w:r w:rsidR="0094092A">
              <w:t>p</w:t>
            </w:r>
            <w:r>
              <w:t xml:space="preserve">ublic </w:t>
            </w:r>
            <w:r w:rsidR="0094092A">
              <w:t>s</w:t>
            </w:r>
            <w:r>
              <w:t>ervice, Ms Nielsen worked at the Queensland Chamber of Commerce and Industry.</w:t>
            </w:r>
          </w:p>
        </w:tc>
      </w:tr>
      <w:tr w:rsidR="00E262AF" w:rsidTr="00F34D27">
        <w:tc>
          <w:tcPr>
            <w:tcW w:w="1951" w:type="dxa"/>
            <w:tcBorders>
              <w:top w:val="nil"/>
              <w:left w:val="nil"/>
              <w:bottom w:val="nil"/>
              <w:right w:val="nil"/>
            </w:tcBorders>
            <w:vAlign w:val="center"/>
          </w:tcPr>
          <w:p w:rsidR="00E262AF" w:rsidRDefault="007D224D" w:rsidP="00F34D27">
            <w:pPr>
              <w:jc w:val="center"/>
              <w:rPr>
                <w:rStyle w:val="ASEAHeading3Char"/>
              </w:rPr>
            </w:pPr>
            <w:r>
              <w:rPr>
                <w:rFonts w:asciiTheme="minorHAnsi" w:eastAsiaTheme="minorHAnsi" w:hAnsiTheme="minorHAnsi" w:cstheme="minorBidi"/>
                <w:b/>
                <w:noProof/>
                <w:color w:val="542785"/>
                <w:sz w:val="24"/>
                <w:szCs w:val="24"/>
                <w:lang w:eastAsia="en-AU"/>
              </w:rPr>
              <w:drawing>
                <wp:inline distT="0" distB="0" distL="0" distR="0" wp14:anchorId="1951563F" wp14:editId="60666E47">
                  <wp:extent cx="930303" cy="1308708"/>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nie_Williams - cropped.JPG"/>
                          <pic:cNvPicPr/>
                        </pic:nvPicPr>
                        <pic:blipFill rotWithShape="1">
                          <a:blip r:embed="rId37" cstate="print">
                            <a:extLst>
                              <a:ext uri="{28A0092B-C50C-407E-A947-70E740481C1C}">
                                <a14:useLocalDpi xmlns:a14="http://schemas.microsoft.com/office/drawing/2010/main" val="0"/>
                              </a:ext>
                            </a:extLst>
                          </a:blip>
                          <a:srcRect t="5728"/>
                          <a:stretch/>
                        </pic:blipFill>
                        <pic:spPr bwMode="auto">
                          <a:xfrm>
                            <a:off x="0" y="0"/>
                            <a:ext cx="931537" cy="1310444"/>
                          </a:xfrm>
                          <a:prstGeom prst="rect">
                            <a:avLst/>
                          </a:prstGeom>
                          <a:ln>
                            <a:noFill/>
                          </a:ln>
                          <a:extLst>
                            <a:ext uri="{53640926-AAD7-44D8-BBD7-CCE9431645EC}">
                              <a14:shadowObscured xmlns:a14="http://schemas.microsoft.com/office/drawing/2010/main"/>
                            </a:ext>
                          </a:extLst>
                        </pic:spPr>
                      </pic:pic>
                    </a:graphicData>
                  </a:graphic>
                </wp:inline>
              </w:drawing>
            </w:r>
          </w:p>
        </w:tc>
        <w:tc>
          <w:tcPr>
            <w:tcW w:w="7619" w:type="dxa"/>
            <w:tcBorders>
              <w:top w:val="nil"/>
              <w:left w:val="nil"/>
              <w:bottom w:val="nil"/>
              <w:right w:val="nil"/>
            </w:tcBorders>
          </w:tcPr>
          <w:p w:rsidR="00E262AF" w:rsidRPr="00937EBA" w:rsidRDefault="00E262AF" w:rsidP="0094092A">
            <w:pPr>
              <w:pStyle w:val="ASEAnormaltext"/>
              <w:rPr>
                <w:rStyle w:val="ASEAHeading3Char"/>
                <w:rFonts w:eastAsia="Times New Roman" w:cstheme="minorHAnsi"/>
                <w:b w:val="0"/>
                <w:color w:val="444444"/>
                <w:lang w:eastAsia="en-AU"/>
              </w:rPr>
            </w:pPr>
            <w:r w:rsidRPr="00E262AF">
              <w:rPr>
                <w:b/>
              </w:rPr>
              <w:t>Marnie Williams (VIC)</w:t>
            </w:r>
            <w:r>
              <w:t xml:space="preserve"> is the </w:t>
            </w:r>
            <w:r w:rsidR="0094092A">
              <w:t>ex</w:t>
            </w:r>
            <w:r>
              <w:t xml:space="preserve">ecutive </w:t>
            </w:r>
            <w:r w:rsidR="0094092A">
              <w:t>d</w:t>
            </w:r>
            <w:r>
              <w:t xml:space="preserve">irector of Health and Safety at the Victorian WorkCover Authority. Ms Williams’ previous roles include </w:t>
            </w:r>
            <w:r w:rsidR="0094092A">
              <w:t>c</w:t>
            </w:r>
            <w:r>
              <w:t xml:space="preserve">hief </w:t>
            </w:r>
            <w:r w:rsidR="0094092A">
              <w:t>e</w:t>
            </w:r>
            <w:r>
              <w:t xml:space="preserve">xecutive </w:t>
            </w:r>
            <w:r w:rsidR="0094092A">
              <w:t>o</w:t>
            </w:r>
            <w:r>
              <w:t xml:space="preserve">fficer of the Taxi Services Commission; </w:t>
            </w:r>
            <w:r w:rsidR="0094092A">
              <w:t>g</w:t>
            </w:r>
            <w:r>
              <w:t xml:space="preserve">eneral </w:t>
            </w:r>
            <w:r w:rsidR="0094092A">
              <w:t>m</w:t>
            </w:r>
            <w:r>
              <w:t xml:space="preserve">anager of the Department of Transport, Planning and Local Infrastructure and various roles at the Victorian WorkCover Authority and Worksafe Victoria, including as </w:t>
            </w:r>
            <w:r w:rsidR="0094092A">
              <w:t>g</w:t>
            </w:r>
            <w:r>
              <w:t xml:space="preserve">eneral </w:t>
            </w:r>
            <w:r w:rsidR="0094092A">
              <w:t>m</w:t>
            </w:r>
            <w:r>
              <w:t>anager of the Strategic Programs Division and as a chemical technologist.</w:t>
            </w:r>
          </w:p>
        </w:tc>
      </w:tr>
      <w:tr w:rsidR="00F73031" w:rsidTr="000215B5">
        <w:tc>
          <w:tcPr>
            <w:tcW w:w="1951" w:type="dxa"/>
            <w:tcBorders>
              <w:top w:val="nil"/>
              <w:left w:val="nil"/>
              <w:bottom w:val="nil"/>
              <w:right w:val="nil"/>
            </w:tcBorders>
          </w:tcPr>
          <w:p w:rsidR="00F73031" w:rsidRDefault="00F73031" w:rsidP="005957CB">
            <w:pPr>
              <w:rPr>
                <w:rStyle w:val="ASEAHeading3Char"/>
              </w:rPr>
            </w:pPr>
          </w:p>
        </w:tc>
        <w:tc>
          <w:tcPr>
            <w:tcW w:w="7619" w:type="dxa"/>
            <w:tcBorders>
              <w:top w:val="nil"/>
              <w:left w:val="nil"/>
              <w:bottom w:val="nil"/>
              <w:right w:val="nil"/>
            </w:tcBorders>
          </w:tcPr>
          <w:p w:rsidR="00F73031" w:rsidRPr="00E262AF" w:rsidRDefault="00E262AF" w:rsidP="00E262AF">
            <w:pPr>
              <w:pStyle w:val="ASEAHeading3"/>
              <w:rPr>
                <w:rStyle w:val="ASEAHeading3Char"/>
                <w:rFonts w:eastAsia="Times New Roman" w:cstheme="minorHAnsi"/>
                <w:color w:val="444444"/>
                <w:lang w:eastAsia="en-AU"/>
              </w:rPr>
            </w:pPr>
            <w:r w:rsidRPr="00E262AF">
              <w:rPr>
                <w:lang w:eastAsia="en-AU"/>
              </w:rPr>
              <w:t>Member – Employee representative</w:t>
            </w:r>
          </w:p>
        </w:tc>
      </w:tr>
      <w:tr w:rsidR="00F73031" w:rsidTr="00E262AF">
        <w:trPr>
          <w:trHeight w:val="2359"/>
        </w:trPr>
        <w:tc>
          <w:tcPr>
            <w:tcW w:w="1951" w:type="dxa"/>
            <w:tcBorders>
              <w:top w:val="nil"/>
              <w:left w:val="nil"/>
              <w:bottom w:val="nil"/>
              <w:right w:val="nil"/>
            </w:tcBorders>
            <w:vAlign w:val="center"/>
          </w:tcPr>
          <w:p w:rsidR="00F73031" w:rsidRDefault="00F73031" w:rsidP="00E262AF">
            <w:pPr>
              <w:jc w:val="center"/>
              <w:rPr>
                <w:rStyle w:val="ASEAHeading3Char"/>
              </w:rPr>
            </w:pPr>
            <w:r>
              <w:rPr>
                <w:rFonts w:ascii="Helvetica" w:hAnsi="Helvetica" w:cs="Helvetica"/>
                <w:noProof/>
                <w:color w:val="444444"/>
                <w:sz w:val="24"/>
                <w:szCs w:val="24"/>
                <w:lang w:eastAsia="en-AU"/>
              </w:rPr>
              <w:drawing>
                <wp:anchor distT="0" distB="0" distL="0" distR="0" simplePos="0" relativeHeight="251679744" behindDoc="0" locked="0" layoutInCell="1" allowOverlap="0" wp14:anchorId="54A17DE5" wp14:editId="5267ADCE">
                  <wp:simplePos x="0" y="0"/>
                  <wp:positionH relativeFrom="column">
                    <wp:posOffset>113030</wp:posOffset>
                  </wp:positionH>
                  <wp:positionV relativeFrom="line">
                    <wp:posOffset>-1126490</wp:posOffset>
                  </wp:positionV>
                  <wp:extent cx="845820" cy="1226185"/>
                  <wp:effectExtent l="0" t="0" r="0" b="0"/>
                  <wp:wrapSquare wrapText="bothSides"/>
                  <wp:docPr id="7" name="Picture 7" descr="Mr Michael Boro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 Michael Borowi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582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19" w:type="dxa"/>
            <w:tcBorders>
              <w:top w:val="nil"/>
              <w:left w:val="nil"/>
              <w:bottom w:val="nil"/>
              <w:right w:val="nil"/>
            </w:tcBorders>
          </w:tcPr>
          <w:p w:rsidR="00F73031" w:rsidRPr="00937EBA" w:rsidRDefault="00F73031" w:rsidP="0094092A">
            <w:pPr>
              <w:pStyle w:val="ASEAnormaltext"/>
              <w:rPr>
                <w:rStyle w:val="ASEAHeading3Char"/>
                <w:rFonts w:eastAsia="Times New Roman" w:cstheme="minorHAnsi"/>
                <w:b w:val="0"/>
                <w:color w:val="444444"/>
                <w:lang w:eastAsia="en-AU"/>
              </w:rPr>
            </w:pPr>
            <w:r w:rsidRPr="00937EBA">
              <w:rPr>
                <w:b/>
                <w:bCs/>
                <w:lang w:eastAsia="en-AU"/>
              </w:rPr>
              <w:t xml:space="preserve">Michael </w:t>
            </w:r>
            <w:proofErr w:type="spellStart"/>
            <w:r w:rsidRPr="00937EBA">
              <w:rPr>
                <w:b/>
                <w:bCs/>
                <w:lang w:eastAsia="en-AU"/>
              </w:rPr>
              <w:t>Borowick</w:t>
            </w:r>
            <w:proofErr w:type="spellEnd"/>
            <w:r w:rsidRPr="00937EBA">
              <w:rPr>
                <w:lang w:eastAsia="en-AU"/>
              </w:rPr>
              <w:t> </w:t>
            </w:r>
            <w:r w:rsidR="001C19F9" w:rsidRPr="001C19F9">
              <w:t xml:space="preserve">was elected as Assistant Secretary of the Australian Council of Trade Unions in 2010. Between 1990 and 2010 he held various elected and other positions in The Australian Workers’ Union and its predecessor organisations. Mr </w:t>
            </w:r>
            <w:proofErr w:type="spellStart"/>
            <w:r w:rsidR="001C19F9" w:rsidRPr="001C19F9">
              <w:t>Borowick</w:t>
            </w:r>
            <w:proofErr w:type="spellEnd"/>
            <w:r w:rsidR="001C19F9" w:rsidRPr="001C19F9">
              <w:t xml:space="preserve"> is on a number of boards including Safe Work Australia; the Safety, Rehabilitation and Compensation Commission; the National Workplace Relations Consultative Council and the Defence Reserves Support Council. Mr </w:t>
            </w:r>
            <w:proofErr w:type="spellStart"/>
            <w:r w:rsidR="001C19F9" w:rsidRPr="001C19F9">
              <w:t>Borowick</w:t>
            </w:r>
            <w:proofErr w:type="spellEnd"/>
            <w:r w:rsidR="001C19F9" w:rsidRPr="001C19F9">
              <w:t xml:space="preserve"> is also a Director of HESTA, the industry superannuation fund for the health and community sector. HESTA has 834,000 members and $40</w:t>
            </w:r>
            <w:r w:rsidR="0094092A">
              <w:t xml:space="preserve"> billion </w:t>
            </w:r>
            <w:r w:rsidR="001C19F9" w:rsidRPr="001C19F9">
              <w:t>of funds under management.</w:t>
            </w:r>
          </w:p>
        </w:tc>
      </w:tr>
      <w:tr w:rsidR="00E262AF" w:rsidTr="000215B5">
        <w:tc>
          <w:tcPr>
            <w:tcW w:w="1951" w:type="dxa"/>
            <w:tcBorders>
              <w:top w:val="nil"/>
              <w:left w:val="nil"/>
              <w:bottom w:val="nil"/>
              <w:right w:val="nil"/>
            </w:tcBorders>
            <w:vAlign w:val="center"/>
          </w:tcPr>
          <w:p w:rsidR="00E262AF" w:rsidRDefault="00E262AF" w:rsidP="000215B5">
            <w:pPr>
              <w:rPr>
                <w:rFonts w:ascii="Helvetica" w:hAnsi="Helvetica" w:cs="Helvetica"/>
                <w:noProof/>
                <w:color w:val="444444"/>
                <w:sz w:val="24"/>
                <w:szCs w:val="24"/>
                <w:lang w:eastAsia="en-AU"/>
              </w:rPr>
            </w:pPr>
          </w:p>
        </w:tc>
        <w:tc>
          <w:tcPr>
            <w:tcW w:w="7619" w:type="dxa"/>
            <w:tcBorders>
              <w:top w:val="nil"/>
              <w:left w:val="nil"/>
              <w:bottom w:val="nil"/>
              <w:right w:val="nil"/>
            </w:tcBorders>
          </w:tcPr>
          <w:p w:rsidR="00E262AF" w:rsidRPr="00937EBA" w:rsidRDefault="00E262AF" w:rsidP="00E262AF">
            <w:pPr>
              <w:pStyle w:val="ASEAHeading3"/>
              <w:rPr>
                <w:lang w:eastAsia="en-AU"/>
              </w:rPr>
            </w:pPr>
            <w:r>
              <w:rPr>
                <w:lang w:eastAsia="en-AU"/>
              </w:rPr>
              <w:t>Member – Employer representative</w:t>
            </w:r>
          </w:p>
        </w:tc>
      </w:tr>
      <w:tr w:rsidR="00F73031" w:rsidTr="000215B5">
        <w:tc>
          <w:tcPr>
            <w:tcW w:w="1951" w:type="dxa"/>
            <w:tcBorders>
              <w:top w:val="nil"/>
              <w:left w:val="nil"/>
              <w:bottom w:val="nil"/>
              <w:right w:val="nil"/>
            </w:tcBorders>
          </w:tcPr>
          <w:p w:rsidR="00F73031" w:rsidRDefault="00F73031" w:rsidP="005957CB">
            <w:pPr>
              <w:rPr>
                <w:rStyle w:val="ASEAHeading3Char"/>
              </w:rPr>
            </w:pPr>
            <w:r>
              <w:rPr>
                <w:rFonts w:ascii="Helvetica" w:hAnsi="Helvetica" w:cs="Helvetica"/>
                <w:noProof/>
                <w:color w:val="444444"/>
                <w:sz w:val="24"/>
                <w:szCs w:val="24"/>
                <w:lang w:eastAsia="en-AU"/>
              </w:rPr>
              <w:drawing>
                <wp:anchor distT="0" distB="0" distL="0" distR="0" simplePos="0" relativeHeight="251681792" behindDoc="0" locked="0" layoutInCell="1" allowOverlap="0" wp14:anchorId="6E839C16" wp14:editId="4A07F98B">
                  <wp:simplePos x="0" y="0"/>
                  <wp:positionH relativeFrom="column">
                    <wp:posOffset>153670</wp:posOffset>
                  </wp:positionH>
                  <wp:positionV relativeFrom="line">
                    <wp:posOffset>248285</wp:posOffset>
                  </wp:positionV>
                  <wp:extent cx="857885" cy="1243965"/>
                  <wp:effectExtent l="0" t="0" r="0" b="0"/>
                  <wp:wrapSquare wrapText="bothSides"/>
                  <wp:docPr id="8" name="Picture 8" descr="Ms Tracey Br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 Tracey Brow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88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19" w:type="dxa"/>
            <w:tcBorders>
              <w:top w:val="nil"/>
              <w:left w:val="nil"/>
              <w:bottom w:val="nil"/>
              <w:right w:val="nil"/>
            </w:tcBorders>
          </w:tcPr>
          <w:p w:rsidR="00F73031" w:rsidRPr="00937EBA" w:rsidRDefault="00F73031" w:rsidP="009266DB">
            <w:pPr>
              <w:pStyle w:val="ASEAnormaltext"/>
              <w:rPr>
                <w:rStyle w:val="ASEAHeading3Char"/>
                <w:rFonts w:eastAsia="Times New Roman" w:cstheme="minorHAnsi"/>
                <w:b w:val="0"/>
                <w:color w:val="444444"/>
                <w:lang w:eastAsia="en-AU"/>
              </w:rPr>
            </w:pPr>
            <w:r w:rsidRPr="00937EBA">
              <w:rPr>
                <w:b/>
                <w:bCs/>
                <w:lang w:eastAsia="en-AU"/>
              </w:rPr>
              <w:t>Tracey Browne</w:t>
            </w:r>
            <w:r w:rsidRPr="00937EBA">
              <w:rPr>
                <w:lang w:eastAsia="en-AU"/>
              </w:rPr>
              <w:t xml:space="preserve"> has been </w:t>
            </w:r>
            <w:r w:rsidR="0094092A">
              <w:rPr>
                <w:lang w:eastAsia="en-AU"/>
              </w:rPr>
              <w:t>m</w:t>
            </w:r>
            <w:r w:rsidRPr="00937EBA">
              <w:rPr>
                <w:lang w:eastAsia="en-AU"/>
              </w:rPr>
              <w:t>anager, National Safety and Workers Compensation Policy and Membership Services, Australian Industry Group (A</w:t>
            </w:r>
            <w:r w:rsidR="008C4B2F">
              <w:rPr>
                <w:lang w:eastAsia="en-AU"/>
              </w:rPr>
              <w:t xml:space="preserve">i </w:t>
            </w:r>
            <w:r w:rsidRPr="00937EBA">
              <w:rPr>
                <w:lang w:eastAsia="en-AU"/>
              </w:rPr>
              <w:t xml:space="preserve">Group) since 2007. Between 2006 and 2007 she was AI Group’s </w:t>
            </w:r>
            <w:r w:rsidR="0094092A">
              <w:rPr>
                <w:lang w:eastAsia="en-AU"/>
              </w:rPr>
              <w:t>n</w:t>
            </w:r>
            <w:r w:rsidRPr="00937EBA">
              <w:rPr>
                <w:lang w:eastAsia="en-AU"/>
              </w:rPr>
              <w:t xml:space="preserve">ational </w:t>
            </w:r>
            <w:r w:rsidR="0094092A">
              <w:rPr>
                <w:lang w:eastAsia="en-AU"/>
              </w:rPr>
              <w:t>p</w:t>
            </w:r>
            <w:r w:rsidRPr="00937EBA">
              <w:rPr>
                <w:lang w:eastAsia="en-AU"/>
              </w:rPr>
              <w:t xml:space="preserve">rogram </w:t>
            </w:r>
            <w:r w:rsidR="0094092A">
              <w:rPr>
                <w:lang w:eastAsia="en-AU"/>
              </w:rPr>
              <w:t>m</w:t>
            </w:r>
            <w:r w:rsidRPr="00937EBA">
              <w:rPr>
                <w:lang w:eastAsia="en-AU"/>
              </w:rPr>
              <w:t>anager, Small Business Occupational Health and Safety (OHS) Advisers Program</w:t>
            </w:r>
            <w:r w:rsidR="002C1BCC">
              <w:rPr>
                <w:lang w:eastAsia="en-AU"/>
              </w:rPr>
              <w:t>,</w:t>
            </w:r>
            <w:r w:rsidRPr="00937EBA">
              <w:rPr>
                <w:lang w:eastAsia="en-AU"/>
              </w:rPr>
              <w:t xml:space="preserve"> and from 2001 to 2007 she was a </w:t>
            </w:r>
            <w:r w:rsidR="0094092A">
              <w:rPr>
                <w:lang w:eastAsia="en-AU"/>
              </w:rPr>
              <w:t>p</w:t>
            </w:r>
            <w:r w:rsidRPr="00937EBA">
              <w:rPr>
                <w:lang w:eastAsia="en-AU"/>
              </w:rPr>
              <w:t xml:space="preserve">rincipal </w:t>
            </w:r>
            <w:r w:rsidR="0094092A">
              <w:rPr>
                <w:lang w:eastAsia="en-AU"/>
              </w:rPr>
              <w:t>a</w:t>
            </w:r>
            <w:r w:rsidRPr="00937EBA">
              <w:rPr>
                <w:lang w:eastAsia="en-AU"/>
              </w:rPr>
              <w:t xml:space="preserve">dviser, Workers Compensation and OHS. Her former positions also include </w:t>
            </w:r>
            <w:r w:rsidR="009266DB">
              <w:rPr>
                <w:lang w:eastAsia="en-AU"/>
              </w:rPr>
              <w:t>g</w:t>
            </w:r>
            <w:r w:rsidRPr="00937EBA">
              <w:rPr>
                <w:lang w:eastAsia="en-AU"/>
              </w:rPr>
              <w:t xml:space="preserve">roup </w:t>
            </w:r>
            <w:r w:rsidR="009266DB">
              <w:rPr>
                <w:lang w:eastAsia="en-AU"/>
              </w:rPr>
              <w:t>m</w:t>
            </w:r>
            <w:r w:rsidRPr="00937EBA">
              <w:rPr>
                <w:lang w:eastAsia="en-AU"/>
              </w:rPr>
              <w:t xml:space="preserve">anager, Health Safety </w:t>
            </w:r>
            <w:r w:rsidR="002C1BCC">
              <w:rPr>
                <w:lang w:eastAsia="en-AU"/>
              </w:rPr>
              <w:t>and</w:t>
            </w:r>
            <w:r w:rsidRPr="00937EBA">
              <w:rPr>
                <w:lang w:eastAsia="en-AU"/>
              </w:rPr>
              <w:t xml:space="preserve"> Environment, Bendix </w:t>
            </w:r>
            <w:proofErr w:type="spellStart"/>
            <w:r w:rsidRPr="00937EBA">
              <w:rPr>
                <w:lang w:eastAsia="en-AU"/>
              </w:rPr>
              <w:t>Mintex</w:t>
            </w:r>
            <w:proofErr w:type="spellEnd"/>
            <w:r w:rsidRPr="00937EBA">
              <w:rPr>
                <w:lang w:eastAsia="en-AU"/>
              </w:rPr>
              <w:t xml:space="preserve"> Pty Ltd</w:t>
            </w:r>
            <w:r w:rsidR="00D2246D">
              <w:rPr>
                <w:lang w:eastAsia="en-AU"/>
              </w:rPr>
              <w:t>;</w:t>
            </w:r>
            <w:r w:rsidRPr="00937EBA">
              <w:rPr>
                <w:lang w:eastAsia="en-AU"/>
              </w:rPr>
              <w:t xml:space="preserve"> </w:t>
            </w:r>
            <w:r w:rsidR="009266DB">
              <w:rPr>
                <w:lang w:eastAsia="en-AU"/>
              </w:rPr>
              <w:t>c</w:t>
            </w:r>
            <w:r w:rsidRPr="00937EBA">
              <w:rPr>
                <w:lang w:eastAsia="en-AU"/>
              </w:rPr>
              <w:t xml:space="preserve">oordinator, Occupational Health </w:t>
            </w:r>
            <w:r w:rsidR="002C1BCC">
              <w:rPr>
                <w:lang w:eastAsia="en-AU"/>
              </w:rPr>
              <w:t>and</w:t>
            </w:r>
            <w:r w:rsidRPr="00937EBA">
              <w:rPr>
                <w:lang w:eastAsia="en-AU"/>
              </w:rPr>
              <w:t xml:space="preserve"> Safety/Personnel, ACI Glass Packaging</w:t>
            </w:r>
            <w:r w:rsidR="00D2246D">
              <w:rPr>
                <w:lang w:eastAsia="en-AU"/>
              </w:rPr>
              <w:t>;</w:t>
            </w:r>
            <w:r w:rsidRPr="00937EBA">
              <w:rPr>
                <w:lang w:eastAsia="en-AU"/>
              </w:rPr>
              <w:t xml:space="preserve"> and </w:t>
            </w:r>
            <w:r w:rsidR="009266DB">
              <w:rPr>
                <w:lang w:eastAsia="en-AU"/>
              </w:rPr>
              <w:t>s</w:t>
            </w:r>
            <w:r w:rsidRPr="00937EBA">
              <w:rPr>
                <w:lang w:eastAsia="en-AU"/>
              </w:rPr>
              <w:t xml:space="preserve">enior </w:t>
            </w:r>
            <w:r w:rsidR="009266DB">
              <w:rPr>
                <w:lang w:eastAsia="en-AU"/>
              </w:rPr>
              <w:t>c</w:t>
            </w:r>
            <w:r w:rsidRPr="00937EBA">
              <w:rPr>
                <w:lang w:eastAsia="en-AU"/>
              </w:rPr>
              <w:t xml:space="preserve">onsultant, Occupational Health </w:t>
            </w:r>
            <w:r w:rsidR="002C1BCC">
              <w:rPr>
                <w:lang w:eastAsia="en-AU"/>
              </w:rPr>
              <w:t>and</w:t>
            </w:r>
            <w:r w:rsidRPr="00937EBA">
              <w:rPr>
                <w:lang w:eastAsia="en-AU"/>
              </w:rPr>
              <w:t xml:space="preserve"> Safety, Deloitte </w:t>
            </w:r>
            <w:proofErr w:type="spellStart"/>
            <w:r w:rsidRPr="00937EBA">
              <w:rPr>
                <w:lang w:eastAsia="en-AU"/>
              </w:rPr>
              <w:t>Touche</w:t>
            </w:r>
            <w:proofErr w:type="spellEnd"/>
            <w:r w:rsidRPr="00937EBA">
              <w:rPr>
                <w:lang w:eastAsia="en-AU"/>
              </w:rPr>
              <w:t xml:space="preserve"> Tohmatsu.</w:t>
            </w:r>
          </w:p>
        </w:tc>
      </w:tr>
    </w:tbl>
    <w:p w:rsidR="008C4B2F" w:rsidRDefault="008C4B2F">
      <w:r>
        <w:rPr>
          <w:b/>
        </w:rPr>
        <w:br w:type="page"/>
      </w:r>
    </w:p>
    <w:tbl>
      <w:tblPr>
        <w:tblStyle w:val="TableGrid"/>
        <w:tblW w:w="0" w:type="auto"/>
        <w:tblLook w:val="04A0" w:firstRow="1" w:lastRow="0" w:firstColumn="1" w:lastColumn="0" w:noHBand="0" w:noVBand="1"/>
        <w:tblCaption w:val="Council members"/>
        <w:tblDescription w:val="the table contains the headshot images and biographies of the council members."/>
      </w:tblPr>
      <w:tblGrid>
        <w:gridCol w:w="2076"/>
        <w:gridCol w:w="7494"/>
      </w:tblGrid>
      <w:tr w:rsidR="0084505D" w:rsidTr="008C4B2F">
        <w:trPr>
          <w:trHeight w:val="592"/>
        </w:trPr>
        <w:tc>
          <w:tcPr>
            <w:tcW w:w="2076" w:type="dxa"/>
            <w:tcBorders>
              <w:top w:val="nil"/>
              <w:left w:val="nil"/>
              <w:bottom w:val="nil"/>
              <w:right w:val="nil"/>
            </w:tcBorders>
            <w:vAlign w:val="center"/>
          </w:tcPr>
          <w:p w:rsidR="0084505D" w:rsidRDefault="0084505D">
            <w:pPr>
              <w:pStyle w:val="ASEAHeading3"/>
              <w:rPr>
                <w:noProof/>
                <w:lang w:eastAsia="en-AU"/>
              </w:rPr>
            </w:pPr>
          </w:p>
        </w:tc>
        <w:tc>
          <w:tcPr>
            <w:tcW w:w="7494" w:type="dxa"/>
            <w:tcBorders>
              <w:top w:val="nil"/>
              <w:left w:val="nil"/>
              <w:bottom w:val="nil"/>
              <w:right w:val="nil"/>
            </w:tcBorders>
            <w:vAlign w:val="center"/>
          </w:tcPr>
          <w:p w:rsidR="0084505D" w:rsidRPr="00573F39" w:rsidRDefault="00E262AF" w:rsidP="00E262AF">
            <w:pPr>
              <w:pStyle w:val="ASEAHeading3"/>
              <w:rPr>
                <w:bCs/>
                <w:lang w:eastAsia="en-AU"/>
              </w:rPr>
            </w:pPr>
            <w:r>
              <w:rPr>
                <w:noProof/>
                <w:lang w:eastAsia="en-AU"/>
              </w:rPr>
              <w:t>Other members</w:t>
            </w:r>
          </w:p>
        </w:tc>
      </w:tr>
      <w:tr w:rsidR="0084505D" w:rsidTr="008C4B2F">
        <w:trPr>
          <w:trHeight w:val="2694"/>
        </w:trPr>
        <w:tc>
          <w:tcPr>
            <w:tcW w:w="2076" w:type="dxa"/>
            <w:tcBorders>
              <w:top w:val="nil"/>
              <w:left w:val="nil"/>
              <w:bottom w:val="nil"/>
              <w:right w:val="nil"/>
            </w:tcBorders>
            <w:vAlign w:val="center"/>
          </w:tcPr>
          <w:p w:rsidR="00D86DA1" w:rsidRDefault="00A912EB" w:rsidP="00E262AF">
            <w:pPr>
              <w:jc w:val="center"/>
              <w:rPr>
                <w:rFonts w:ascii="Helvetica" w:hAnsi="Helvetica" w:cs="Helvetica"/>
                <w:noProof/>
                <w:color w:val="444444"/>
                <w:sz w:val="24"/>
                <w:szCs w:val="24"/>
                <w:lang w:eastAsia="en-AU"/>
              </w:rPr>
            </w:pPr>
            <w:r>
              <w:rPr>
                <w:rFonts w:ascii="Helvetica" w:hAnsi="Helvetica" w:cs="Helvetica"/>
                <w:noProof/>
                <w:color w:val="444444"/>
                <w:sz w:val="24"/>
                <w:szCs w:val="24"/>
                <w:lang w:eastAsia="en-AU"/>
              </w:rPr>
              <w:drawing>
                <wp:inline distT="0" distB="0" distL="0" distR="0" wp14:anchorId="58171238" wp14:editId="0822E0C3">
                  <wp:extent cx="939113" cy="1323975"/>
                  <wp:effectExtent l="0" t="0" r="0" b="0"/>
                  <wp:docPr id="14" name="Picture 14" descr="Ms Carolyn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yn Davis - headshot - cropped.jpg"/>
                          <pic:cNvPicPr/>
                        </pic:nvPicPr>
                        <pic:blipFill rotWithShape="1">
                          <a:blip r:embed="rId40" cstate="print">
                            <a:extLst>
                              <a:ext uri="{28A0092B-C50C-407E-A947-70E740481C1C}">
                                <a14:useLocalDpi xmlns:a14="http://schemas.microsoft.com/office/drawing/2010/main" val="0"/>
                              </a:ext>
                            </a:extLst>
                          </a:blip>
                          <a:srcRect r="9565"/>
                          <a:stretch/>
                        </pic:blipFill>
                        <pic:spPr bwMode="auto">
                          <a:xfrm>
                            <a:off x="0" y="0"/>
                            <a:ext cx="945925" cy="1333579"/>
                          </a:xfrm>
                          <a:prstGeom prst="rect">
                            <a:avLst/>
                          </a:prstGeom>
                          <a:ln>
                            <a:noFill/>
                          </a:ln>
                          <a:extLst>
                            <a:ext uri="{53640926-AAD7-44D8-BBD7-CCE9431645EC}">
                              <a14:shadowObscured xmlns:a14="http://schemas.microsoft.com/office/drawing/2010/main"/>
                            </a:ext>
                          </a:extLst>
                        </pic:spPr>
                      </pic:pic>
                    </a:graphicData>
                  </a:graphic>
                </wp:inline>
              </w:drawing>
            </w:r>
          </w:p>
        </w:tc>
        <w:tc>
          <w:tcPr>
            <w:tcW w:w="7494" w:type="dxa"/>
            <w:tcBorders>
              <w:top w:val="nil"/>
              <w:left w:val="nil"/>
              <w:bottom w:val="nil"/>
              <w:right w:val="nil"/>
            </w:tcBorders>
          </w:tcPr>
          <w:p w:rsidR="0084505D" w:rsidRPr="00CF33D9" w:rsidRDefault="0084505D" w:rsidP="00172C88">
            <w:pPr>
              <w:spacing w:before="100" w:beforeAutospacing="1" w:after="100" w:afterAutospacing="1"/>
              <w:rPr>
                <w:rFonts w:asciiTheme="minorHAnsi" w:hAnsiTheme="minorHAnsi" w:cstheme="minorHAnsi"/>
              </w:rPr>
            </w:pPr>
            <w:r w:rsidRPr="00B00C70">
              <w:rPr>
                <w:rFonts w:asciiTheme="minorHAnsi" w:hAnsiTheme="minorHAnsi"/>
                <w:b/>
                <w:bCs/>
              </w:rPr>
              <w:t>Carolyn Davis</w:t>
            </w:r>
            <w:r w:rsidR="00CF33D9">
              <w:rPr>
                <w:rFonts w:ascii="Calibri" w:hAnsi="Calibri"/>
                <w:sz w:val="23"/>
                <w:szCs w:val="23"/>
              </w:rPr>
              <w:t xml:space="preserve"> </w:t>
            </w:r>
            <w:r w:rsidR="00CF33D9" w:rsidRPr="00CF33D9">
              <w:rPr>
                <w:rStyle w:val="ASEAnormaltextChar"/>
              </w:rPr>
              <w:t xml:space="preserve">is an independent consultant and a former director of the Australian Chamber of Commerce and Industry (ACCI). Before joining ACCI, </w:t>
            </w:r>
            <w:r w:rsidR="00D012A7">
              <w:rPr>
                <w:rStyle w:val="ASEAnormaltextChar"/>
              </w:rPr>
              <w:t>Ms Davis</w:t>
            </w:r>
            <w:r w:rsidR="00CF33D9" w:rsidRPr="00CF33D9">
              <w:rPr>
                <w:rStyle w:val="ASEAnormaltextChar"/>
              </w:rPr>
              <w:t xml:space="preserve"> was a senior manager in various organisations and a consultant on occupational health and safety and workers’ compensation matters.  Carolyn has also lectured in occupational health and safety in Chemistry.  She is a former </w:t>
            </w:r>
            <w:r w:rsidR="009266DB">
              <w:rPr>
                <w:rStyle w:val="ASEAnormaltextChar"/>
              </w:rPr>
              <w:t>m</w:t>
            </w:r>
            <w:r w:rsidR="00CF33D9" w:rsidRPr="00CF33D9">
              <w:rPr>
                <w:rStyle w:val="ASEAnormaltextChar"/>
              </w:rPr>
              <w:t xml:space="preserve">ember of Safe Work Australia and has been an ‘observer’ at Council meetings since 2013. </w:t>
            </w:r>
            <w:r w:rsidR="00D012A7">
              <w:rPr>
                <w:rStyle w:val="ASEAnormaltextChar"/>
              </w:rPr>
              <w:t>Ms Davis</w:t>
            </w:r>
            <w:r w:rsidR="00CF33D9" w:rsidRPr="00CF33D9">
              <w:rPr>
                <w:rStyle w:val="ASEAnormaltextChar"/>
              </w:rPr>
              <w:t xml:space="preserve"> has a Bachelor of Science (Hons), an Education Diploma, </w:t>
            </w:r>
            <w:proofErr w:type="gramStart"/>
            <w:r w:rsidR="00CF33D9" w:rsidRPr="00CF33D9">
              <w:rPr>
                <w:rStyle w:val="ASEAnormaltextChar"/>
              </w:rPr>
              <w:t>a</w:t>
            </w:r>
            <w:proofErr w:type="gramEnd"/>
            <w:r w:rsidR="00CF33D9" w:rsidRPr="00CF33D9">
              <w:rPr>
                <w:rStyle w:val="ASEAnormaltextChar"/>
              </w:rPr>
              <w:t xml:space="preserve"> Graduate Diploma in Occupati</w:t>
            </w:r>
            <w:r w:rsidR="00172C88">
              <w:rPr>
                <w:rStyle w:val="ASEAnormaltextChar"/>
              </w:rPr>
              <w:t>onal Hygiene and is a member of R</w:t>
            </w:r>
            <w:r w:rsidR="00CF33D9" w:rsidRPr="00CF33D9">
              <w:rPr>
                <w:rStyle w:val="ASEAnormaltextChar"/>
              </w:rPr>
              <w:t>esolution Institute (alternative dispute resolution).</w:t>
            </w:r>
          </w:p>
        </w:tc>
      </w:tr>
      <w:tr w:rsidR="00E262AF" w:rsidTr="008C4B2F">
        <w:trPr>
          <w:trHeight w:val="2201"/>
        </w:trPr>
        <w:tc>
          <w:tcPr>
            <w:tcW w:w="2076" w:type="dxa"/>
            <w:tcBorders>
              <w:top w:val="nil"/>
              <w:left w:val="nil"/>
              <w:bottom w:val="nil"/>
              <w:right w:val="nil"/>
            </w:tcBorders>
          </w:tcPr>
          <w:p w:rsidR="00E262AF" w:rsidRDefault="00C66890" w:rsidP="008C4B2F">
            <w:pPr>
              <w:spacing w:before="120" w:after="120" w:line="276" w:lineRule="auto"/>
              <w:jc w:val="center"/>
              <w:rPr>
                <w:rFonts w:ascii="Helvetica" w:hAnsi="Helvetica" w:cs="Helvetica"/>
                <w:noProof/>
                <w:color w:val="444444"/>
                <w:sz w:val="24"/>
                <w:szCs w:val="24"/>
                <w:lang w:eastAsia="en-AU"/>
              </w:rPr>
            </w:pPr>
            <w:r>
              <w:rPr>
                <w:rFonts w:ascii="Helvetica" w:hAnsi="Helvetica" w:cs="Helvetica"/>
                <w:noProof/>
                <w:color w:val="444444"/>
                <w:sz w:val="24"/>
                <w:szCs w:val="24"/>
                <w:lang w:eastAsia="en-AU"/>
              </w:rPr>
              <w:drawing>
                <wp:inline distT="0" distB="0" distL="0" distR="0" wp14:anchorId="3F973320" wp14:editId="26912E44">
                  <wp:extent cx="1168558" cy="138352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_Milne_SIRA Board.jpg"/>
                          <pic:cNvPicPr/>
                        </pic:nvPicPr>
                        <pic:blipFill rotWithShape="1">
                          <a:blip r:embed="rId41" cstate="print">
                            <a:extLst>
                              <a:ext uri="{28A0092B-C50C-407E-A947-70E740481C1C}">
                                <a14:useLocalDpi xmlns:a14="http://schemas.microsoft.com/office/drawing/2010/main" val="0"/>
                              </a:ext>
                            </a:extLst>
                          </a:blip>
                          <a:srcRect l="23625" t="11624" r="27751" b="49985"/>
                          <a:stretch/>
                        </pic:blipFill>
                        <pic:spPr bwMode="auto">
                          <a:xfrm>
                            <a:off x="0" y="0"/>
                            <a:ext cx="1172075" cy="1387691"/>
                          </a:xfrm>
                          <a:prstGeom prst="rect">
                            <a:avLst/>
                          </a:prstGeom>
                          <a:ln>
                            <a:noFill/>
                          </a:ln>
                          <a:extLst>
                            <a:ext uri="{53640926-AAD7-44D8-BBD7-CCE9431645EC}">
                              <a14:shadowObscured xmlns:a14="http://schemas.microsoft.com/office/drawing/2010/main"/>
                            </a:ext>
                          </a:extLst>
                        </pic:spPr>
                      </pic:pic>
                    </a:graphicData>
                  </a:graphic>
                </wp:inline>
              </w:drawing>
            </w:r>
          </w:p>
        </w:tc>
        <w:tc>
          <w:tcPr>
            <w:tcW w:w="7494" w:type="dxa"/>
            <w:tcBorders>
              <w:top w:val="nil"/>
              <w:left w:val="nil"/>
              <w:bottom w:val="nil"/>
              <w:right w:val="nil"/>
            </w:tcBorders>
          </w:tcPr>
          <w:p w:rsidR="00E262AF" w:rsidRPr="006A0120" w:rsidRDefault="00E262AF" w:rsidP="0021115A">
            <w:pPr>
              <w:rPr>
                <w:rFonts w:asciiTheme="minorHAnsi" w:hAnsiTheme="minorHAnsi" w:cstheme="minorHAnsi"/>
                <w:b/>
                <w:bCs/>
              </w:rPr>
            </w:pPr>
            <w:r>
              <w:rPr>
                <w:rFonts w:asciiTheme="minorHAnsi" w:hAnsiTheme="minorHAnsi" w:cstheme="minorHAnsi"/>
                <w:b/>
                <w:bCs/>
              </w:rPr>
              <w:t>Nancy Milne OAM</w:t>
            </w:r>
            <w:r>
              <w:t xml:space="preserve"> </w:t>
            </w:r>
            <w:r w:rsidRPr="00E262AF">
              <w:rPr>
                <w:rStyle w:val="ASEAnormaltextChar"/>
              </w:rPr>
              <w:t xml:space="preserve">has extensive business experience as a non-executive director and lawyer and expertise in risk management. She was a lawyer for over 30 years specialising in insurance, corporate governance, risk management and commercial dispute resolution. </w:t>
            </w:r>
            <w:r w:rsidR="00D012A7">
              <w:rPr>
                <w:rStyle w:val="ASEAnormaltextChar"/>
              </w:rPr>
              <w:t>Ms Milne</w:t>
            </w:r>
            <w:r w:rsidRPr="00E262AF">
              <w:rPr>
                <w:rStyle w:val="ASEAnormaltextChar"/>
              </w:rPr>
              <w:t xml:space="preserve"> acted for the underfunded trust created by James Hardie before and during the Jackson Special Commission of Enquiry, acted in disputes involving asbestos claims and has advised on matters relating to insurance arrangements for asbestos liability coverage. </w:t>
            </w:r>
            <w:r w:rsidR="0021115A">
              <w:rPr>
                <w:rStyle w:val="ASEAnormaltextChar"/>
              </w:rPr>
              <w:t xml:space="preserve">Ms Milne </w:t>
            </w:r>
            <w:r w:rsidRPr="00E262AF">
              <w:rPr>
                <w:rStyle w:val="ASEAnormaltextChar"/>
              </w:rPr>
              <w:t xml:space="preserve">is currently a director of ALC Property Group Limited, Securities Exchange Guarantee Corporation Limited (chair since 2012), Superannuation Administration Corporation and the State Insurance Regulatory Authority. </w:t>
            </w:r>
            <w:r w:rsidR="00D012A7">
              <w:rPr>
                <w:rStyle w:val="ASEAnormaltextChar"/>
              </w:rPr>
              <w:t>Ms Milne</w:t>
            </w:r>
            <w:r w:rsidRPr="00E262AF">
              <w:rPr>
                <w:rStyle w:val="ASEAnormaltextChar"/>
              </w:rPr>
              <w:t xml:space="preserve"> was awarded the Order of Australia Medal for services to the legal sector (particularly in insurance law) and to the community.</w:t>
            </w:r>
          </w:p>
        </w:tc>
      </w:tr>
      <w:tr w:rsidR="006E54A1" w:rsidTr="008C4B2F">
        <w:trPr>
          <w:trHeight w:val="429"/>
        </w:trPr>
        <w:tc>
          <w:tcPr>
            <w:tcW w:w="2076" w:type="dxa"/>
            <w:tcBorders>
              <w:top w:val="nil"/>
              <w:left w:val="nil"/>
              <w:bottom w:val="nil"/>
              <w:right w:val="nil"/>
            </w:tcBorders>
          </w:tcPr>
          <w:p w:rsidR="006E54A1" w:rsidRDefault="006E54A1" w:rsidP="00376800">
            <w:pPr>
              <w:rPr>
                <w:rFonts w:ascii="Helvetica" w:hAnsi="Helvetica" w:cs="Helvetica"/>
                <w:noProof/>
                <w:color w:val="444444"/>
                <w:sz w:val="24"/>
                <w:szCs w:val="24"/>
                <w:lang w:eastAsia="en-AU"/>
              </w:rPr>
            </w:pPr>
          </w:p>
        </w:tc>
        <w:tc>
          <w:tcPr>
            <w:tcW w:w="7494" w:type="dxa"/>
            <w:tcBorders>
              <w:top w:val="nil"/>
              <w:left w:val="nil"/>
              <w:bottom w:val="nil"/>
              <w:right w:val="nil"/>
            </w:tcBorders>
            <w:vAlign w:val="center"/>
          </w:tcPr>
          <w:p w:rsidR="006E54A1" w:rsidRDefault="006E54A1" w:rsidP="006E54A1">
            <w:pPr>
              <w:pStyle w:val="ASEAHeading3"/>
            </w:pPr>
            <w:r>
              <w:t>Observer</w:t>
            </w:r>
          </w:p>
        </w:tc>
      </w:tr>
      <w:tr w:rsidR="006E54A1" w:rsidTr="008C4B2F">
        <w:trPr>
          <w:trHeight w:val="2201"/>
        </w:trPr>
        <w:tc>
          <w:tcPr>
            <w:tcW w:w="2076" w:type="dxa"/>
            <w:tcBorders>
              <w:top w:val="nil"/>
              <w:left w:val="nil"/>
              <w:bottom w:val="nil"/>
              <w:right w:val="nil"/>
            </w:tcBorders>
            <w:vAlign w:val="center"/>
          </w:tcPr>
          <w:p w:rsidR="006E54A1" w:rsidRDefault="00E141EB" w:rsidP="00E141EB">
            <w:pPr>
              <w:jc w:val="center"/>
              <w:rPr>
                <w:rFonts w:ascii="Helvetica" w:hAnsi="Helvetica" w:cs="Helvetica"/>
                <w:noProof/>
                <w:color w:val="444444"/>
                <w:sz w:val="24"/>
                <w:szCs w:val="24"/>
                <w:lang w:eastAsia="en-AU"/>
              </w:rPr>
            </w:pPr>
            <w:r>
              <w:rPr>
                <w:rFonts w:ascii="Helvetica" w:hAnsi="Helvetica" w:cs="Helvetica"/>
                <w:noProof/>
                <w:color w:val="444444"/>
                <w:sz w:val="24"/>
                <w:szCs w:val="24"/>
                <w:lang w:eastAsia="en-AU"/>
              </w:rPr>
              <w:drawing>
                <wp:anchor distT="0" distB="0" distL="0" distR="0" simplePos="0" relativeHeight="251685888" behindDoc="0" locked="0" layoutInCell="1" allowOverlap="0" wp14:anchorId="2489C253" wp14:editId="53F0AE69">
                  <wp:simplePos x="0" y="0"/>
                  <wp:positionH relativeFrom="column">
                    <wp:posOffset>120015</wp:posOffset>
                  </wp:positionH>
                  <wp:positionV relativeFrom="line">
                    <wp:posOffset>-1471930</wp:posOffset>
                  </wp:positionV>
                  <wp:extent cx="1008380" cy="1462405"/>
                  <wp:effectExtent l="0" t="0" r="1270" b="4445"/>
                  <wp:wrapSquare wrapText="bothSides"/>
                  <wp:docPr id="6" name="Picture 6" descr="Dr Robert W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Robert Walt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83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94" w:type="dxa"/>
            <w:tcBorders>
              <w:top w:val="nil"/>
              <w:left w:val="nil"/>
              <w:bottom w:val="nil"/>
              <w:right w:val="nil"/>
            </w:tcBorders>
          </w:tcPr>
          <w:p w:rsidR="006E54A1" w:rsidRDefault="00E141EB" w:rsidP="009266DB">
            <w:pPr>
              <w:pStyle w:val="ASEAnormaltext"/>
              <w:rPr>
                <w:b/>
                <w:bCs/>
              </w:rPr>
            </w:pPr>
            <w:r w:rsidRPr="00937EBA">
              <w:rPr>
                <w:b/>
                <w:bCs/>
                <w:lang w:eastAsia="en-AU"/>
              </w:rPr>
              <w:t>Dr Robert Walters</w:t>
            </w:r>
            <w:r w:rsidRPr="00937EBA">
              <w:rPr>
                <w:lang w:eastAsia="en-AU"/>
              </w:rPr>
              <w:t xml:space="preserve"> is a </w:t>
            </w:r>
            <w:r w:rsidR="009266DB">
              <w:rPr>
                <w:lang w:eastAsia="en-AU"/>
              </w:rPr>
              <w:t>g</w:t>
            </w:r>
            <w:r w:rsidRPr="00937EBA">
              <w:rPr>
                <w:lang w:eastAsia="en-AU"/>
              </w:rPr>
              <w:t xml:space="preserve">eneral </w:t>
            </w:r>
            <w:r w:rsidR="009266DB">
              <w:rPr>
                <w:lang w:eastAsia="en-AU"/>
              </w:rPr>
              <w:t>m</w:t>
            </w:r>
            <w:r w:rsidRPr="00937EBA">
              <w:rPr>
                <w:lang w:eastAsia="en-AU"/>
              </w:rPr>
              <w:t xml:space="preserve">edical </w:t>
            </w:r>
            <w:r w:rsidR="009266DB">
              <w:rPr>
                <w:lang w:eastAsia="en-AU"/>
              </w:rPr>
              <w:t>p</w:t>
            </w:r>
            <w:r w:rsidRPr="00937EBA">
              <w:rPr>
                <w:lang w:eastAsia="en-AU"/>
              </w:rPr>
              <w:t xml:space="preserve">ractitioner, </w:t>
            </w:r>
            <w:r>
              <w:rPr>
                <w:lang w:eastAsia="en-AU"/>
              </w:rPr>
              <w:t>p</w:t>
            </w:r>
            <w:r w:rsidRPr="00937EBA">
              <w:rPr>
                <w:lang w:eastAsia="en-AU"/>
              </w:rPr>
              <w:t>art-</w:t>
            </w:r>
            <w:r>
              <w:rPr>
                <w:lang w:eastAsia="en-AU"/>
              </w:rPr>
              <w:t>t</w:t>
            </w:r>
            <w:r w:rsidRPr="00937EBA">
              <w:rPr>
                <w:lang w:eastAsia="en-AU"/>
              </w:rPr>
              <w:t xml:space="preserve">ime </w:t>
            </w:r>
            <w:r>
              <w:rPr>
                <w:lang w:eastAsia="en-AU"/>
              </w:rPr>
              <w:t>m</w:t>
            </w:r>
            <w:r w:rsidRPr="00937EBA">
              <w:rPr>
                <w:lang w:eastAsia="en-AU"/>
              </w:rPr>
              <w:t xml:space="preserve">ember of the Administrative Appeals Tribunal and Colonel in the Royal Australian Army Medical Corps. Dr Walters has been a </w:t>
            </w:r>
            <w:r w:rsidR="009266DB">
              <w:rPr>
                <w:lang w:eastAsia="en-AU"/>
              </w:rPr>
              <w:t>g</w:t>
            </w:r>
            <w:r w:rsidRPr="00937EBA">
              <w:rPr>
                <w:lang w:eastAsia="en-AU"/>
              </w:rPr>
              <w:t xml:space="preserve">eneral </w:t>
            </w:r>
            <w:r w:rsidR="009266DB">
              <w:rPr>
                <w:lang w:eastAsia="en-AU"/>
              </w:rPr>
              <w:t>p</w:t>
            </w:r>
            <w:r w:rsidRPr="00937EBA">
              <w:rPr>
                <w:lang w:eastAsia="en-AU"/>
              </w:rPr>
              <w:t xml:space="preserve">ractice </w:t>
            </w:r>
            <w:r w:rsidR="009266DB">
              <w:rPr>
                <w:lang w:eastAsia="en-AU"/>
              </w:rPr>
              <w:t>c</w:t>
            </w:r>
            <w:r w:rsidRPr="00937EBA">
              <w:rPr>
                <w:lang w:eastAsia="en-AU"/>
              </w:rPr>
              <w:t xml:space="preserve">onsultant to the Surgeon General, Australian Defence Force (ADF) since 1995 and has held positions in the ADF as a </w:t>
            </w:r>
            <w:r w:rsidR="009266DB">
              <w:rPr>
                <w:lang w:eastAsia="en-AU"/>
              </w:rPr>
              <w:t>s</w:t>
            </w:r>
            <w:r w:rsidRPr="00937EBA">
              <w:rPr>
                <w:lang w:eastAsia="en-AU"/>
              </w:rPr>
              <w:t xml:space="preserve">enior </w:t>
            </w:r>
            <w:r w:rsidR="009266DB">
              <w:rPr>
                <w:lang w:eastAsia="en-AU"/>
              </w:rPr>
              <w:t>m</w:t>
            </w:r>
            <w:r w:rsidRPr="00937EBA">
              <w:rPr>
                <w:lang w:eastAsia="en-AU"/>
              </w:rPr>
              <w:t xml:space="preserve">edical </w:t>
            </w:r>
            <w:r w:rsidR="009266DB">
              <w:rPr>
                <w:lang w:eastAsia="en-AU"/>
              </w:rPr>
              <w:t>o</w:t>
            </w:r>
            <w:r w:rsidRPr="00937EBA">
              <w:rPr>
                <w:lang w:eastAsia="en-AU"/>
              </w:rPr>
              <w:t xml:space="preserve">fficer, Director of Medical </w:t>
            </w:r>
            <w:r w:rsidR="009266DB">
              <w:rPr>
                <w:lang w:eastAsia="en-AU"/>
              </w:rPr>
              <w:t>Services (Tasmania Region) and m</w:t>
            </w:r>
            <w:r w:rsidRPr="00937EBA">
              <w:rPr>
                <w:lang w:eastAsia="en-AU"/>
              </w:rPr>
              <w:t xml:space="preserve">ilitary </w:t>
            </w:r>
            <w:r w:rsidR="009266DB">
              <w:rPr>
                <w:lang w:eastAsia="en-AU"/>
              </w:rPr>
              <w:t>c</w:t>
            </w:r>
            <w:r w:rsidRPr="00937EBA">
              <w:rPr>
                <w:lang w:eastAsia="en-AU"/>
              </w:rPr>
              <w:t xml:space="preserve">ompensation </w:t>
            </w:r>
            <w:r w:rsidR="009266DB">
              <w:rPr>
                <w:lang w:eastAsia="en-AU"/>
              </w:rPr>
              <w:t>a</w:t>
            </w:r>
            <w:r w:rsidRPr="00937EBA">
              <w:rPr>
                <w:lang w:eastAsia="en-AU"/>
              </w:rPr>
              <w:t>dviser for Tasmania. His board memberships include Chair, Ministerial Asbestos Steering Committee</w:t>
            </w:r>
            <w:r>
              <w:rPr>
                <w:lang w:eastAsia="en-AU"/>
              </w:rPr>
              <w:t>;</w:t>
            </w:r>
            <w:r w:rsidRPr="00937EBA">
              <w:rPr>
                <w:lang w:eastAsia="en-AU"/>
              </w:rPr>
              <w:t xml:space="preserve"> </w:t>
            </w:r>
            <w:r w:rsidR="009266DB">
              <w:rPr>
                <w:lang w:eastAsia="en-AU"/>
              </w:rPr>
              <w:t>m</w:t>
            </w:r>
            <w:r w:rsidRPr="00937EBA">
              <w:rPr>
                <w:lang w:eastAsia="en-AU"/>
              </w:rPr>
              <w:t xml:space="preserve">edical </w:t>
            </w:r>
            <w:r w:rsidR="009266DB">
              <w:rPr>
                <w:lang w:eastAsia="en-AU"/>
              </w:rPr>
              <w:t>m</w:t>
            </w:r>
            <w:r w:rsidRPr="00937EBA">
              <w:rPr>
                <w:lang w:eastAsia="en-AU"/>
              </w:rPr>
              <w:t xml:space="preserve">ember of </w:t>
            </w:r>
            <w:proofErr w:type="spellStart"/>
            <w:r w:rsidRPr="00937EBA">
              <w:rPr>
                <w:lang w:eastAsia="en-AU"/>
              </w:rPr>
              <w:t>Work</w:t>
            </w:r>
            <w:r>
              <w:rPr>
                <w:lang w:eastAsia="en-AU"/>
              </w:rPr>
              <w:t>Safe</w:t>
            </w:r>
            <w:proofErr w:type="spellEnd"/>
            <w:r w:rsidRPr="00937EBA">
              <w:rPr>
                <w:lang w:eastAsia="en-AU"/>
              </w:rPr>
              <w:t xml:space="preserve"> Tasmania Board, Headspace</w:t>
            </w:r>
            <w:r>
              <w:rPr>
                <w:lang w:eastAsia="en-AU"/>
              </w:rPr>
              <w:t>;</w:t>
            </w:r>
            <w:r w:rsidRPr="00937EBA">
              <w:rPr>
                <w:lang w:eastAsia="en-AU"/>
              </w:rPr>
              <w:t xml:space="preserve"> and Chair of the General Practice Consultative Group, ADF.</w:t>
            </w:r>
            <w:r>
              <w:rPr>
                <w:lang w:eastAsia="en-AU"/>
              </w:rPr>
              <w:t xml:space="preserve"> Dr Walters was also a state and territory representative on the first Asbestos Safety and Eradication Council, 2013 to 2016.</w:t>
            </w:r>
          </w:p>
        </w:tc>
      </w:tr>
    </w:tbl>
    <w:p w:rsidR="00D86DA1" w:rsidRDefault="00D86DA1" w:rsidP="00A3376B">
      <w:pPr>
        <w:pStyle w:val="ASEAnormaltext"/>
      </w:pPr>
    </w:p>
    <w:p w:rsidR="00F549AF" w:rsidRDefault="00F549AF">
      <w:pPr>
        <w:rPr>
          <w:rFonts w:asciiTheme="minorHAnsi" w:eastAsiaTheme="minorHAnsi" w:hAnsiTheme="minorHAnsi" w:cstheme="minorBidi"/>
          <w:b/>
          <w:color w:val="542785"/>
          <w:sz w:val="24"/>
          <w:szCs w:val="24"/>
        </w:rPr>
      </w:pPr>
      <w:r>
        <w:br w:type="page"/>
      </w:r>
    </w:p>
    <w:p w:rsidR="00567424" w:rsidRDefault="00567424" w:rsidP="00567424">
      <w:pPr>
        <w:pStyle w:val="ASEAHeading3"/>
      </w:pPr>
      <w:r>
        <w:lastRenderedPageBreak/>
        <w:t xml:space="preserve">Appointment of </w:t>
      </w:r>
      <w:r w:rsidR="00E141EB">
        <w:t xml:space="preserve">second </w:t>
      </w:r>
      <w:r>
        <w:t>Asbestos Safety and Eradication Council – 14 December 2016</w:t>
      </w:r>
    </w:p>
    <w:p w:rsidR="00567424" w:rsidRDefault="000E4F7B" w:rsidP="00A3376B">
      <w:pPr>
        <w:pStyle w:val="ASEAnormaltext"/>
      </w:pPr>
      <w:r>
        <w:t>The</w:t>
      </w:r>
      <w:r w:rsidR="009266DB">
        <w:t xml:space="preserve"> ASEA Act </w:t>
      </w:r>
      <w:r w:rsidR="00A45DDB">
        <w:t xml:space="preserve">authorises the </w:t>
      </w:r>
      <w:r w:rsidR="00A535D4">
        <w:t>Minister</w:t>
      </w:r>
      <w:r w:rsidR="00A45DDB">
        <w:t xml:space="preserve"> for Employment to appoint members to the Asbestos Safety and Eradication Council for a period of no more than three years. </w:t>
      </w:r>
      <w:r w:rsidR="00A535D4">
        <w:t xml:space="preserve"> </w:t>
      </w:r>
      <w:r w:rsidR="00A45DDB">
        <w:t>On 14 December 2016, the Minister for Employment announced the appointment of the second Asbestos Safety and Eradication Council.</w:t>
      </w:r>
      <w:r>
        <w:t xml:space="preserve"> </w:t>
      </w:r>
    </w:p>
    <w:p w:rsidR="00A20ED1" w:rsidRPr="006B65EE" w:rsidRDefault="0025465B" w:rsidP="006B65EE">
      <w:pPr>
        <w:pStyle w:val="ASEAnormaltext"/>
        <w:rPr>
          <w:b/>
          <w:sz w:val="24"/>
        </w:rPr>
      </w:pPr>
      <w:bookmarkStart w:id="37" w:name="_Toc390434490"/>
      <w:r w:rsidRPr="006B65EE">
        <w:rPr>
          <w:b/>
          <w:sz w:val="24"/>
        </w:rPr>
        <w:t xml:space="preserve">Table 2: </w:t>
      </w:r>
      <w:r w:rsidR="00A20ED1" w:rsidRPr="006B65EE">
        <w:rPr>
          <w:b/>
          <w:sz w:val="24"/>
        </w:rPr>
        <w:t>Council meetings and attendance</w:t>
      </w:r>
      <w:bookmarkEnd w:id="37"/>
      <w:r w:rsidR="004C2EDD">
        <w:rPr>
          <w:b/>
          <w:sz w:val="24"/>
        </w:rPr>
        <w:t xml:space="preserve"> – 0</w:t>
      </w:r>
      <w:r w:rsidR="00F34D27">
        <w:rPr>
          <w:b/>
          <w:sz w:val="24"/>
        </w:rPr>
        <w:t>1 July 2016 to 30 June</w:t>
      </w:r>
      <w:r w:rsidR="004C2EDD">
        <w:rPr>
          <w:b/>
          <w:sz w:val="24"/>
        </w:rPr>
        <w:t xml:space="preserve"> 201</w:t>
      </w:r>
      <w:r w:rsidR="00F34D27">
        <w:rPr>
          <w:b/>
          <w:sz w:val="24"/>
        </w:rPr>
        <w:t>7</w:t>
      </w:r>
    </w:p>
    <w:tbl>
      <w:tblPr>
        <w:tblStyle w:val="TableGrid"/>
        <w:tblW w:w="9606" w:type="dxa"/>
        <w:tblLayout w:type="fixed"/>
        <w:tblLook w:val="04A0" w:firstRow="1" w:lastRow="0" w:firstColumn="1" w:lastColumn="0" w:noHBand="0" w:noVBand="1"/>
        <w:tblCaption w:val="Council meetings and attendance"/>
        <w:tblDescription w:val="the table lists the council members and the meetings they attended either in person or on teleconference."/>
      </w:tblPr>
      <w:tblGrid>
        <w:gridCol w:w="2093"/>
        <w:gridCol w:w="1134"/>
        <w:gridCol w:w="1134"/>
        <w:gridCol w:w="1134"/>
        <w:gridCol w:w="1134"/>
        <w:gridCol w:w="425"/>
        <w:gridCol w:w="1276"/>
        <w:gridCol w:w="1276"/>
      </w:tblGrid>
      <w:tr w:rsidR="00A535D4" w:rsidRPr="00937EBA" w:rsidTr="009266DB">
        <w:trPr>
          <w:trHeight w:val="409"/>
        </w:trPr>
        <w:tc>
          <w:tcPr>
            <w:tcW w:w="2093" w:type="dxa"/>
          </w:tcPr>
          <w:p w:rsidR="00A535D4" w:rsidRPr="00937EBA" w:rsidRDefault="00A535D4" w:rsidP="00BA316B">
            <w:pPr>
              <w:rPr>
                <w:rFonts w:asciiTheme="minorHAnsi" w:hAnsiTheme="minorHAnsi" w:cstheme="minorHAnsi"/>
              </w:rPr>
            </w:pPr>
          </w:p>
        </w:tc>
        <w:tc>
          <w:tcPr>
            <w:tcW w:w="1134" w:type="dxa"/>
          </w:tcPr>
          <w:p w:rsidR="00A535D4" w:rsidRPr="00A535D4" w:rsidRDefault="00A535D4" w:rsidP="00485DDB">
            <w:pPr>
              <w:rPr>
                <w:rFonts w:asciiTheme="minorHAnsi" w:hAnsiTheme="minorHAnsi" w:cstheme="minorHAnsi"/>
                <w:b/>
                <w:sz w:val="20"/>
              </w:rPr>
            </w:pPr>
            <w:r w:rsidRPr="00A535D4">
              <w:rPr>
                <w:rFonts w:asciiTheme="minorHAnsi" w:hAnsiTheme="minorHAnsi" w:cstheme="minorHAnsi"/>
                <w:b/>
                <w:sz w:val="20"/>
              </w:rPr>
              <w:t>26/07/16</w:t>
            </w:r>
          </w:p>
        </w:tc>
        <w:tc>
          <w:tcPr>
            <w:tcW w:w="1134" w:type="dxa"/>
          </w:tcPr>
          <w:p w:rsidR="00A535D4" w:rsidRPr="00A535D4" w:rsidRDefault="00A535D4" w:rsidP="00485DDB">
            <w:pPr>
              <w:rPr>
                <w:rFonts w:asciiTheme="minorHAnsi" w:hAnsiTheme="minorHAnsi" w:cstheme="minorHAnsi"/>
                <w:b/>
                <w:sz w:val="20"/>
              </w:rPr>
            </w:pPr>
            <w:r w:rsidRPr="00A535D4">
              <w:rPr>
                <w:rFonts w:asciiTheme="minorHAnsi" w:hAnsiTheme="minorHAnsi" w:cstheme="minorHAnsi"/>
                <w:b/>
                <w:sz w:val="20"/>
              </w:rPr>
              <w:t>28/09/16</w:t>
            </w:r>
          </w:p>
        </w:tc>
        <w:tc>
          <w:tcPr>
            <w:tcW w:w="1134" w:type="dxa"/>
          </w:tcPr>
          <w:p w:rsidR="00A535D4" w:rsidRPr="00A535D4" w:rsidRDefault="00A535D4" w:rsidP="00A535D4">
            <w:pPr>
              <w:rPr>
                <w:rFonts w:asciiTheme="minorHAnsi" w:hAnsiTheme="minorHAnsi" w:cstheme="minorHAnsi"/>
                <w:b/>
                <w:sz w:val="20"/>
              </w:rPr>
            </w:pPr>
            <w:r w:rsidRPr="00A535D4">
              <w:rPr>
                <w:rFonts w:asciiTheme="minorHAnsi" w:hAnsiTheme="minorHAnsi" w:cstheme="minorHAnsi"/>
                <w:b/>
                <w:sz w:val="20"/>
              </w:rPr>
              <w:t>25/10/16</w:t>
            </w:r>
          </w:p>
        </w:tc>
        <w:tc>
          <w:tcPr>
            <w:tcW w:w="1134" w:type="dxa"/>
          </w:tcPr>
          <w:p w:rsidR="00A535D4" w:rsidRPr="009266DB" w:rsidRDefault="00A535D4" w:rsidP="00567424">
            <w:pPr>
              <w:jc w:val="center"/>
              <w:rPr>
                <w:rFonts w:asciiTheme="minorHAnsi" w:hAnsiTheme="minorHAnsi" w:cstheme="minorHAnsi"/>
                <w:b/>
                <w:sz w:val="20"/>
              </w:rPr>
            </w:pPr>
            <w:r w:rsidRPr="009266DB">
              <w:rPr>
                <w:rFonts w:asciiTheme="minorHAnsi" w:hAnsiTheme="minorHAnsi" w:cstheme="minorHAnsi"/>
                <w:b/>
                <w:sz w:val="20"/>
              </w:rPr>
              <w:t>15/11/</w:t>
            </w:r>
            <w:proofErr w:type="spellStart"/>
            <w:r w:rsidRPr="009266DB">
              <w:rPr>
                <w:rFonts w:asciiTheme="minorHAnsi" w:hAnsiTheme="minorHAnsi" w:cstheme="minorHAnsi"/>
                <w:b/>
                <w:sz w:val="20"/>
              </w:rPr>
              <w:t>16</w:t>
            </w:r>
            <w:r w:rsidR="006E54A1" w:rsidRPr="009266DB">
              <w:rPr>
                <w:rFonts w:asciiTheme="minorHAnsi" w:hAnsiTheme="minorHAnsi" w:cstheme="minorHAnsi"/>
                <w:b/>
                <w:sz w:val="20"/>
              </w:rPr>
              <w:t>n</w:t>
            </w:r>
            <w:proofErr w:type="spellEnd"/>
          </w:p>
        </w:tc>
        <w:tc>
          <w:tcPr>
            <w:tcW w:w="425" w:type="dxa"/>
            <w:vMerge w:val="restart"/>
            <w:shd w:val="clear" w:color="auto" w:fill="BFBFBF" w:themeFill="background1" w:themeFillShade="BF"/>
            <w:textDirection w:val="btLr"/>
          </w:tcPr>
          <w:p w:rsidR="00A535D4" w:rsidRPr="00A535D4" w:rsidRDefault="00A535D4" w:rsidP="00567424">
            <w:pPr>
              <w:ind w:left="113" w:right="113"/>
              <w:jc w:val="center"/>
              <w:rPr>
                <w:rFonts w:asciiTheme="minorHAnsi" w:hAnsiTheme="minorHAnsi" w:cstheme="minorHAnsi"/>
                <w:b/>
                <w:sz w:val="20"/>
              </w:rPr>
            </w:pPr>
            <w:r w:rsidRPr="00A535D4">
              <w:rPr>
                <w:rFonts w:asciiTheme="minorHAnsi" w:hAnsiTheme="minorHAnsi" w:cstheme="minorHAnsi"/>
                <w:b/>
                <w:sz w:val="18"/>
              </w:rPr>
              <w:t>Appointment of new Council 14 December 2016</w:t>
            </w:r>
          </w:p>
        </w:tc>
        <w:tc>
          <w:tcPr>
            <w:tcW w:w="1276" w:type="dxa"/>
          </w:tcPr>
          <w:p w:rsidR="00A535D4" w:rsidRPr="009266DB" w:rsidRDefault="00A535D4" w:rsidP="00485DDB">
            <w:pPr>
              <w:rPr>
                <w:rFonts w:asciiTheme="minorHAnsi" w:hAnsiTheme="minorHAnsi" w:cstheme="minorHAnsi"/>
                <w:b/>
                <w:sz w:val="20"/>
              </w:rPr>
            </w:pPr>
            <w:r w:rsidRPr="009266DB">
              <w:rPr>
                <w:rFonts w:asciiTheme="minorHAnsi" w:hAnsiTheme="minorHAnsi" w:cstheme="minorHAnsi"/>
                <w:b/>
                <w:sz w:val="20"/>
              </w:rPr>
              <w:t>23/02/2017</w:t>
            </w:r>
          </w:p>
        </w:tc>
        <w:tc>
          <w:tcPr>
            <w:tcW w:w="1276" w:type="dxa"/>
          </w:tcPr>
          <w:p w:rsidR="00A535D4" w:rsidRPr="009266DB" w:rsidRDefault="00A535D4" w:rsidP="00485DDB">
            <w:pPr>
              <w:rPr>
                <w:rFonts w:asciiTheme="minorHAnsi" w:hAnsiTheme="minorHAnsi" w:cstheme="minorHAnsi"/>
                <w:b/>
                <w:sz w:val="20"/>
              </w:rPr>
            </w:pPr>
            <w:r w:rsidRPr="009266DB">
              <w:rPr>
                <w:rFonts w:asciiTheme="minorHAnsi" w:hAnsiTheme="minorHAnsi" w:cstheme="minorHAnsi"/>
                <w:b/>
                <w:sz w:val="20"/>
              </w:rPr>
              <w:t>21/06/2017</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 xml:space="preserve">Geoff </w:t>
            </w:r>
            <w:proofErr w:type="spellStart"/>
            <w:r w:rsidRPr="0059211D">
              <w:rPr>
                <w:rFonts w:asciiTheme="minorHAnsi" w:hAnsiTheme="minorHAnsi" w:cstheme="minorHAnsi"/>
                <w:b/>
                <w:sz w:val="20"/>
              </w:rPr>
              <w:t>Fary</w:t>
            </w:r>
            <w:proofErr w:type="spellEnd"/>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Ian Gardner</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 xml:space="preserve">Peter </w:t>
            </w:r>
            <w:proofErr w:type="spellStart"/>
            <w:r w:rsidRPr="0059211D">
              <w:rPr>
                <w:rFonts w:asciiTheme="minorHAnsi" w:hAnsiTheme="minorHAnsi" w:cstheme="minorHAnsi"/>
                <w:b/>
                <w:sz w:val="20"/>
              </w:rPr>
              <w:t>Dunphy</w:t>
            </w:r>
            <w:proofErr w:type="spellEnd"/>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Lex McCulloch</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r>
      <w:tr w:rsidR="006E54A1" w:rsidRPr="00937EBA" w:rsidTr="009266DB">
        <w:tc>
          <w:tcPr>
            <w:tcW w:w="2093" w:type="dxa"/>
          </w:tcPr>
          <w:p w:rsidR="006E54A1" w:rsidRPr="0059211D" w:rsidRDefault="006E54A1" w:rsidP="009D1DD6">
            <w:pPr>
              <w:rPr>
                <w:rFonts w:asciiTheme="minorHAnsi" w:hAnsiTheme="minorHAnsi" w:cstheme="minorHAnsi"/>
                <w:b/>
                <w:sz w:val="20"/>
              </w:rPr>
            </w:pPr>
            <w:r w:rsidRPr="0059211D">
              <w:rPr>
                <w:rFonts w:asciiTheme="minorHAnsi" w:hAnsiTheme="minorHAnsi" w:cstheme="minorHAnsi"/>
                <w:b/>
                <w:sz w:val="20"/>
              </w:rPr>
              <w:t>Barry Robson</w:t>
            </w:r>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425" w:type="dxa"/>
            <w:vMerge/>
            <w:shd w:val="clear" w:color="auto" w:fill="BFBFBF" w:themeFill="background1" w:themeFillShade="BF"/>
          </w:tcPr>
          <w:p w:rsidR="006E54A1" w:rsidRPr="0059211D" w:rsidRDefault="006E54A1"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6E54A1" w:rsidRPr="0059211D" w:rsidRDefault="006E54A1"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6E54A1" w:rsidRPr="0059211D" w:rsidRDefault="006E54A1" w:rsidP="00567424">
            <w:pPr>
              <w:jc w:val="center"/>
              <w:rPr>
                <w:rFonts w:asciiTheme="minorHAnsi" w:hAnsiTheme="minorHAnsi" w:cstheme="minorHAnsi"/>
                <w:sz w:val="20"/>
              </w:rPr>
            </w:pPr>
          </w:p>
        </w:tc>
      </w:tr>
      <w:tr w:rsidR="006E54A1" w:rsidRPr="00937EBA" w:rsidTr="009266DB">
        <w:tc>
          <w:tcPr>
            <w:tcW w:w="2093" w:type="dxa"/>
          </w:tcPr>
          <w:p w:rsidR="006E54A1" w:rsidRPr="0059211D" w:rsidRDefault="006E54A1" w:rsidP="009D1DD6">
            <w:pPr>
              <w:rPr>
                <w:rFonts w:asciiTheme="minorHAnsi" w:hAnsiTheme="minorHAnsi" w:cstheme="minorHAnsi"/>
                <w:b/>
                <w:sz w:val="20"/>
              </w:rPr>
            </w:pPr>
            <w:r w:rsidRPr="0059211D">
              <w:rPr>
                <w:rFonts w:asciiTheme="minorHAnsi" w:hAnsiTheme="minorHAnsi" w:cstheme="minorHAnsi"/>
                <w:b/>
                <w:sz w:val="20"/>
              </w:rPr>
              <w:t xml:space="preserve">Tanya </w:t>
            </w:r>
            <w:proofErr w:type="spellStart"/>
            <w:r w:rsidRPr="0059211D">
              <w:rPr>
                <w:rFonts w:asciiTheme="minorHAnsi" w:hAnsiTheme="minorHAnsi" w:cstheme="minorHAnsi"/>
                <w:b/>
                <w:sz w:val="20"/>
              </w:rPr>
              <w:t>Segelov</w:t>
            </w:r>
            <w:proofErr w:type="spellEnd"/>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A</w:t>
            </w:r>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6E54A1" w:rsidRPr="0059211D" w:rsidRDefault="006E54A1" w:rsidP="009D1DD6">
            <w:pPr>
              <w:jc w:val="center"/>
              <w:rPr>
                <w:rFonts w:asciiTheme="minorHAnsi" w:hAnsiTheme="minorHAnsi" w:cstheme="minorHAnsi"/>
                <w:sz w:val="20"/>
              </w:rPr>
            </w:pPr>
            <w:r w:rsidRPr="0059211D">
              <w:rPr>
                <w:rFonts w:asciiTheme="minorHAnsi" w:hAnsiTheme="minorHAnsi" w:cstheme="minorHAnsi"/>
                <w:sz w:val="20"/>
              </w:rPr>
              <w:t>P</w:t>
            </w:r>
          </w:p>
        </w:tc>
        <w:tc>
          <w:tcPr>
            <w:tcW w:w="425" w:type="dxa"/>
            <w:vMerge/>
            <w:shd w:val="clear" w:color="auto" w:fill="BFBFBF" w:themeFill="background1" w:themeFillShade="BF"/>
          </w:tcPr>
          <w:p w:rsidR="006E54A1" w:rsidRPr="0059211D" w:rsidRDefault="006E54A1"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6E54A1" w:rsidRPr="0059211D" w:rsidRDefault="006E54A1" w:rsidP="00567424">
            <w:pPr>
              <w:jc w:val="center"/>
              <w:rPr>
                <w:rFonts w:asciiTheme="minorHAnsi" w:hAnsiTheme="minorHAnsi" w:cstheme="minorHAnsi"/>
                <w:sz w:val="20"/>
              </w:rPr>
            </w:pPr>
          </w:p>
        </w:tc>
        <w:tc>
          <w:tcPr>
            <w:tcW w:w="1276" w:type="dxa"/>
            <w:shd w:val="clear" w:color="auto" w:fill="BFBFBF" w:themeFill="background1" w:themeFillShade="BF"/>
            <w:vAlign w:val="center"/>
          </w:tcPr>
          <w:p w:rsidR="006E54A1" w:rsidRPr="0059211D" w:rsidRDefault="006E54A1" w:rsidP="00567424">
            <w:pPr>
              <w:jc w:val="center"/>
              <w:rPr>
                <w:rFonts w:asciiTheme="minorHAnsi" w:hAnsiTheme="minorHAnsi" w:cstheme="minorHAnsi"/>
                <w:sz w:val="20"/>
              </w:rPr>
            </w:pP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Rob Walters</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 xml:space="preserve">Michael </w:t>
            </w:r>
            <w:proofErr w:type="spellStart"/>
            <w:r w:rsidRPr="0059211D">
              <w:rPr>
                <w:rFonts w:asciiTheme="minorHAnsi" w:hAnsiTheme="minorHAnsi" w:cstheme="minorHAnsi"/>
                <w:b/>
                <w:sz w:val="20"/>
              </w:rPr>
              <w:t>Borowick</w:t>
            </w:r>
            <w:proofErr w:type="spellEnd"/>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Tracey Browne</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Carolyn Davis</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Diane Smith-Gander</w:t>
            </w: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Michelle Baxter</w:t>
            </w: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 xml:space="preserve">Jim </w:t>
            </w:r>
            <w:proofErr w:type="spellStart"/>
            <w:r w:rsidRPr="0059211D">
              <w:rPr>
                <w:rFonts w:asciiTheme="minorHAnsi" w:hAnsiTheme="minorHAnsi" w:cstheme="minorHAnsi"/>
                <w:b/>
                <w:sz w:val="20"/>
              </w:rPr>
              <w:t>Dodds</w:t>
            </w:r>
            <w:proofErr w:type="spellEnd"/>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 xml:space="preserve">Andrew </w:t>
            </w:r>
            <w:proofErr w:type="spellStart"/>
            <w:r w:rsidRPr="0059211D">
              <w:rPr>
                <w:rFonts w:asciiTheme="minorHAnsi" w:hAnsiTheme="minorHAnsi" w:cstheme="minorHAnsi"/>
                <w:b/>
                <w:sz w:val="20"/>
              </w:rPr>
              <w:t>Kefford</w:t>
            </w:r>
            <w:proofErr w:type="spellEnd"/>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1134"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O</w:t>
            </w: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412E4C" w:rsidP="00BA316B">
            <w:pPr>
              <w:rPr>
                <w:rFonts w:asciiTheme="minorHAnsi" w:hAnsiTheme="minorHAnsi" w:cstheme="minorHAnsi"/>
                <w:b/>
                <w:sz w:val="20"/>
              </w:rPr>
            </w:pPr>
            <w:r w:rsidRPr="0059211D">
              <w:rPr>
                <w:rFonts w:asciiTheme="minorHAnsi" w:hAnsiTheme="minorHAnsi" w:cstheme="minorHAnsi"/>
                <w:b/>
                <w:sz w:val="20"/>
              </w:rPr>
              <w:t>Julie N</w:t>
            </w:r>
            <w:r w:rsidR="00A535D4" w:rsidRPr="0059211D">
              <w:rPr>
                <w:rFonts w:asciiTheme="minorHAnsi" w:hAnsiTheme="minorHAnsi" w:cstheme="minorHAnsi"/>
                <w:b/>
                <w:sz w:val="20"/>
              </w:rPr>
              <w:t>i</w:t>
            </w:r>
            <w:r w:rsidRPr="0059211D">
              <w:rPr>
                <w:rFonts w:asciiTheme="minorHAnsi" w:hAnsiTheme="minorHAnsi" w:cstheme="minorHAnsi"/>
                <w:b/>
                <w:sz w:val="20"/>
              </w:rPr>
              <w:t>e</w:t>
            </w:r>
            <w:r w:rsidR="00A535D4" w:rsidRPr="0059211D">
              <w:rPr>
                <w:rFonts w:asciiTheme="minorHAnsi" w:hAnsiTheme="minorHAnsi" w:cstheme="minorHAnsi"/>
                <w:b/>
                <w:sz w:val="20"/>
              </w:rPr>
              <w:t>lsen</w:t>
            </w: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Marnie Williams</w:t>
            </w: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r w:rsidR="00A535D4" w:rsidRPr="00937EBA" w:rsidTr="009266DB">
        <w:trPr>
          <w:trHeight w:val="370"/>
        </w:trPr>
        <w:tc>
          <w:tcPr>
            <w:tcW w:w="2093" w:type="dxa"/>
          </w:tcPr>
          <w:p w:rsidR="00A535D4" w:rsidRPr="0059211D" w:rsidRDefault="00A535D4" w:rsidP="00BA316B">
            <w:pPr>
              <w:rPr>
                <w:rFonts w:asciiTheme="minorHAnsi" w:hAnsiTheme="minorHAnsi" w:cstheme="minorHAnsi"/>
                <w:b/>
                <w:sz w:val="20"/>
              </w:rPr>
            </w:pPr>
            <w:r w:rsidRPr="0059211D">
              <w:rPr>
                <w:rFonts w:asciiTheme="minorHAnsi" w:hAnsiTheme="minorHAnsi" w:cstheme="minorHAnsi"/>
                <w:b/>
                <w:sz w:val="20"/>
              </w:rPr>
              <w:t>Nancy Milne</w:t>
            </w: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A535D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1134" w:type="dxa"/>
            <w:shd w:val="clear" w:color="auto" w:fill="BFBFBF" w:themeFill="background1" w:themeFillShade="BF"/>
            <w:vAlign w:val="center"/>
          </w:tcPr>
          <w:p w:rsidR="00A535D4" w:rsidRPr="0059211D" w:rsidRDefault="00A535D4" w:rsidP="00567424">
            <w:pPr>
              <w:jc w:val="center"/>
              <w:rPr>
                <w:rFonts w:asciiTheme="minorHAnsi" w:hAnsiTheme="minorHAnsi" w:cstheme="minorHAnsi"/>
                <w:sz w:val="20"/>
              </w:rPr>
            </w:pPr>
          </w:p>
        </w:tc>
        <w:tc>
          <w:tcPr>
            <w:tcW w:w="425" w:type="dxa"/>
            <w:vMerge/>
            <w:shd w:val="clear" w:color="auto" w:fill="BFBFBF" w:themeFill="background1" w:themeFillShade="BF"/>
          </w:tcPr>
          <w:p w:rsidR="00A535D4" w:rsidRPr="0059211D" w:rsidRDefault="00A535D4" w:rsidP="00BA316B">
            <w:pPr>
              <w:jc w:val="center"/>
              <w:rPr>
                <w:rFonts w:asciiTheme="minorHAnsi" w:hAnsiTheme="minorHAnsi" w:cstheme="minorHAnsi"/>
                <w:sz w:val="20"/>
              </w:rPr>
            </w:pP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A</w:t>
            </w:r>
          </w:p>
        </w:tc>
        <w:tc>
          <w:tcPr>
            <w:tcW w:w="1276" w:type="dxa"/>
            <w:vAlign w:val="center"/>
          </w:tcPr>
          <w:p w:rsidR="00A535D4" w:rsidRPr="0059211D" w:rsidRDefault="00A535D4" w:rsidP="00567424">
            <w:pPr>
              <w:jc w:val="center"/>
              <w:rPr>
                <w:rFonts w:asciiTheme="minorHAnsi" w:hAnsiTheme="minorHAnsi" w:cstheme="minorHAnsi"/>
                <w:sz w:val="20"/>
              </w:rPr>
            </w:pPr>
            <w:r w:rsidRPr="0059211D">
              <w:rPr>
                <w:rFonts w:asciiTheme="minorHAnsi" w:hAnsiTheme="minorHAnsi" w:cstheme="minorHAnsi"/>
                <w:sz w:val="20"/>
              </w:rPr>
              <w:t>P</w:t>
            </w:r>
          </w:p>
        </w:tc>
      </w:tr>
    </w:tbl>
    <w:p w:rsidR="006E54A1" w:rsidRDefault="00485DDB" w:rsidP="00A20ED1">
      <w:pPr>
        <w:rPr>
          <w:rFonts w:asciiTheme="minorHAnsi" w:hAnsiTheme="minorHAnsi" w:cstheme="minorHAnsi"/>
          <w:sz w:val="18"/>
          <w:szCs w:val="18"/>
        </w:rPr>
      </w:pPr>
      <w:r w:rsidRPr="003F4B70">
        <w:rPr>
          <w:rFonts w:asciiTheme="minorHAnsi" w:hAnsiTheme="minorHAnsi" w:cstheme="minorHAnsi"/>
          <w:sz w:val="18"/>
          <w:szCs w:val="18"/>
        </w:rPr>
        <w:t xml:space="preserve">P – </w:t>
      </w:r>
      <w:r>
        <w:rPr>
          <w:rFonts w:asciiTheme="minorHAnsi" w:hAnsiTheme="minorHAnsi" w:cstheme="minorHAnsi"/>
          <w:sz w:val="18"/>
          <w:szCs w:val="18"/>
        </w:rPr>
        <w:t>P</w:t>
      </w:r>
      <w:r w:rsidRPr="003F4B70">
        <w:rPr>
          <w:rFonts w:asciiTheme="minorHAnsi" w:hAnsiTheme="minorHAnsi" w:cstheme="minorHAnsi"/>
          <w:sz w:val="18"/>
          <w:szCs w:val="18"/>
        </w:rPr>
        <w:t>resent</w:t>
      </w:r>
      <w:r w:rsidRPr="003F4B70">
        <w:rPr>
          <w:rFonts w:asciiTheme="minorHAnsi" w:hAnsiTheme="minorHAnsi" w:cstheme="minorHAnsi"/>
          <w:sz w:val="18"/>
          <w:szCs w:val="18"/>
        </w:rPr>
        <w:tab/>
      </w:r>
      <w:r w:rsidR="007262D1">
        <w:rPr>
          <w:rFonts w:asciiTheme="minorHAnsi" w:hAnsiTheme="minorHAnsi" w:cstheme="minorHAnsi"/>
          <w:sz w:val="18"/>
          <w:szCs w:val="18"/>
        </w:rPr>
        <w:t xml:space="preserve">    </w:t>
      </w:r>
      <w:proofErr w:type="gramStart"/>
      <w:r w:rsidRPr="003F4B70">
        <w:rPr>
          <w:rFonts w:asciiTheme="minorHAnsi" w:hAnsiTheme="minorHAnsi" w:cstheme="minorHAnsi"/>
          <w:sz w:val="18"/>
          <w:szCs w:val="18"/>
        </w:rPr>
        <w:t>A</w:t>
      </w:r>
      <w:proofErr w:type="gramEnd"/>
      <w:r w:rsidRPr="003F4B70">
        <w:rPr>
          <w:rFonts w:asciiTheme="minorHAnsi" w:hAnsiTheme="minorHAnsi" w:cstheme="minorHAnsi"/>
          <w:sz w:val="18"/>
          <w:szCs w:val="18"/>
        </w:rPr>
        <w:t xml:space="preserve"> – Apologies</w:t>
      </w:r>
      <w:r w:rsidRPr="003F4B70">
        <w:rPr>
          <w:rFonts w:asciiTheme="minorHAnsi" w:hAnsiTheme="minorHAnsi" w:cstheme="minorHAnsi"/>
          <w:sz w:val="18"/>
          <w:szCs w:val="18"/>
        </w:rPr>
        <w:tab/>
      </w:r>
      <w:r w:rsidR="007262D1">
        <w:rPr>
          <w:rFonts w:asciiTheme="minorHAnsi" w:hAnsiTheme="minorHAnsi" w:cstheme="minorHAnsi"/>
          <w:sz w:val="18"/>
          <w:szCs w:val="18"/>
        </w:rPr>
        <w:t xml:space="preserve">      </w:t>
      </w:r>
      <w:r w:rsidRPr="003F4B70">
        <w:rPr>
          <w:rFonts w:asciiTheme="minorHAnsi" w:hAnsiTheme="minorHAnsi" w:cstheme="minorHAnsi"/>
          <w:sz w:val="18"/>
          <w:szCs w:val="18"/>
        </w:rPr>
        <w:t xml:space="preserve">T – </w:t>
      </w:r>
      <w:r>
        <w:rPr>
          <w:rFonts w:asciiTheme="minorHAnsi" w:hAnsiTheme="minorHAnsi" w:cstheme="minorHAnsi"/>
          <w:sz w:val="18"/>
          <w:szCs w:val="18"/>
        </w:rPr>
        <w:t>T</w:t>
      </w:r>
      <w:r w:rsidRPr="003F4B70">
        <w:rPr>
          <w:rFonts w:asciiTheme="minorHAnsi" w:hAnsiTheme="minorHAnsi" w:cstheme="minorHAnsi"/>
          <w:sz w:val="18"/>
          <w:szCs w:val="18"/>
        </w:rPr>
        <w:t xml:space="preserve">elephone </w:t>
      </w:r>
      <w:r w:rsidR="004C298C">
        <w:rPr>
          <w:rFonts w:asciiTheme="minorHAnsi" w:hAnsiTheme="minorHAnsi" w:cstheme="minorHAnsi"/>
          <w:sz w:val="18"/>
          <w:szCs w:val="18"/>
        </w:rPr>
        <w:tab/>
      </w:r>
      <w:r w:rsidR="007262D1">
        <w:rPr>
          <w:rFonts w:asciiTheme="minorHAnsi" w:hAnsiTheme="minorHAnsi" w:cstheme="minorHAnsi"/>
          <w:sz w:val="18"/>
          <w:szCs w:val="18"/>
        </w:rPr>
        <w:t xml:space="preserve">       </w:t>
      </w:r>
      <w:r w:rsidR="004C298C">
        <w:rPr>
          <w:rFonts w:asciiTheme="minorHAnsi" w:hAnsiTheme="minorHAnsi" w:cstheme="minorHAnsi"/>
          <w:sz w:val="18"/>
          <w:szCs w:val="18"/>
        </w:rPr>
        <w:t>O – Observer</w:t>
      </w:r>
      <w:r w:rsidR="009266DB">
        <w:rPr>
          <w:rFonts w:asciiTheme="minorHAnsi" w:hAnsiTheme="minorHAnsi" w:cstheme="minorHAnsi"/>
          <w:sz w:val="18"/>
          <w:szCs w:val="18"/>
        </w:rPr>
        <w:t xml:space="preserve">  </w:t>
      </w:r>
      <w:r w:rsidR="007262D1">
        <w:rPr>
          <w:rFonts w:asciiTheme="minorHAnsi" w:hAnsiTheme="minorHAnsi" w:cstheme="minorHAnsi"/>
          <w:sz w:val="18"/>
          <w:szCs w:val="18"/>
        </w:rPr>
        <w:t xml:space="preserve">       </w:t>
      </w:r>
      <w:r w:rsidR="009266DB">
        <w:rPr>
          <w:rFonts w:asciiTheme="minorHAnsi" w:hAnsiTheme="minorHAnsi" w:cstheme="minorHAnsi"/>
          <w:sz w:val="18"/>
          <w:szCs w:val="18"/>
        </w:rPr>
        <w:t xml:space="preserve">  </w:t>
      </w:r>
      <w:r w:rsidR="006E54A1">
        <w:rPr>
          <w:rFonts w:asciiTheme="minorHAnsi" w:hAnsiTheme="minorHAnsi" w:cstheme="minorHAnsi"/>
          <w:sz w:val="18"/>
          <w:szCs w:val="18"/>
        </w:rPr>
        <w:t xml:space="preserve">n – post 2016 conference council meeting </w:t>
      </w:r>
    </w:p>
    <w:p w:rsidR="006F606E" w:rsidRPr="003F4B70" w:rsidRDefault="00A20ED1" w:rsidP="00A20ED1">
      <w:pPr>
        <w:rPr>
          <w:rFonts w:asciiTheme="minorHAnsi" w:hAnsiTheme="minorHAnsi" w:cstheme="minorHAnsi"/>
          <w:sz w:val="18"/>
          <w:szCs w:val="18"/>
        </w:rPr>
      </w:pPr>
      <w:r w:rsidRPr="003F4B70">
        <w:rPr>
          <w:rFonts w:asciiTheme="minorHAnsi" w:hAnsiTheme="minorHAnsi" w:cstheme="minorHAnsi"/>
          <w:sz w:val="18"/>
          <w:szCs w:val="18"/>
        </w:rPr>
        <w:t xml:space="preserve"> </w:t>
      </w:r>
      <w:r w:rsidR="006F606E">
        <w:rPr>
          <w:rFonts w:asciiTheme="minorHAnsi" w:hAnsiTheme="minorHAnsi" w:cstheme="minorHAnsi"/>
          <w:sz w:val="18"/>
          <w:szCs w:val="18"/>
        </w:rPr>
        <w:t xml:space="preserve"> </w:t>
      </w:r>
    </w:p>
    <w:p w:rsidR="00EB3906" w:rsidRDefault="00EB3906" w:rsidP="00DE3C30">
      <w:pPr>
        <w:jc w:val="center"/>
      </w:pPr>
      <w:r>
        <w:rPr>
          <w:noProof/>
          <w:lang w:eastAsia="en-AU"/>
        </w:rPr>
        <w:drawing>
          <wp:inline distT="0" distB="0" distL="0" distR="0" wp14:anchorId="56E81C8A" wp14:editId="219BAD61">
            <wp:extent cx="5112080" cy="3242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rotWithShape="1">
                    <a:blip r:embed="rId43" cstate="print">
                      <a:extLst>
                        <a:ext uri="{28A0092B-C50C-407E-A947-70E740481C1C}">
                          <a14:useLocalDpi xmlns:a14="http://schemas.microsoft.com/office/drawing/2010/main" val="0"/>
                        </a:ext>
                      </a:extLst>
                    </a:blip>
                    <a:srcRect l="10007" t="27006" r="13271"/>
                    <a:stretch/>
                  </pic:blipFill>
                  <pic:spPr bwMode="auto">
                    <a:xfrm>
                      <a:off x="0" y="0"/>
                      <a:ext cx="5138390" cy="3259132"/>
                    </a:xfrm>
                    <a:prstGeom prst="rect">
                      <a:avLst/>
                    </a:prstGeom>
                    <a:ln>
                      <a:noFill/>
                    </a:ln>
                    <a:extLst>
                      <a:ext uri="{53640926-AAD7-44D8-BBD7-CCE9431645EC}">
                        <a14:shadowObscured xmlns:a14="http://schemas.microsoft.com/office/drawing/2010/main"/>
                      </a:ext>
                    </a:extLst>
                  </pic:spPr>
                </pic:pic>
              </a:graphicData>
            </a:graphic>
          </wp:inline>
        </w:drawing>
      </w:r>
    </w:p>
    <w:p w:rsidR="00DC5458" w:rsidRDefault="00EB3906" w:rsidP="00DE3C30">
      <w:pPr>
        <w:jc w:val="center"/>
        <w:rPr>
          <w:sz w:val="18"/>
        </w:rPr>
      </w:pPr>
      <w:r w:rsidRPr="00A120DF">
        <w:rPr>
          <w:b/>
          <w:sz w:val="18"/>
        </w:rPr>
        <w:t>From left to right:</w:t>
      </w:r>
      <w:r w:rsidRPr="00EB3906">
        <w:rPr>
          <w:sz w:val="18"/>
        </w:rPr>
        <w:t xml:space="preserve"> Peter </w:t>
      </w:r>
      <w:proofErr w:type="spellStart"/>
      <w:r w:rsidRPr="00EB3906">
        <w:rPr>
          <w:sz w:val="18"/>
        </w:rPr>
        <w:t>Tighe</w:t>
      </w:r>
      <w:proofErr w:type="spellEnd"/>
      <w:r w:rsidRPr="00EB3906">
        <w:rPr>
          <w:sz w:val="18"/>
        </w:rPr>
        <w:t xml:space="preserve"> (CEO), Michelle Baxter, </w:t>
      </w:r>
      <w:r w:rsidR="003D329E">
        <w:rPr>
          <w:sz w:val="18"/>
        </w:rPr>
        <w:t>Marnie Williams</w:t>
      </w:r>
      <w:r w:rsidRPr="00EB3906">
        <w:rPr>
          <w:sz w:val="18"/>
        </w:rPr>
        <w:t>, Tracey Browne, Julie Ni</w:t>
      </w:r>
      <w:r w:rsidR="00412E4C">
        <w:rPr>
          <w:sz w:val="18"/>
        </w:rPr>
        <w:t>e</w:t>
      </w:r>
      <w:r w:rsidRPr="00EB3906">
        <w:rPr>
          <w:sz w:val="18"/>
        </w:rPr>
        <w:t xml:space="preserve">lsen, </w:t>
      </w:r>
    </w:p>
    <w:p w:rsidR="00EB3906" w:rsidRPr="00EB3906" w:rsidRDefault="00EB3906" w:rsidP="00DE3C30">
      <w:pPr>
        <w:jc w:val="center"/>
        <w:rPr>
          <w:sz w:val="18"/>
        </w:rPr>
      </w:pPr>
      <w:proofErr w:type="gramStart"/>
      <w:r w:rsidRPr="00EB3906">
        <w:rPr>
          <w:sz w:val="18"/>
        </w:rPr>
        <w:t>Dian</w:t>
      </w:r>
      <w:r>
        <w:rPr>
          <w:sz w:val="18"/>
        </w:rPr>
        <w:t>e</w:t>
      </w:r>
      <w:r w:rsidRPr="00EB3906">
        <w:rPr>
          <w:sz w:val="18"/>
        </w:rPr>
        <w:t xml:space="preserve"> Smith-Gander (Chair), Andrew </w:t>
      </w:r>
      <w:proofErr w:type="spellStart"/>
      <w:r w:rsidRPr="00EB3906">
        <w:rPr>
          <w:sz w:val="18"/>
        </w:rPr>
        <w:t>Kefford</w:t>
      </w:r>
      <w:proofErr w:type="spellEnd"/>
      <w:r w:rsidRPr="00EB3906">
        <w:rPr>
          <w:sz w:val="18"/>
        </w:rPr>
        <w:t>, Carolyn Davi</w:t>
      </w:r>
      <w:r>
        <w:rPr>
          <w:sz w:val="18"/>
        </w:rPr>
        <w:t>s</w:t>
      </w:r>
      <w:r w:rsidRPr="00EB3906">
        <w:rPr>
          <w:sz w:val="18"/>
        </w:rPr>
        <w:t xml:space="preserve">, Jim </w:t>
      </w:r>
      <w:proofErr w:type="spellStart"/>
      <w:r w:rsidRPr="00EB3906">
        <w:rPr>
          <w:sz w:val="18"/>
        </w:rPr>
        <w:t>Dodds</w:t>
      </w:r>
      <w:proofErr w:type="spellEnd"/>
      <w:r w:rsidRPr="00EB3906">
        <w:rPr>
          <w:sz w:val="18"/>
        </w:rPr>
        <w:t>.</w:t>
      </w:r>
      <w:proofErr w:type="gramEnd"/>
    </w:p>
    <w:p w:rsidR="00982D1C" w:rsidRDefault="00EB3906" w:rsidP="00DE3C30">
      <w:pPr>
        <w:jc w:val="center"/>
      </w:pPr>
      <w:r w:rsidRPr="00A120DF">
        <w:rPr>
          <w:b/>
          <w:sz w:val="18"/>
        </w:rPr>
        <w:t>Absent:</w:t>
      </w:r>
      <w:r w:rsidRPr="00EB3906">
        <w:rPr>
          <w:sz w:val="18"/>
        </w:rPr>
        <w:t xml:space="preserve"> Michael </w:t>
      </w:r>
      <w:proofErr w:type="spellStart"/>
      <w:r w:rsidRPr="00EB3906">
        <w:rPr>
          <w:sz w:val="18"/>
        </w:rPr>
        <w:t>Borowick</w:t>
      </w:r>
      <w:proofErr w:type="spellEnd"/>
      <w:r w:rsidRPr="00EB3906">
        <w:rPr>
          <w:sz w:val="18"/>
        </w:rPr>
        <w:t xml:space="preserve">, </w:t>
      </w:r>
      <w:r w:rsidR="003D329E">
        <w:rPr>
          <w:sz w:val="18"/>
        </w:rPr>
        <w:t>Nancy Mi</w:t>
      </w:r>
      <w:r w:rsidR="00412E4C">
        <w:rPr>
          <w:sz w:val="18"/>
        </w:rPr>
        <w:t>l</w:t>
      </w:r>
      <w:r w:rsidR="003D329E">
        <w:rPr>
          <w:sz w:val="18"/>
        </w:rPr>
        <w:t>ne</w:t>
      </w:r>
      <w:r w:rsidR="00982D1C">
        <w:br w:type="page"/>
      </w:r>
    </w:p>
    <w:p w:rsidR="00A462F4" w:rsidRDefault="00A462F4" w:rsidP="00A462F4">
      <w:pPr>
        <w:pStyle w:val="ASEAHeading2"/>
      </w:pPr>
      <w:bookmarkStart w:id="38" w:name="_Toc433027369"/>
      <w:bookmarkStart w:id="39" w:name="_Toc494960651"/>
      <w:r w:rsidRPr="0091588A">
        <w:lastRenderedPageBreak/>
        <w:t>Secretariat and committees</w:t>
      </w:r>
      <w:bookmarkEnd w:id="38"/>
      <w:bookmarkEnd w:id="39"/>
    </w:p>
    <w:p w:rsidR="00A462F4" w:rsidRDefault="00322E8F" w:rsidP="00A462F4">
      <w:pPr>
        <w:pStyle w:val="ASEAHeading3"/>
      </w:pPr>
      <w:r>
        <w:t>A</w:t>
      </w:r>
      <w:r w:rsidR="00A462F4">
        <w:t>gency committees</w:t>
      </w:r>
    </w:p>
    <w:p w:rsidR="00A462F4" w:rsidRPr="00F549AF" w:rsidRDefault="00A462F4" w:rsidP="00F549AF">
      <w:pPr>
        <w:pStyle w:val="ASEAnormaltext"/>
        <w:rPr>
          <w:rFonts w:eastAsiaTheme="minorHAnsi"/>
        </w:rPr>
      </w:pPr>
      <w:r w:rsidRPr="00F549AF">
        <w:t xml:space="preserve">Under section 24(1) of the ASEA Act, </w:t>
      </w:r>
      <w:r w:rsidRPr="00F549AF">
        <w:rPr>
          <w:rFonts w:eastAsiaTheme="minorHAnsi"/>
        </w:rPr>
        <w:t>the CEO may establish committees to assist in the performance of his or her functions and the functions of the council. To support the coordination and operation of the National Strategic Plan</w:t>
      </w:r>
      <w:r w:rsidR="00154ACB" w:rsidRPr="00F549AF">
        <w:rPr>
          <w:rFonts w:eastAsiaTheme="minorHAnsi"/>
        </w:rPr>
        <w:t xml:space="preserve">, </w:t>
      </w:r>
      <w:r w:rsidR="00F549AF" w:rsidRPr="00F549AF">
        <w:rPr>
          <w:rFonts w:eastAsiaTheme="minorHAnsi"/>
        </w:rPr>
        <w:t>four</w:t>
      </w:r>
      <w:r w:rsidRPr="00F549AF">
        <w:rPr>
          <w:rFonts w:eastAsiaTheme="minorHAnsi"/>
        </w:rPr>
        <w:t xml:space="preserve"> committees </w:t>
      </w:r>
      <w:r w:rsidR="00F549AF" w:rsidRPr="00F549AF">
        <w:rPr>
          <w:rFonts w:eastAsiaTheme="minorHAnsi"/>
        </w:rPr>
        <w:t xml:space="preserve">and working groups </w:t>
      </w:r>
      <w:r w:rsidR="00DA2999" w:rsidRPr="00F549AF">
        <w:rPr>
          <w:rFonts w:eastAsiaTheme="minorHAnsi"/>
        </w:rPr>
        <w:t xml:space="preserve">were operating </w:t>
      </w:r>
      <w:r w:rsidRPr="00F549AF">
        <w:rPr>
          <w:rFonts w:eastAsiaTheme="minorHAnsi"/>
        </w:rPr>
        <w:t>in 201</w:t>
      </w:r>
      <w:r w:rsidR="00F549AF" w:rsidRPr="00F549AF">
        <w:rPr>
          <w:rFonts w:eastAsiaTheme="minorHAnsi"/>
        </w:rPr>
        <w:t>6</w:t>
      </w:r>
      <w:r w:rsidR="00D2246D" w:rsidRPr="00F549AF">
        <w:rPr>
          <w:rFonts w:eastAsiaTheme="minorHAnsi"/>
        </w:rPr>
        <w:t>–</w:t>
      </w:r>
      <w:r w:rsidRPr="00F549AF">
        <w:rPr>
          <w:rFonts w:eastAsiaTheme="minorHAnsi"/>
        </w:rPr>
        <w:t>1</w:t>
      </w:r>
      <w:r w:rsidR="00F549AF" w:rsidRPr="00F549AF">
        <w:rPr>
          <w:rFonts w:eastAsiaTheme="minorHAnsi"/>
        </w:rPr>
        <w:t>7</w:t>
      </w:r>
      <w:r w:rsidR="004460F9" w:rsidRPr="00F549AF">
        <w:rPr>
          <w:rFonts w:eastAsiaTheme="minorHAnsi"/>
        </w:rPr>
        <w:t>:</w:t>
      </w:r>
      <w:r w:rsidRPr="00F549AF">
        <w:rPr>
          <w:rFonts w:eastAsiaTheme="minorHAnsi"/>
        </w:rPr>
        <w:t xml:space="preserve"> the Building, Construction and Demolition Sectors Committee</w:t>
      </w:r>
      <w:r w:rsidR="00154ACB" w:rsidRPr="00F549AF">
        <w:rPr>
          <w:rFonts w:eastAsiaTheme="minorHAnsi"/>
        </w:rPr>
        <w:t>, the</w:t>
      </w:r>
      <w:r w:rsidRPr="00F549AF">
        <w:rPr>
          <w:rFonts w:eastAsiaTheme="minorHAnsi"/>
        </w:rPr>
        <w:t xml:space="preserve"> </w:t>
      </w:r>
      <w:r w:rsidR="00390825">
        <w:rPr>
          <w:rFonts w:eastAsiaTheme="minorHAnsi"/>
        </w:rPr>
        <w:t xml:space="preserve">Technical </w:t>
      </w:r>
      <w:r w:rsidRPr="00F549AF">
        <w:rPr>
          <w:rFonts w:eastAsiaTheme="minorHAnsi"/>
        </w:rPr>
        <w:t>Research Advisory Committee</w:t>
      </w:r>
      <w:r w:rsidR="00390825">
        <w:rPr>
          <w:rFonts w:eastAsiaTheme="minorHAnsi"/>
        </w:rPr>
        <w:t>,</w:t>
      </w:r>
      <w:r w:rsidR="00DA2999" w:rsidRPr="00F549AF">
        <w:rPr>
          <w:rFonts w:eastAsiaTheme="minorHAnsi"/>
        </w:rPr>
        <w:t xml:space="preserve"> the Asbestos Waste Working Group</w:t>
      </w:r>
      <w:r w:rsidR="00F549AF" w:rsidRPr="00F549AF">
        <w:rPr>
          <w:rFonts w:eastAsiaTheme="minorHAnsi"/>
        </w:rPr>
        <w:t xml:space="preserve"> and the Asbestos Communications Working Group</w:t>
      </w:r>
      <w:r w:rsidRPr="00F549AF">
        <w:rPr>
          <w:rFonts w:eastAsiaTheme="minorHAnsi"/>
        </w:rPr>
        <w:t xml:space="preserve">. </w:t>
      </w:r>
    </w:p>
    <w:p w:rsidR="00AE6268" w:rsidRDefault="00AE6268" w:rsidP="00A462F4">
      <w:pPr>
        <w:pStyle w:val="ASEAnormaltext"/>
        <w:rPr>
          <w:b/>
        </w:rPr>
      </w:pPr>
    </w:p>
    <w:p w:rsidR="00A462F4" w:rsidRPr="00A669FD" w:rsidRDefault="00A462F4" w:rsidP="00A462F4">
      <w:pPr>
        <w:pStyle w:val="ASEAnormaltext"/>
        <w:rPr>
          <w:b/>
        </w:rPr>
      </w:pPr>
      <w:r w:rsidRPr="00A669FD">
        <w:rPr>
          <w:b/>
        </w:rPr>
        <w:t xml:space="preserve">Building, Construction and </w:t>
      </w:r>
      <w:r w:rsidR="00D2246D">
        <w:rPr>
          <w:b/>
        </w:rPr>
        <w:t>Demolition</w:t>
      </w:r>
      <w:r w:rsidRPr="00A669FD">
        <w:rPr>
          <w:b/>
        </w:rPr>
        <w:t xml:space="preserve"> Se</w:t>
      </w:r>
      <w:r w:rsidR="00390825">
        <w:rPr>
          <w:b/>
        </w:rPr>
        <w:t>ctors</w:t>
      </w:r>
      <w:r w:rsidRPr="00A669FD">
        <w:rPr>
          <w:b/>
        </w:rPr>
        <w:t xml:space="preserve"> Committee</w:t>
      </w:r>
    </w:p>
    <w:p w:rsidR="00A462F4" w:rsidRPr="00F549AF" w:rsidRDefault="008C2DDF" w:rsidP="00F549AF">
      <w:pPr>
        <w:pStyle w:val="ASEAnormaltext"/>
      </w:pPr>
      <w:r>
        <w:rPr>
          <w:rFonts w:eastAsiaTheme="minorHAnsi" w:cstheme="minorBidi"/>
          <w:szCs w:val="22"/>
        </w:rPr>
        <w:t xml:space="preserve">The Building Construction and Demolition Sectors Committee (BCDS) is the agency’s primary industry consultation forum. The committee includes employer and employee representatives from industries impacted by Australia’s asbestos legacy. The BCDS </w:t>
      </w:r>
      <w:r>
        <w:t>provides</w:t>
      </w:r>
      <w:r w:rsidR="00A462F4" w:rsidRPr="00F549AF">
        <w:t xml:space="preserve"> advice to the agency </w:t>
      </w:r>
      <w:r w:rsidR="00D2246D" w:rsidRPr="00F549AF">
        <w:t>on</w:t>
      </w:r>
      <w:r w:rsidR="00A462F4" w:rsidRPr="00F549AF">
        <w:t xml:space="preserve"> issues relating to the management of asbestos in the building, construction and demolition sectors and the implementation of the </w:t>
      </w:r>
      <w:r w:rsidR="00D2246D" w:rsidRPr="00F549AF">
        <w:t>N</w:t>
      </w:r>
      <w:r w:rsidR="00A462F4" w:rsidRPr="00F549AF">
        <w:t xml:space="preserve">ational </w:t>
      </w:r>
      <w:r w:rsidR="00D2246D" w:rsidRPr="00F549AF">
        <w:t>S</w:t>
      </w:r>
      <w:r w:rsidR="00A462F4" w:rsidRPr="00F549AF">
        <w:t xml:space="preserve">trategic </w:t>
      </w:r>
      <w:r w:rsidR="00D2246D" w:rsidRPr="00F549AF">
        <w:t>P</w:t>
      </w:r>
      <w:r w:rsidR="00A462F4" w:rsidRPr="00F549AF">
        <w:t xml:space="preserve">lan. </w:t>
      </w:r>
    </w:p>
    <w:p w:rsidR="00A462F4" w:rsidRPr="00F549AF" w:rsidRDefault="008C2DDF" w:rsidP="00F549AF">
      <w:pPr>
        <w:pStyle w:val="ASEAnormaltext"/>
      </w:pPr>
      <w:r>
        <w:t>BCDS achievements during 2016</w:t>
      </w:r>
      <w:r w:rsidR="00390825">
        <w:t>–</w:t>
      </w:r>
      <w:r>
        <w:t>17 included</w:t>
      </w:r>
      <w:r w:rsidR="008B22FE" w:rsidRPr="00F549AF">
        <w:t>:</w:t>
      </w:r>
    </w:p>
    <w:p w:rsidR="008B22FE" w:rsidRPr="009945F8" w:rsidRDefault="00F93272" w:rsidP="00AF6090">
      <w:pPr>
        <w:pStyle w:val="ASEAnormaltext"/>
        <w:numPr>
          <w:ilvl w:val="0"/>
          <w:numId w:val="39"/>
        </w:numPr>
      </w:pPr>
      <w:r w:rsidRPr="009945F8">
        <w:t xml:space="preserve"> assisting in the development of an a</w:t>
      </w:r>
      <w:r w:rsidRPr="009945F8">
        <w:rPr>
          <w:rFonts w:eastAsiaTheme="minorHAnsi"/>
          <w:szCs w:val="22"/>
        </w:rPr>
        <w:t>sbestos knowledge self-assessment tool including recommendations for targeted areas for best practice</w:t>
      </w:r>
    </w:p>
    <w:p w:rsidR="00F93272" w:rsidRPr="009945F8" w:rsidRDefault="009763E6" w:rsidP="00F93272">
      <w:pPr>
        <w:pStyle w:val="ListParagraph"/>
        <w:numPr>
          <w:ilvl w:val="0"/>
          <w:numId w:val="39"/>
        </w:numPr>
        <w:spacing w:line="240" w:lineRule="auto"/>
        <w:rPr>
          <w:rFonts w:asciiTheme="minorHAnsi" w:eastAsiaTheme="minorHAnsi" w:hAnsiTheme="minorHAnsi" w:cstheme="minorHAnsi"/>
          <w:szCs w:val="22"/>
        </w:rPr>
      </w:pPr>
      <w:r w:rsidRPr="009945F8">
        <w:rPr>
          <w:rFonts w:asciiTheme="minorHAnsi" w:eastAsiaTheme="minorHAnsi" w:hAnsiTheme="minorHAnsi" w:cstheme="minorHAnsi"/>
          <w:szCs w:val="22"/>
        </w:rPr>
        <w:t>making r</w:t>
      </w:r>
      <w:r w:rsidR="00F93272" w:rsidRPr="009945F8">
        <w:rPr>
          <w:rFonts w:asciiTheme="minorHAnsi" w:eastAsiaTheme="minorHAnsi" w:hAnsiTheme="minorHAnsi" w:cstheme="minorHAnsi"/>
          <w:szCs w:val="22"/>
        </w:rPr>
        <w:t>ecommend</w:t>
      </w:r>
      <w:r w:rsidRPr="009945F8">
        <w:rPr>
          <w:rFonts w:asciiTheme="minorHAnsi" w:eastAsiaTheme="minorHAnsi" w:hAnsiTheme="minorHAnsi" w:cstheme="minorHAnsi"/>
          <w:szCs w:val="22"/>
        </w:rPr>
        <w:t xml:space="preserve">ations to the agency </w:t>
      </w:r>
      <w:r w:rsidR="00F93272" w:rsidRPr="009945F8">
        <w:rPr>
          <w:rFonts w:asciiTheme="minorHAnsi" w:eastAsiaTheme="minorHAnsi" w:hAnsiTheme="minorHAnsi" w:cstheme="minorHAnsi"/>
          <w:szCs w:val="22"/>
        </w:rPr>
        <w:t>to develop a suite of best practice guides for industry standard practices for minor works that may involve  ACMs</w:t>
      </w:r>
    </w:p>
    <w:p w:rsidR="008B22FE" w:rsidRPr="009945F8" w:rsidRDefault="00F93272" w:rsidP="00AF6090">
      <w:pPr>
        <w:pStyle w:val="ASEAnormaltext"/>
        <w:numPr>
          <w:ilvl w:val="0"/>
          <w:numId w:val="39"/>
        </w:numPr>
      </w:pPr>
      <w:r w:rsidRPr="009945F8">
        <w:t xml:space="preserve">assisting in the finalisation of the </w:t>
      </w:r>
      <w:r w:rsidRPr="009945F8">
        <w:rPr>
          <w:i/>
        </w:rPr>
        <w:t xml:space="preserve">Safety information for the removal of less than </w:t>
      </w:r>
      <w:proofErr w:type="spellStart"/>
      <w:r w:rsidR="008B22FE" w:rsidRPr="009945F8">
        <w:rPr>
          <w:i/>
        </w:rPr>
        <w:t>10m²</w:t>
      </w:r>
      <w:proofErr w:type="spellEnd"/>
      <w:r w:rsidR="008B22FE" w:rsidRPr="009945F8">
        <w:rPr>
          <w:i/>
        </w:rPr>
        <w:t xml:space="preserve"> </w:t>
      </w:r>
      <w:r w:rsidRPr="009945F8">
        <w:rPr>
          <w:i/>
        </w:rPr>
        <w:t>of non-friable asbestos</w:t>
      </w:r>
      <w:r w:rsidRPr="009945F8">
        <w:t xml:space="preserve"> booklet for publication</w:t>
      </w:r>
    </w:p>
    <w:p w:rsidR="008B22FE" w:rsidRPr="009945F8" w:rsidRDefault="00A938F3" w:rsidP="00AF6090">
      <w:pPr>
        <w:pStyle w:val="ASEAnormaltext"/>
        <w:numPr>
          <w:ilvl w:val="0"/>
          <w:numId w:val="39"/>
        </w:numPr>
      </w:pPr>
      <w:r w:rsidRPr="009945F8">
        <w:t>p</w:t>
      </w:r>
      <w:r w:rsidR="008B22FE" w:rsidRPr="009945F8">
        <w:t>rovid</w:t>
      </w:r>
      <w:r w:rsidR="00F93272" w:rsidRPr="009945F8">
        <w:t>ing</w:t>
      </w:r>
      <w:r w:rsidR="008B22FE" w:rsidRPr="009945F8">
        <w:t xml:space="preserve"> advice on </w:t>
      </w:r>
      <w:r w:rsidR="00F93272" w:rsidRPr="009945F8">
        <w:t>development of specific guidance for electricians and plumbers on working with asbestos</w:t>
      </w:r>
    </w:p>
    <w:p w:rsidR="00A938F3" w:rsidRPr="009945F8" w:rsidRDefault="008C2DDF" w:rsidP="00AF6090">
      <w:pPr>
        <w:pStyle w:val="ASEAnormaltext"/>
        <w:numPr>
          <w:ilvl w:val="0"/>
          <w:numId w:val="39"/>
        </w:numPr>
      </w:pPr>
      <w:proofErr w:type="gramStart"/>
      <w:r>
        <w:t>providing</w:t>
      </w:r>
      <w:proofErr w:type="gramEnd"/>
      <w:r>
        <w:t xml:space="preserve"> advice on the impact</w:t>
      </w:r>
      <w:r w:rsidR="00F97915" w:rsidRPr="009945F8">
        <w:t xml:space="preserve"> of importation of asbestos-containing products and how to encourage greater awareness for workers.</w:t>
      </w:r>
    </w:p>
    <w:p w:rsidR="00F43367" w:rsidRPr="00485DDB" w:rsidRDefault="00F43367" w:rsidP="00A462F4">
      <w:pPr>
        <w:pStyle w:val="ASEAnormaltext"/>
        <w:rPr>
          <w:color w:val="FF0000"/>
        </w:rPr>
      </w:pPr>
      <w:r w:rsidRPr="009945F8">
        <w:t xml:space="preserve">The BCDS met </w:t>
      </w:r>
      <w:r w:rsidR="00493E8D" w:rsidRPr="007C01B9">
        <w:t xml:space="preserve">four </w:t>
      </w:r>
      <w:r w:rsidR="00CD7DA6" w:rsidRPr="007C01B9">
        <w:t>times</w:t>
      </w:r>
      <w:r w:rsidR="00CD7DA6" w:rsidRPr="009945F8">
        <w:t xml:space="preserve"> during</w:t>
      </w:r>
      <w:r w:rsidRPr="009945F8">
        <w:t xml:space="preserve"> the 201</w:t>
      </w:r>
      <w:r w:rsidR="00617EAD">
        <w:t>6</w:t>
      </w:r>
      <w:r w:rsidR="004460F9" w:rsidRPr="009945F8">
        <w:t>–</w:t>
      </w:r>
      <w:r w:rsidRPr="009945F8">
        <w:t>1</w:t>
      </w:r>
      <w:r w:rsidR="00617EAD">
        <w:t>7</w:t>
      </w:r>
      <w:r w:rsidRPr="009945F8">
        <w:t xml:space="preserve"> year.</w:t>
      </w:r>
    </w:p>
    <w:p w:rsidR="00A462F4" w:rsidRDefault="00A462F4" w:rsidP="00A462F4">
      <w:pPr>
        <w:pStyle w:val="ASEAnormaltext"/>
      </w:pPr>
    </w:p>
    <w:p w:rsidR="00AE6268" w:rsidRPr="00AE6268" w:rsidRDefault="00423F85" w:rsidP="00A462F4">
      <w:pPr>
        <w:pStyle w:val="ASEAnormaltext"/>
        <w:rPr>
          <w:b/>
        </w:rPr>
      </w:pPr>
      <w:r>
        <w:rPr>
          <w:b/>
        </w:rPr>
        <w:t xml:space="preserve">Technical </w:t>
      </w:r>
      <w:r w:rsidR="00AE6268" w:rsidRPr="00AE6268">
        <w:rPr>
          <w:b/>
        </w:rPr>
        <w:t>Research Advisory Committee</w:t>
      </w:r>
    </w:p>
    <w:p w:rsidR="001F756E" w:rsidRPr="00772C08" w:rsidRDefault="00AE6268" w:rsidP="00772C08">
      <w:pPr>
        <w:pStyle w:val="ASEAnormaltext"/>
      </w:pPr>
      <w:r w:rsidRPr="00772C08">
        <w:t xml:space="preserve">The </w:t>
      </w:r>
      <w:r w:rsidR="00423F85">
        <w:t xml:space="preserve">Technical </w:t>
      </w:r>
      <w:r w:rsidR="00772C08" w:rsidRPr="00772C08">
        <w:t>R</w:t>
      </w:r>
      <w:r w:rsidRPr="00772C08">
        <w:t xml:space="preserve">esearch </w:t>
      </w:r>
      <w:r w:rsidR="00772C08" w:rsidRPr="00772C08">
        <w:t>Advisory C</w:t>
      </w:r>
      <w:r w:rsidRPr="00772C08">
        <w:t>ommittee</w:t>
      </w:r>
      <w:r w:rsidR="00F27E59">
        <w:t xml:space="preserve"> (</w:t>
      </w:r>
      <w:r w:rsidR="00423F85">
        <w:t>TRAC</w:t>
      </w:r>
      <w:r w:rsidR="00F27E59">
        <w:t>)</w:t>
      </w:r>
      <w:r w:rsidRPr="00772C08">
        <w:t xml:space="preserve"> </w:t>
      </w:r>
      <w:r w:rsidR="00423F85">
        <w:t>provides advice to the</w:t>
      </w:r>
      <w:r w:rsidRPr="00772C08">
        <w:t xml:space="preserve"> agency </w:t>
      </w:r>
      <w:r w:rsidR="001F756E">
        <w:t xml:space="preserve">on technical research projects. </w:t>
      </w:r>
      <w:r w:rsidRPr="00772C08">
        <w:t xml:space="preserve">The membership of </w:t>
      </w:r>
      <w:r w:rsidR="001F756E">
        <w:t xml:space="preserve">the committee includes experts in </w:t>
      </w:r>
      <w:r w:rsidR="001F756E">
        <w:rPr>
          <w:rFonts w:eastAsiaTheme="minorHAnsi" w:cstheme="minorBidi"/>
          <w:szCs w:val="22"/>
        </w:rPr>
        <w:t xml:space="preserve">public </w:t>
      </w:r>
      <w:r w:rsidR="001F756E" w:rsidRPr="00303684">
        <w:rPr>
          <w:rFonts w:eastAsiaTheme="minorHAnsi" w:cstheme="minorBidi"/>
          <w:szCs w:val="22"/>
        </w:rPr>
        <w:t>health, epidemiology, work health and safety and economic analysis</w:t>
      </w:r>
      <w:r w:rsidR="001F756E">
        <w:rPr>
          <w:rFonts w:eastAsiaTheme="minorHAnsi" w:cstheme="minorBidi"/>
          <w:szCs w:val="22"/>
        </w:rPr>
        <w:t xml:space="preserve">. The committee met </w:t>
      </w:r>
      <w:r w:rsidR="0091588A">
        <w:rPr>
          <w:rFonts w:eastAsiaTheme="minorHAnsi" w:cstheme="minorBidi"/>
          <w:szCs w:val="22"/>
        </w:rPr>
        <w:t>four</w:t>
      </w:r>
      <w:r w:rsidR="001F756E">
        <w:rPr>
          <w:rFonts w:eastAsiaTheme="minorHAnsi" w:cstheme="minorBidi"/>
          <w:szCs w:val="22"/>
        </w:rPr>
        <w:t xml:space="preserve"> times during 2016-17.</w:t>
      </w:r>
    </w:p>
    <w:p w:rsidR="00390825" w:rsidRDefault="001F756E" w:rsidP="001E2513">
      <w:pPr>
        <w:pStyle w:val="ASEAnormaltext"/>
      </w:pPr>
      <w:r>
        <w:rPr>
          <w:rFonts w:eastAsiaTheme="minorHAnsi" w:cstheme="minorBidi"/>
          <w:szCs w:val="22"/>
        </w:rPr>
        <w:t>K</w:t>
      </w:r>
      <w:r w:rsidRPr="00303684">
        <w:rPr>
          <w:rFonts w:eastAsiaTheme="minorHAnsi" w:cstheme="minorBidi"/>
          <w:szCs w:val="22"/>
        </w:rPr>
        <w:t>ey activities included a revision of ASEA’s research</w:t>
      </w:r>
      <w:r w:rsidRPr="00303684">
        <w:t xml:space="preserve"> governance, formulation of direction for research project on exposure during DIY renovation activities, and advice and guidance on Australia’s National Asbestos Profile and the </w:t>
      </w:r>
      <w:r>
        <w:t>e</w:t>
      </w:r>
      <w:r w:rsidRPr="00303684">
        <w:t xml:space="preserve">conomic and </w:t>
      </w:r>
      <w:r>
        <w:t>social Impact of a</w:t>
      </w:r>
      <w:r w:rsidRPr="00303684">
        <w:t>sbestos in</w:t>
      </w:r>
      <w:r>
        <w:t xml:space="preserve"> Australia.</w:t>
      </w:r>
    </w:p>
    <w:p w:rsidR="00AE6268" w:rsidRDefault="00390825" w:rsidP="001E2513">
      <w:pPr>
        <w:pStyle w:val="ASEAnormaltext"/>
        <w:rPr>
          <w:b/>
        </w:rPr>
      </w:pPr>
      <w:r>
        <w:t xml:space="preserve">The </w:t>
      </w:r>
      <w:r w:rsidR="00172C88">
        <w:t>committee</w:t>
      </w:r>
      <w:r>
        <w:t xml:space="preserve"> met </w:t>
      </w:r>
      <w:r w:rsidR="00172C88">
        <w:t>four times</w:t>
      </w:r>
      <w:r>
        <w:t xml:space="preserve"> during the 2016–17 year.</w:t>
      </w:r>
      <w:r w:rsidR="00AC0C1A">
        <w:rPr>
          <w:b/>
        </w:rPr>
        <w:tab/>
      </w:r>
    </w:p>
    <w:p w:rsidR="001F756E" w:rsidRDefault="001F756E" w:rsidP="00F549AF">
      <w:pPr>
        <w:pStyle w:val="ASEAHeading3"/>
        <w:rPr>
          <w:rStyle w:val="ASEAnormaltextChar"/>
          <w:rFonts w:cstheme="minorBidi"/>
          <w:sz w:val="24"/>
        </w:rPr>
      </w:pPr>
    </w:p>
    <w:p w:rsidR="001F756E" w:rsidRDefault="001F756E">
      <w:pPr>
        <w:rPr>
          <w:rStyle w:val="ASEAnormaltextChar"/>
          <w:rFonts w:eastAsiaTheme="minorHAnsi" w:cstheme="minorBidi"/>
          <w:b/>
          <w:color w:val="542785"/>
          <w:sz w:val="24"/>
          <w:szCs w:val="24"/>
        </w:rPr>
      </w:pPr>
      <w:r>
        <w:rPr>
          <w:rStyle w:val="ASEAnormaltextChar"/>
          <w:rFonts w:cstheme="minorBidi"/>
          <w:sz w:val="24"/>
        </w:rPr>
        <w:br w:type="page"/>
      </w:r>
    </w:p>
    <w:p w:rsidR="00F549AF" w:rsidRPr="00F549AF" w:rsidRDefault="00F549AF" w:rsidP="00F549AF">
      <w:pPr>
        <w:pStyle w:val="ASEAHeading3"/>
        <w:rPr>
          <w:rStyle w:val="ASEAnormaltextChar"/>
          <w:rFonts w:cstheme="minorBidi"/>
          <w:sz w:val="24"/>
        </w:rPr>
      </w:pPr>
      <w:r w:rsidRPr="00F549AF">
        <w:rPr>
          <w:rStyle w:val="ASEAnormaltextChar"/>
          <w:rFonts w:cstheme="minorBidi"/>
          <w:sz w:val="24"/>
        </w:rPr>
        <w:lastRenderedPageBreak/>
        <w:t>Working Groups</w:t>
      </w:r>
    </w:p>
    <w:p w:rsidR="00F549AF" w:rsidRDefault="00F549AF" w:rsidP="00A462F4">
      <w:pPr>
        <w:rPr>
          <w:rStyle w:val="ASEAnormaltextChar"/>
          <w:b/>
        </w:rPr>
      </w:pPr>
    </w:p>
    <w:p w:rsidR="00AC0C1A" w:rsidRPr="003322AE" w:rsidRDefault="00AC0C1A" w:rsidP="00A462F4">
      <w:pPr>
        <w:rPr>
          <w:b/>
        </w:rPr>
      </w:pPr>
      <w:r w:rsidRPr="003322AE">
        <w:rPr>
          <w:rStyle w:val="ASEAnormaltextChar"/>
          <w:b/>
        </w:rPr>
        <w:t>Asbestos Waste Working Group</w:t>
      </w:r>
    </w:p>
    <w:p w:rsidR="001F756E" w:rsidRPr="00303684" w:rsidRDefault="00AC0C1A" w:rsidP="001E2513">
      <w:pPr>
        <w:pStyle w:val="ASEAnormaltext"/>
        <w:rPr>
          <w:szCs w:val="22"/>
        </w:rPr>
      </w:pPr>
      <w:r w:rsidRPr="00F549AF">
        <w:t xml:space="preserve">The Asbestos Waste Working Group (AWWG) </w:t>
      </w:r>
      <w:r w:rsidR="001F756E" w:rsidRPr="00F549AF">
        <w:t xml:space="preserve">consists of representatives from the environmental protection authorities and agencies across Australia including the Commonwealth Department of the Environment as well as state and territory bodies. </w:t>
      </w:r>
      <w:r w:rsidR="001F756E" w:rsidRPr="00303684">
        <w:rPr>
          <w:szCs w:val="22"/>
        </w:rPr>
        <w:t xml:space="preserve">The group has been convened to identify </w:t>
      </w:r>
      <w:r w:rsidR="001F756E" w:rsidRPr="00303684">
        <w:t xml:space="preserve">best practice for transport, storage and disposal of </w:t>
      </w:r>
      <w:r w:rsidR="00390825">
        <w:t>asbestos-containing materials (</w:t>
      </w:r>
      <w:r w:rsidR="001F756E" w:rsidRPr="00303684">
        <w:t>ACMs</w:t>
      </w:r>
      <w:r w:rsidR="00390825">
        <w:t>)</w:t>
      </w:r>
      <w:r w:rsidR="001F756E" w:rsidRPr="00303684">
        <w:t xml:space="preserve">, in line with deliverable 2.4 of the National Strategic Plan. </w:t>
      </w:r>
    </w:p>
    <w:p w:rsidR="00485DDB" w:rsidRPr="009945F8" w:rsidRDefault="007D1CFD" w:rsidP="00AF6090">
      <w:pPr>
        <w:pStyle w:val="ASEAnormaltext"/>
      </w:pPr>
      <w:r w:rsidRPr="009945F8">
        <w:t>The AWWG met once in the 201</w:t>
      </w:r>
      <w:r w:rsidR="007B5C64" w:rsidRPr="009945F8">
        <w:t>6</w:t>
      </w:r>
      <w:r w:rsidR="004460F9" w:rsidRPr="009945F8">
        <w:t>–</w:t>
      </w:r>
      <w:r w:rsidRPr="009945F8">
        <w:t>1</w:t>
      </w:r>
      <w:r w:rsidR="007B5C64" w:rsidRPr="009945F8">
        <w:t>7</w:t>
      </w:r>
      <w:r w:rsidRPr="009945F8">
        <w:t xml:space="preserve"> year.</w:t>
      </w:r>
    </w:p>
    <w:p w:rsidR="00485DDB" w:rsidRDefault="00485DDB" w:rsidP="00AF6090">
      <w:pPr>
        <w:pStyle w:val="ASEAnormaltext"/>
        <w:rPr>
          <w:color w:val="FF0000"/>
        </w:rPr>
      </w:pPr>
    </w:p>
    <w:p w:rsidR="00485DDB" w:rsidRPr="00485DDB" w:rsidRDefault="00485DDB" w:rsidP="00AF6090">
      <w:pPr>
        <w:pStyle w:val="ASEAnormaltext"/>
        <w:rPr>
          <w:b/>
        </w:rPr>
      </w:pPr>
      <w:r w:rsidRPr="00485DDB">
        <w:rPr>
          <w:b/>
        </w:rPr>
        <w:t xml:space="preserve">Asbestos Communications Working Group </w:t>
      </w:r>
    </w:p>
    <w:p w:rsidR="006027AB" w:rsidRDefault="006027AB" w:rsidP="006027AB">
      <w:pPr>
        <w:spacing w:before="120" w:after="240"/>
        <w:rPr>
          <w:rFonts w:ascii="Calibri" w:hAnsi="Calibri" w:cs="Calibri"/>
        </w:rPr>
      </w:pPr>
      <w:r w:rsidRPr="00EE7545">
        <w:rPr>
          <w:rFonts w:ascii="Calibri" w:hAnsi="Calibri" w:cs="Calibri"/>
        </w:rPr>
        <w:t xml:space="preserve">The </w:t>
      </w:r>
      <w:r>
        <w:rPr>
          <w:rFonts w:ascii="Calibri" w:hAnsi="Calibri" w:cs="Calibri"/>
        </w:rPr>
        <w:t xml:space="preserve">Asbestos Communications Working Group </w:t>
      </w:r>
      <w:r w:rsidR="00390825">
        <w:rPr>
          <w:rFonts w:ascii="Calibri" w:hAnsi="Calibri" w:cs="Calibri"/>
        </w:rPr>
        <w:t xml:space="preserve">(ACWG) </w:t>
      </w:r>
      <w:r w:rsidR="007B5C64">
        <w:rPr>
          <w:rFonts w:ascii="Calibri" w:hAnsi="Calibri" w:cs="Calibri"/>
        </w:rPr>
        <w:t>held its inaugural teleconference meeting in April 2017 and was establis</w:t>
      </w:r>
      <w:r>
        <w:rPr>
          <w:rFonts w:ascii="Calibri" w:hAnsi="Calibri" w:cs="Calibri"/>
        </w:rPr>
        <w:t xml:space="preserve">hed </w:t>
      </w:r>
      <w:r w:rsidRPr="00EE7545">
        <w:rPr>
          <w:rFonts w:ascii="Calibri" w:hAnsi="Calibri" w:cs="Calibri"/>
        </w:rPr>
        <w:t>to</w:t>
      </w:r>
      <w:r>
        <w:rPr>
          <w:rFonts w:ascii="Calibri" w:hAnsi="Calibri" w:cs="Calibri"/>
        </w:rPr>
        <w:t xml:space="preserve"> share information about communications campaigns in the states and territories and collaborate on national asbestos awareness campaigns being developed by the agency.</w:t>
      </w:r>
    </w:p>
    <w:p w:rsidR="006027AB" w:rsidRPr="004B7976" w:rsidRDefault="006027AB" w:rsidP="007B5C64">
      <w:pPr>
        <w:spacing w:before="120" w:after="240"/>
        <w:rPr>
          <w:rFonts w:ascii="Calibri" w:hAnsi="Calibri" w:cs="Calibri"/>
        </w:rPr>
      </w:pPr>
      <w:r w:rsidRPr="00B070B9">
        <w:rPr>
          <w:rFonts w:ascii="Calibri" w:hAnsi="Calibri" w:cs="Calibri"/>
        </w:rPr>
        <w:t xml:space="preserve">The </w:t>
      </w:r>
      <w:r w:rsidR="007B5C64">
        <w:rPr>
          <w:rFonts w:ascii="Calibri" w:hAnsi="Calibri" w:cs="Calibri"/>
        </w:rPr>
        <w:t xml:space="preserve">membership of the ACWG includes media and communications representatives for the state and territory workplace health and safety regulators, Safe Work Australia, Department of Health and other members as required. </w:t>
      </w:r>
    </w:p>
    <w:p w:rsidR="00F549AF" w:rsidRDefault="00F549AF" w:rsidP="00F549AF">
      <w:pPr>
        <w:pStyle w:val="ASEAnormaltext"/>
      </w:pPr>
      <w:r w:rsidRPr="00F549AF">
        <w:t>The ACWG met twice in the 2016–17 year.</w:t>
      </w:r>
    </w:p>
    <w:p w:rsidR="00F549AF" w:rsidRPr="00F549AF" w:rsidRDefault="00F549AF" w:rsidP="00F549AF">
      <w:pPr>
        <w:pStyle w:val="ASEAnormaltext"/>
      </w:pPr>
    </w:p>
    <w:p w:rsidR="00F549AF" w:rsidRPr="00F549AF" w:rsidRDefault="00F549AF" w:rsidP="00F549AF">
      <w:pPr>
        <w:pStyle w:val="ASEAHeading3"/>
        <w:rPr>
          <w:rStyle w:val="ASEAnormaltextChar"/>
          <w:rFonts w:cstheme="minorBidi"/>
          <w:sz w:val="24"/>
        </w:rPr>
      </w:pPr>
      <w:r>
        <w:rPr>
          <w:rStyle w:val="ASEAnormaltextChar"/>
          <w:rFonts w:cstheme="minorBidi"/>
          <w:sz w:val="24"/>
        </w:rPr>
        <w:t>Secretariat support</w:t>
      </w:r>
      <w:r w:rsidRPr="00F549AF">
        <w:rPr>
          <w:rStyle w:val="ASEAnormaltextChar"/>
          <w:rFonts w:cstheme="minorBidi"/>
          <w:sz w:val="24"/>
        </w:rPr>
        <w:t xml:space="preserve"> </w:t>
      </w:r>
    </w:p>
    <w:p w:rsidR="00A462F4" w:rsidRPr="00F549AF" w:rsidRDefault="00F549AF" w:rsidP="00AF6090">
      <w:pPr>
        <w:pStyle w:val="ASEAnormaltext"/>
        <w:rPr>
          <w:b/>
        </w:rPr>
      </w:pPr>
      <w:r w:rsidRPr="00F549AF">
        <w:rPr>
          <w:b/>
        </w:rPr>
        <w:t>H</w:t>
      </w:r>
      <w:r>
        <w:rPr>
          <w:b/>
        </w:rPr>
        <w:t xml:space="preserve">eads of Workplace Safety Authorities </w:t>
      </w:r>
      <w:r w:rsidR="00601420">
        <w:rPr>
          <w:b/>
        </w:rPr>
        <w:t>Imported Materials with Asbestos</w:t>
      </w:r>
      <w:r w:rsidRPr="00F549AF">
        <w:rPr>
          <w:b/>
        </w:rPr>
        <w:t xml:space="preserve"> Working Group</w:t>
      </w:r>
      <w:r>
        <w:rPr>
          <w:b/>
        </w:rPr>
        <w:t xml:space="preserve"> </w:t>
      </w:r>
    </w:p>
    <w:p w:rsidR="00507343" w:rsidRDefault="00601420" w:rsidP="00601420">
      <w:pPr>
        <w:pStyle w:val="ASEAnormaltext"/>
      </w:pPr>
      <w:r>
        <w:t xml:space="preserve">The </w:t>
      </w:r>
      <w:r w:rsidR="00507343">
        <w:t xml:space="preserve">agency </w:t>
      </w:r>
      <w:r w:rsidR="00F81C76">
        <w:t>is the</w:t>
      </w:r>
      <w:r w:rsidR="00507343">
        <w:t xml:space="preserve"> secretariat </w:t>
      </w:r>
      <w:r w:rsidR="00F81C76">
        <w:t>for</w:t>
      </w:r>
      <w:r w:rsidR="00507343">
        <w:t xml:space="preserve"> the </w:t>
      </w:r>
      <w:r>
        <w:t>H</w:t>
      </w:r>
      <w:r w:rsidR="00390825">
        <w:t>eads of Workplace Safety Authorities (H</w:t>
      </w:r>
      <w:r>
        <w:t>WSA</w:t>
      </w:r>
      <w:r w:rsidR="00390825">
        <w:t>)</w:t>
      </w:r>
      <w:r>
        <w:t xml:space="preserve"> Imported Materials With Asbestos Working Group </w:t>
      </w:r>
      <w:r w:rsidR="00507343">
        <w:t xml:space="preserve">which was established to deal with incidences of asbestos-containing materials being imported into Australia in contravention of the </w:t>
      </w:r>
      <w:hyperlink r:id="rId44" w:history="1">
        <w:r w:rsidR="00507343" w:rsidRPr="0021115A">
          <w:rPr>
            <w:rStyle w:val="Hyperlink"/>
            <w:i/>
          </w:rPr>
          <w:t>Customs (Prohibited Imports) Regulations 1956</w:t>
        </w:r>
      </w:hyperlink>
      <w:r w:rsidR="00507343">
        <w:t xml:space="preserve">. </w:t>
      </w:r>
    </w:p>
    <w:p w:rsidR="00F549AF" w:rsidRDefault="00507343" w:rsidP="00601420">
      <w:pPr>
        <w:pStyle w:val="ASEAnormaltext"/>
      </w:pPr>
      <w:r>
        <w:t xml:space="preserve">The Working Group </w:t>
      </w:r>
      <w:r w:rsidR="00601420">
        <w:t>meets on an ad hoc basis to determine a course of action when asbestos-containing materials have been imported into Australia and detected in more than one jurisdiction</w:t>
      </w:r>
      <w:r>
        <w:t>, as outlined in the Rapid Response Protocol</w:t>
      </w:r>
      <w:r w:rsidR="00601420">
        <w:t>.</w:t>
      </w:r>
      <w:r w:rsidR="00D97414">
        <w:t xml:space="preserve"> The Working Group reports back to HWSA on the outcomes of discussi</w:t>
      </w:r>
      <w:r>
        <w:t>ons, through the secretariat following these instances and on a periodical basis.</w:t>
      </w:r>
    </w:p>
    <w:p w:rsidR="00CE5816" w:rsidRPr="009945F8" w:rsidRDefault="00CE5816" w:rsidP="00601420">
      <w:pPr>
        <w:pStyle w:val="ASEAnormaltext"/>
      </w:pPr>
      <w:r w:rsidRPr="009945F8">
        <w:t xml:space="preserve">The HWSA Working Group met </w:t>
      </w:r>
      <w:r w:rsidR="00F81C76" w:rsidRPr="009945F8">
        <w:t>fifteen times</w:t>
      </w:r>
      <w:r w:rsidRPr="009945F8">
        <w:t xml:space="preserve"> in the 2016–17 year</w:t>
      </w:r>
      <w:r w:rsidR="00BB2903">
        <w:t xml:space="preserve"> (also refer Section 5)</w:t>
      </w:r>
      <w:r w:rsidRPr="009945F8">
        <w:t>.</w:t>
      </w:r>
    </w:p>
    <w:p w:rsidR="00601420" w:rsidRPr="00601420" w:rsidRDefault="00601420" w:rsidP="00601420">
      <w:pPr>
        <w:pStyle w:val="ASEAnormaltext"/>
        <w:rPr>
          <w:b/>
        </w:rPr>
      </w:pPr>
      <w:r w:rsidRPr="00601420">
        <w:rPr>
          <w:b/>
        </w:rPr>
        <w:t>Asbestos Support Group Network</w:t>
      </w:r>
      <w:bookmarkStart w:id="40" w:name="_Toc402444784"/>
      <w:bookmarkStart w:id="41" w:name="OLE_LINK6"/>
    </w:p>
    <w:p w:rsidR="00732684" w:rsidRDefault="00601420" w:rsidP="00601420">
      <w:pPr>
        <w:pStyle w:val="ASEAnormaltext"/>
      </w:pPr>
      <w:r>
        <w:t xml:space="preserve">The Asbestos Support Group Network </w:t>
      </w:r>
      <w:r w:rsidR="00390825">
        <w:t xml:space="preserve">(ASGN) </w:t>
      </w:r>
      <w:r w:rsidR="004D653F">
        <w:t xml:space="preserve">is </w:t>
      </w:r>
      <w:r w:rsidR="00390825">
        <w:t>a coalition of all community-</w:t>
      </w:r>
      <w:r w:rsidR="00140983">
        <w:t xml:space="preserve">based asbestos-related disease support groups across Australia who </w:t>
      </w:r>
      <w:proofErr w:type="gramStart"/>
      <w:r w:rsidR="00140983">
        <w:t>are</w:t>
      </w:r>
      <w:proofErr w:type="gramEnd"/>
      <w:r w:rsidR="00140983">
        <w:t xml:space="preserve"> mainly funded by charitable donations, grant funding and fundraising events. </w:t>
      </w:r>
      <w:r w:rsidR="00732684">
        <w:t>These groups provide assistance and support to members of the community who have been diagnosed with an asbestos-related disease and their families and friends</w:t>
      </w:r>
      <w:r w:rsidR="00CE5816">
        <w:t xml:space="preserve">, which can be a </w:t>
      </w:r>
      <w:r w:rsidR="00732684">
        <w:t>traumatic tim</w:t>
      </w:r>
      <w:r w:rsidR="00CE5816">
        <w:t>e for all involved.</w:t>
      </w:r>
    </w:p>
    <w:p w:rsidR="00601420" w:rsidRDefault="00CE5816" w:rsidP="00601420">
      <w:pPr>
        <w:pStyle w:val="ASEAnormaltext"/>
      </w:pPr>
      <w:r>
        <w:lastRenderedPageBreak/>
        <w:t xml:space="preserve">The network holds meetings to be kept informed about decisions made at the Asbestos Safety and Eradication Council meetings and other asbestos-related issues that arise from time to time. </w:t>
      </w:r>
      <w:r w:rsidR="00140983">
        <w:t>The agency provides secretariat support for the Network meetings including preparation and minute taking and teleconference facilities</w:t>
      </w:r>
      <w:r>
        <w:t>.</w:t>
      </w:r>
    </w:p>
    <w:p w:rsidR="00601420" w:rsidRPr="00B85FC3" w:rsidRDefault="00CE5816" w:rsidP="00B85FC3">
      <w:pPr>
        <w:pStyle w:val="ASEAnormaltext"/>
        <w:sectPr w:rsidR="00601420" w:rsidRPr="00B85FC3" w:rsidSect="007374EC">
          <w:footerReference w:type="default" r:id="rId45"/>
          <w:footerReference w:type="first" r:id="rId46"/>
          <w:pgSz w:w="11906" w:h="16838" w:code="9"/>
          <w:pgMar w:top="993" w:right="1134" w:bottom="2127" w:left="1418" w:header="567" w:footer="862" w:gutter="0"/>
          <w:pgNumType w:start="1"/>
          <w:cols w:space="720"/>
          <w:titlePg/>
          <w:docGrid w:linePitch="299"/>
        </w:sectPr>
      </w:pPr>
      <w:r w:rsidRPr="00B85FC3">
        <w:t>The A</w:t>
      </w:r>
      <w:r w:rsidR="00783B38" w:rsidRPr="00B85FC3">
        <w:t>SGN</w:t>
      </w:r>
      <w:r w:rsidRPr="00B85FC3">
        <w:t xml:space="preserve"> met </w:t>
      </w:r>
      <w:r w:rsidR="0091588A">
        <w:t>five</w:t>
      </w:r>
      <w:r w:rsidR="0091588A" w:rsidRPr="00B85FC3">
        <w:t xml:space="preserve"> </w:t>
      </w:r>
      <w:r w:rsidR="00B85FC3" w:rsidRPr="00B85FC3">
        <w:t>times</w:t>
      </w:r>
      <w:r w:rsidRPr="00B85FC3">
        <w:t xml:space="preserve"> in the 2016–17 year.</w:t>
      </w:r>
      <w:r w:rsidR="00601420" w:rsidRPr="00B85FC3">
        <w:t xml:space="preserve"> </w:t>
      </w:r>
    </w:p>
    <w:p w:rsidR="00FE0888" w:rsidRPr="00982D1C" w:rsidRDefault="00FE0888" w:rsidP="003B6319">
      <w:pPr>
        <w:pStyle w:val="ASEAHeading1"/>
      </w:pPr>
      <w:bookmarkStart w:id="42" w:name="_Toc494960652"/>
      <w:r w:rsidRPr="00982D1C">
        <w:lastRenderedPageBreak/>
        <w:t>Section 3</w:t>
      </w:r>
      <w:r w:rsidR="00423A11">
        <w:t>:</w:t>
      </w:r>
      <w:r w:rsidRPr="00982D1C">
        <w:t xml:space="preserve"> </w:t>
      </w:r>
      <w:r w:rsidR="00423A11">
        <w:t>R</w:t>
      </w:r>
      <w:r w:rsidRPr="00982D1C">
        <w:t>eport on performance</w:t>
      </w:r>
      <w:bookmarkEnd w:id="40"/>
      <w:bookmarkEnd w:id="42"/>
    </w:p>
    <w:p w:rsidR="002800B6" w:rsidRDefault="00352526" w:rsidP="00352526">
      <w:pPr>
        <w:pStyle w:val="ASEAHeading2"/>
      </w:pPr>
      <w:bookmarkStart w:id="43" w:name="_Toc494960653"/>
      <w:bookmarkStart w:id="44" w:name="OLE_LINK21"/>
      <w:bookmarkEnd w:id="41"/>
      <w:r>
        <w:t>Annual Performance Statement</w:t>
      </w:r>
      <w:bookmarkEnd w:id="43"/>
    </w:p>
    <w:tbl>
      <w:tblPr>
        <w:tblStyle w:val="TableGrid"/>
        <w:tblW w:w="0" w:type="auto"/>
        <w:tblLook w:val="04A0" w:firstRow="1" w:lastRow="0" w:firstColumn="1" w:lastColumn="0" w:noHBand="0" w:noVBand="1"/>
      </w:tblPr>
      <w:tblGrid>
        <w:gridCol w:w="8897"/>
      </w:tblGrid>
      <w:tr w:rsidR="00E76894" w:rsidTr="00C37D82">
        <w:tc>
          <w:tcPr>
            <w:tcW w:w="8897" w:type="dxa"/>
          </w:tcPr>
          <w:p w:rsidR="00E76894" w:rsidRDefault="00E76894" w:rsidP="00352526">
            <w:pPr>
              <w:pStyle w:val="ASEAHeading3"/>
            </w:pPr>
            <w:r>
              <w:t>Introductory statement</w:t>
            </w:r>
          </w:p>
          <w:p w:rsidR="00E76894" w:rsidRDefault="00F54DE7" w:rsidP="001713A1">
            <w:pPr>
              <w:pStyle w:val="ASEAnormaltext"/>
              <w:jc w:val="both"/>
            </w:pPr>
            <w:r>
              <w:t>I</w:t>
            </w:r>
            <w:r w:rsidR="00F42162">
              <w:t xml:space="preserve">, as the accountable authority of </w:t>
            </w:r>
            <w:r w:rsidR="00682A7C">
              <w:t xml:space="preserve">the </w:t>
            </w:r>
            <w:r w:rsidR="00F42162">
              <w:t xml:space="preserve">Asbestos </w:t>
            </w:r>
            <w:r>
              <w:t>Safety and Eradication Agency</w:t>
            </w:r>
            <w:r w:rsidR="00F42162">
              <w:t xml:space="preserve">, present the </w:t>
            </w:r>
            <w:r w:rsidR="00682A7C">
              <w:t xml:space="preserve"> </w:t>
            </w:r>
            <w:r w:rsidR="00F42162">
              <w:t>201</w:t>
            </w:r>
            <w:r w:rsidR="001713A1">
              <w:t>6</w:t>
            </w:r>
            <w:r w:rsidR="00682A7C">
              <w:t>–</w:t>
            </w:r>
            <w:r w:rsidR="00F42162">
              <w:t>1</w:t>
            </w:r>
            <w:r w:rsidR="001713A1">
              <w:t>7</w:t>
            </w:r>
            <w:r w:rsidR="00E76894">
              <w:t xml:space="preserve"> annual performance statement</w:t>
            </w:r>
            <w:r w:rsidR="00F42162">
              <w:t xml:space="preserve"> of the Asbestos Safety and Eradication </w:t>
            </w:r>
            <w:r w:rsidR="00682A7C">
              <w:t>A</w:t>
            </w:r>
            <w:r w:rsidR="00F42162">
              <w:t xml:space="preserve">gency, as required under paragraph 39(1)(a) of the </w:t>
            </w:r>
            <w:r w:rsidR="00687E27" w:rsidRPr="00682A7C">
              <w:rPr>
                <w:i/>
              </w:rPr>
              <w:t>P</w:t>
            </w:r>
            <w:r w:rsidRPr="00682A7C">
              <w:rPr>
                <w:i/>
              </w:rPr>
              <w:t xml:space="preserve">ublic </w:t>
            </w:r>
            <w:r w:rsidR="00687E27" w:rsidRPr="00682A7C">
              <w:rPr>
                <w:i/>
              </w:rPr>
              <w:t>G</w:t>
            </w:r>
            <w:r w:rsidRPr="00682A7C">
              <w:rPr>
                <w:i/>
              </w:rPr>
              <w:t xml:space="preserve">overnance, </w:t>
            </w:r>
            <w:r w:rsidR="00687E27" w:rsidRPr="00682A7C">
              <w:rPr>
                <w:i/>
              </w:rPr>
              <w:t>P</w:t>
            </w:r>
            <w:r w:rsidRPr="00682A7C">
              <w:rPr>
                <w:i/>
              </w:rPr>
              <w:t xml:space="preserve">erformance and </w:t>
            </w:r>
            <w:r w:rsidR="00687E27" w:rsidRPr="00682A7C">
              <w:rPr>
                <w:i/>
              </w:rPr>
              <w:t>A</w:t>
            </w:r>
            <w:r w:rsidRPr="00682A7C">
              <w:rPr>
                <w:i/>
              </w:rPr>
              <w:t>ccountability</w:t>
            </w:r>
            <w:r w:rsidR="00687E27" w:rsidRPr="00682A7C">
              <w:rPr>
                <w:i/>
              </w:rPr>
              <w:t xml:space="preserve"> Act</w:t>
            </w:r>
            <w:r w:rsidRPr="00682A7C">
              <w:rPr>
                <w:i/>
              </w:rPr>
              <w:t xml:space="preserve"> 2013</w:t>
            </w:r>
            <w:r w:rsidR="00F42162">
              <w:t xml:space="preserve"> (PGPA Act)</w:t>
            </w:r>
            <w:r w:rsidR="00687E27">
              <w:t>.</w:t>
            </w:r>
            <w:r w:rsidR="00F42162">
              <w:t xml:space="preserve"> In my opinion, these annual performance statements are based on properly maintained records, accurately reflect the performance of the entity, and comply with subsection 39(2) of the PGPA Act.</w:t>
            </w:r>
          </w:p>
        </w:tc>
      </w:tr>
      <w:tr w:rsidR="00E76894" w:rsidTr="00C37D82">
        <w:tc>
          <w:tcPr>
            <w:tcW w:w="8897" w:type="dxa"/>
          </w:tcPr>
          <w:p w:rsidR="00687E27" w:rsidRDefault="00687E27" w:rsidP="00352526">
            <w:pPr>
              <w:pStyle w:val="ASEAHeading3"/>
            </w:pPr>
            <w:r>
              <w:t>Purpose</w:t>
            </w:r>
          </w:p>
          <w:p w:rsidR="00E76894" w:rsidRDefault="00687E27" w:rsidP="00687E27">
            <w:pPr>
              <w:pStyle w:val="ASEAnormaltext"/>
            </w:pPr>
            <w:r w:rsidRPr="00682A7C">
              <w:rPr>
                <w:b/>
              </w:rPr>
              <w:t>Outcome one:</w:t>
            </w:r>
            <w:r>
              <w:t xml:space="preserve"> t</w:t>
            </w:r>
            <w:r w:rsidRPr="002800B6">
              <w:t>o prevent exposure to asbestos fibres in order to eliminate asbestos-related disease in Australia.</w:t>
            </w:r>
          </w:p>
        </w:tc>
      </w:tr>
    </w:tbl>
    <w:p w:rsidR="00352526" w:rsidRDefault="00352526" w:rsidP="00352526">
      <w:pPr>
        <w:pStyle w:val="ASEAHeading3"/>
      </w:pPr>
    </w:p>
    <w:p w:rsidR="002800B6" w:rsidRDefault="002800B6" w:rsidP="00352526">
      <w:pPr>
        <w:pStyle w:val="ASEAHeading3"/>
      </w:pPr>
      <w:r>
        <w:t>Results</w:t>
      </w:r>
      <w:r w:rsidR="00AE6268">
        <w:t xml:space="preserve"> against performance criteri</w:t>
      </w:r>
      <w:r w:rsidR="00682A7C">
        <w:t>a</w:t>
      </w:r>
    </w:p>
    <w:tbl>
      <w:tblPr>
        <w:tblStyle w:val="TableGrid"/>
        <w:tblW w:w="9322" w:type="dxa"/>
        <w:tblLook w:val="04A0" w:firstRow="1" w:lastRow="0" w:firstColumn="1" w:lastColumn="0" w:noHBand="0" w:noVBand="1"/>
      </w:tblPr>
      <w:tblGrid>
        <w:gridCol w:w="1668"/>
        <w:gridCol w:w="1842"/>
        <w:gridCol w:w="1843"/>
        <w:gridCol w:w="3969"/>
      </w:tblGrid>
      <w:tr w:rsidR="007377D9" w:rsidTr="005B037D">
        <w:tc>
          <w:tcPr>
            <w:tcW w:w="1668" w:type="dxa"/>
            <w:tcBorders>
              <w:right w:val="double" w:sz="4" w:space="0" w:color="auto"/>
            </w:tcBorders>
          </w:tcPr>
          <w:p w:rsidR="007377D9" w:rsidRPr="00360ADA" w:rsidRDefault="007377D9" w:rsidP="00682A7C">
            <w:pPr>
              <w:pStyle w:val="ASEAnormaltext"/>
              <w:rPr>
                <w:b/>
              </w:rPr>
            </w:pPr>
            <w:r w:rsidRPr="00360ADA">
              <w:rPr>
                <w:b/>
              </w:rPr>
              <w:t>Criteri</w:t>
            </w:r>
            <w:r w:rsidR="00682A7C">
              <w:rPr>
                <w:b/>
              </w:rPr>
              <w:t>on</w:t>
            </w:r>
            <w:r>
              <w:rPr>
                <w:b/>
              </w:rPr>
              <w:t xml:space="preserve"> one</w:t>
            </w:r>
          </w:p>
        </w:tc>
        <w:tc>
          <w:tcPr>
            <w:tcW w:w="7654" w:type="dxa"/>
            <w:gridSpan w:val="3"/>
            <w:tcBorders>
              <w:left w:val="double" w:sz="4" w:space="0" w:color="auto"/>
            </w:tcBorders>
          </w:tcPr>
          <w:p w:rsidR="007377D9" w:rsidRPr="007377D9" w:rsidRDefault="007377D9" w:rsidP="00611069">
            <w:pPr>
              <w:pStyle w:val="ASEAnormaltext"/>
              <w:rPr>
                <w:b/>
              </w:rPr>
            </w:pPr>
            <w:r w:rsidRPr="007377D9">
              <w:rPr>
                <w:b/>
              </w:rPr>
              <w:t>Increase public awareness about asbestos safety</w:t>
            </w:r>
          </w:p>
        </w:tc>
      </w:tr>
      <w:tr w:rsidR="007377D9" w:rsidTr="005B037D">
        <w:tc>
          <w:tcPr>
            <w:tcW w:w="1668" w:type="dxa"/>
            <w:tcBorders>
              <w:right w:val="double" w:sz="4" w:space="0" w:color="auto"/>
            </w:tcBorders>
          </w:tcPr>
          <w:p w:rsidR="007377D9" w:rsidRPr="00360ADA" w:rsidRDefault="007377D9" w:rsidP="00611069">
            <w:pPr>
              <w:pStyle w:val="ASEAnormaltext"/>
              <w:rPr>
                <w:b/>
              </w:rPr>
            </w:pPr>
            <w:r w:rsidRPr="00360ADA">
              <w:rPr>
                <w:b/>
              </w:rPr>
              <w:t>Source</w:t>
            </w:r>
          </w:p>
        </w:tc>
        <w:tc>
          <w:tcPr>
            <w:tcW w:w="7654" w:type="dxa"/>
            <w:gridSpan w:val="3"/>
            <w:tcBorders>
              <w:left w:val="double" w:sz="4" w:space="0" w:color="auto"/>
            </w:tcBorders>
          </w:tcPr>
          <w:p w:rsidR="007377D9" w:rsidRPr="001713A1" w:rsidRDefault="007377D9" w:rsidP="00611069">
            <w:pPr>
              <w:pStyle w:val="ASEAnormaltext"/>
            </w:pPr>
            <w:r w:rsidRPr="001713A1">
              <w:t>National Strategic Plan for Asbestos Management and Awareness 2014</w:t>
            </w:r>
            <w:r w:rsidR="00682A7C" w:rsidRPr="001713A1">
              <w:t>–</w:t>
            </w:r>
            <w:r w:rsidRPr="001713A1">
              <w:t>18</w:t>
            </w:r>
          </w:p>
          <w:p w:rsidR="007377D9" w:rsidRPr="001713A1" w:rsidRDefault="007377D9" w:rsidP="00611069">
            <w:pPr>
              <w:pStyle w:val="ASEAnormaltext"/>
            </w:pPr>
            <w:r w:rsidRPr="001713A1">
              <w:t>201</w:t>
            </w:r>
            <w:r w:rsidR="004C298C" w:rsidRPr="001713A1">
              <w:t>6</w:t>
            </w:r>
            <w:r w:rsidR="00682A7C" w:rsidRPr="001713A1">
              <w:t>–</w:t>
            </w:r>
            <w:r w:rsidRPr="001713A1">
              <w:t>1</w:t>
            </w:r>
            <w:r w:rsidR="007C52F3" w:rsidRPr="001713A1">
              <w:t>7</w:t>
            </w:r>
            <w:r w:rsidRPr="001713A1">
              <w:t xml:space="preserve"> Portfolio Budget Statement (page </w:t>
            </w:r>
            <w:r w:rsidR="001713A1" w:rsidRPr="001713A1">
              <w:t>58</w:t>
            </w:r>
            <w:r w:rsidRPr="001713A1">
              <w:t>)</w:t>
            </w:r>
          </w:p>
          <w:p w:rsidR="007377D9" w:rsidRDefault="007377D9" w:rsidP="001713A1">
            <w:pPr>
              <w:pStyle w:val="ASEAnormaltext"/>
            </w:pPr>
            <w:r w:rsidRPr="001713A1">
              <w:t xml:space="preserve">ASEA </w:t>
            </w:r>
            <w:r w:rsidR="004C298C" w:rsidRPr="001713A1">
              <w:t xml:space="preserve">Operational </w:t>
            </w:r>
            <w:r w:rsidRPr="001713A1">
              <w:t>Plan 201</w:t>
            </w:r>
            <w:r w:rsidR="001713A1" w:rsidRPr="001713A1">
              <w:t>6</w:t>
            </w:r>
            <w:r w:rsidR="00682A7C" w:rsidRPr="001713A1">
              <w:t>–</w:t>
            </w:r>
            <w:r w:rsidRPr="001713A1">
              <w:t>1</w:t>
            </w:r>
            <w:r w:rsidR="001713A1" w:rsidRPr="001713A1">
              <w:t>7</w:t>
            </w:r>
            <w:r w:rsidRPr="001713A1">
              <w:t xml:space="preserve"> (page </w:t>
            </w:r>
            <w:r w:rsidR="007C01B9">
              <w:t>5</w:t>
            </w:r>
            <w:r w:rsidRPr="001713A1">
              <w:t>)</w:t>
            </w:r>
          </w:p>
        </w:tc>
      </w:tr>
      <w:tr w:rsidR="00D902D4" w:rsidTr="005B037D">
        <w:tc>
          <w:tcPr>
            <w:tcW w:w="1668" w:type="dxa"/>
            <w:tcBorders>
              <w:right w:val="double" w:sz="4" w:space="0" w:color="auto"/>
            </w:tcBorders>
          </w:tcPr>
          <w:p w:rsidR="007377D9" w:rsidRPr="00360ADA" w:rsidRDefault="007377D9" w:rsidP="00611069">
            <w:pPr>
              <w:pStyle w:val="ASEAnormaltext"/>
              <w:rPr>
                <w:b/>
              </w:rPr>
            </w:pPr>
          </w:p>
        </w:tc>
        <w:tc>
          <w:tcPr>
            <w:tcW w:w="1842" w:type="dxa"/>
            <w:tcBorders>
              <w:left w:val="double" w:sz="4" w:space="0" w:color="auto"/>
            </w:tcBorders>
          </w:tcPr>
          <w:p w:rsidR="007377D9" w:rsidRPr="0089359C" w:rsidRDefault="007377D9" w:rsidP="007C52F3">
            <w:pPr>
              <w:pStyle w:val="ASEAnormaltext"/>
              <w:rPr>
                <w:b/>
              </w:rPr>
            </w:pPr>
            <w:r w:rsidRPr="00AF6090">
              <w:rPr>
                <w:b/>
              </w:rPr>
              <w:t>201</w:t>
            </w:r>
            <w:r w:rsidR="007C52F3">
              <w:rPr>
                <w:b/>
              </w:rPr>
              <w:t>6</w:t>
            </w:r>
            <w:r w:rsidR="00682A7C">
              <w:rPr>
                <w:b/>
              </w:rPr>
              <w:t>–</w:t>
            </w:r>
            <w:r w:rsidRPr="00AF6090">
              <w:rPr>
                <w:b/>
              </w:rPr>
              <w:t>1</w:t>
            </w:r>
            <w:r w:rsidR="007C52F3">
              <w:rPr>
                <w:b/>
              </w:rPr>
              <w:t>7</w:t>
            </w:r>
            <w:r w:rsidRPr="00AF6090">
              <w:rPr>
                <w:b/>
              </w:rPr>
              <w:t xml:space="preserve"> targets</w:t>
            </w:r>
          </w:p>
        </w:tc>
        <w:tc>
          <w:tcPr>
            <w:tcW w:w="1843" w:type="dxa"/>
            <w:tcBorders>
              <w:left w:val="double" w:sz="4" w:space="0" w:color="auto"/>
            </w:tcBorders>
          </w:tcPr>
          <w:p w:rsidR="007377D9" w:rsidRPr="0089359C" w:rsidRDefault="007377D9" w:rsidP="00CC71DD">
            <w:pPr>
              <w:pStyle w:val="ASEAnormaltext"/>
              <w:rPr>
                <w:b/>
              </w:rPr>
            </w:pPr>
            <w:r w:rsidRPr="0089359C">
              <w:rPr>
                <w:b/>
              </w:rPr>
              <w:t xml:space="preserve">How </w:t>
            </w:r>
            <w:r w:rsidR="00CC71DD">
              <w:rPr>
                <w:b/>
              </w:rPr>
              <w:t xml:space="preserve">was this </w:t>
            </w:r>
            <w:r w:rsidRPr="0089359C">
              <w:rPr>
                <w:b/>
              </w:rPr>
              <w:t>measured</w:t>
            </w:r>
            <w:r w:rsidR="0048086F">
              <w:rPr>
                <w:b/>
              </w:rPr>
              <w:t>?</w:t>
            </w:r>
          </w:p>
        </w:tc>
        <w:tc>
          <w:tcPr>
            <w:tcW w:w="3969" w:type="dxa"/>
            <w:tcBorders>
              <w:left w:val="double" w:sz="4" w:space="0" w:color="auto"/>
            </w:tcBorders>
          </w:tcPr>
          <w:p w:rsidR="007377D9" w:rsidRPr="0089359C" w:rsidRDefault="007377D9" w:rsidP="00682A7C">
            <w:pPr>
              <w:pStyle w:val="ASEAnormaltext"/>
              <w:rPr>
                <w:b/>
              </w:rPr>
            </w:pPr>
            <w:r w:rsidRPr="0089359C">
              <w:rPr>
                <w:b/>
              </w:rPr>
              <w:t>Results against criteri</w:t>
            </w:r>
            <w:r w:rsidR="00682A7C">
              <w:rPr>
                <w:b/>
              </w:rPr>
              <w:t>on</w:t>
            </w:r>
          </w:p>
        </w:tc>
      </w:tr>
      <w:tr w:rsidR="00D902D4" w:rsidTr="005B037D">
        <w:tc>
          <w:tcPr>
            <w:tcW w:w="1668" w:type="dxa"/>
            <w:tcBorders>
              <w:right w:val="double" w:sz="4" w:space="0" w:color="auto"/>
            </w:tcBorders>
            <w:vAlign w:val="center"/>
          </w:tcPr>
          <w:p w:rsidR="005237B9" w:rsidRPr="00360ADA" w:rsidRDefault="005237B9" w:rsidP="005237B9">
            <w:pPr>
              <w:pStyle w:val="ASEAnormaltext"/>
              <w:jc w:val="center"/>
              <w:rPr>
                <w:b/>
              </w:rPr>
            </w:pPr>
            <w:r w:rsidRPr="00360ADA">
              <w:rPr>
                <w:b/>
              </w:rPr>
              <w:t>Results against performance</w:t>
            </w:r>
          </w:p>
        </w:tc>
        <w:tc>
          <w:tcPr>
            <w:tcW w:w="1842" w:type="dxa"/>
            <w:tcBorders>
              <w:left w:val="double" w:sz="4" w:space="0" w:color="auto"/>
            </w:tcBorders>
          </w:tcPr>
          <w:p w:rsidR="00311984" w:rsidRPr="00D902D4" w:rsidRDefault="00311984" w:rsidP="00D902D4">
            <w:pPr>
              <w:pStyle w:val="ASEAnormaltext"/>
              <w:numPr>
                <w:ilvl w:val="0"/>
                <w:numId w:val="35"/>
              </w:numPr>
              <w:ind w:left="176" w:hanging="176"/>
            </w:pPr>
            <w:r w:rsidRPr="003027ED">
              <w:t xml:space="preserve">Increase in utilisation of agency </w:t>
            </w:r>
            <w:r w:rsidR="00E216A9" w:rsidRPr="003027ED">
              <w:t xml:space="preserve">information, </w:t>
            </w:r>
            <w:r w:rsidRPr="003027ED">
              <w:t>resources</w:t>
            </w:r>
            <w:r w:rsidR="00E216A9" w:rsidRPr="003027ED">
              <w:t xml:space="preserve"> and events</w:t>
            </w:r>
          </w:p>
        </w:tc>
        <w:tc>
          <w:tcPr>
            <w:tcW w:w="1843" w:type="dxa"/>
            <w:tcBorders>
              <w:left w:val="double" w:sz="4" w:space="0" w:color="auto"/>
            </w:tcBorders>
          </w:tcPr>
          <w:p w:rsidR="005237B9" w:rsidRPr="003027ED" w:rsidRDefault="00D902D4" w:rsidP="00D902D4">
            <w:pPr>
              <w:pStyle w:val="ASEAnormaltext"/>
            </w:pPr>
            <w:r w:rsidRPr="003027ED">
              <w:t>Demonstrated p</w:t>
            </w:r>
            <w:r w:rsidR="00E216A9" w:rsidRPr="003027ED">
              <w:t xml:space="preserve">ositive increase </w:t>
            </w:r>
          </w:p>
        </w:tc>
        <w:tc>
          <w:tcPr>
            <w:tcW w:w="3969" w:type="dxa"/>
            <w:tcBorders>
              <w:left w:val="double" w:sz="4" w:space="0" w:color="auto"/>
            </w:tcBorders>
          </w:tcPr>
          <w:p w:rsidR="00311984" w:rsidRPr="003027ED" w:rsidRDefault="00617EAD" w:rsidP="00D902D4">
            <w:pPr>
              <w:pStyle w:val="ASEAnormaltext"/>
              <w:numPr>
                <w:ilvl w:val="0"/>
                <w:numId w:val="36"/>
              </w:numPr>
            </w:pPr>
            <w:r w:rsidRPr="003027ED">
              <w:t xml:space="preserve">Maintained </w:t>
            </w:r>
            <w:r w:rsidR="00B0134B" w:rsidRPr="003027ED">
              <w:t xml:space="preserve">number of </w:t>
            </w:r>
            <w:r w:rsidR="00311984" w:rsidRPr="003027ED">
              <w:t xml:space="preserve">delegates to agency conference </w:t>
            </w:r>
            <w:r w:rsidRPr="003027ED">
              <w:t>at</w:t>
            </w:r>
            <w:r w:rsidR="00311984" w:rsidRPr="003027ED">
              <w:t xml:space="preserve"> 360 in 201</w:t>
            </w:r>
            <w:r w:rsidR="00390825">
              <w:t xml:space="preserve">6, same as in </w:t>
            </w:r>
            <w:r w:rsidRPr="003027ED">
              <w:t>201</w:t>
            </w:r>
            <w:r w:rsidR="00390825">
              <w:t>5</w:t>
            </w:r>
          </w:p>
          <w:p w:rsidR="00D902D4" w:rsidRPr="00D902D4" w:rsidRDefault="00D902D4" w:rsidP="003027ED">
            <w:pPr>
              <w:pStyle w:val="ASEAnormaltext"/>
              <w:numPr>
                <w:ilvl w:val="0"/>
                <w:numId w:val="36"/>
              </w:numPr>
            </w:pPr>
            <w:r w:rsidRPr="00D902D4">
              <w:t xml:space="preserve">2015. A key highlight of the 2016 conference was the attendance of international representatives from the Cambodian Government, who have established an ongoing relationship with </w:t>
            </w:r>
            <w:r w:rsidR="00172C88">
              <w:t>the agency</w:t>
            </w:r>
            <w:r w:rsidRPr="00D902D4">
              <w:t xml:space="preserve">, showing </w:t>
            </w:r>
            <w:r w:rsidR="00172C88">
              <w:t>the agency</w:t>
            </w:r>
            <w:r w:rsidRPr="00D902D4">
              <w:t xml:space="preserve">’s contribution to international leadership in the South East Asian region </w:t>
            </w:r>
          </w:p>
          <w:p w:rsidR="00D902D4" w:rsidRPr="003027ED" w:rsidRDefault="00EB697F" w:rsidP="003027ED">
            <w:pPr>
              <w:pStyle w:val="ASEAnormaltext"/>
              <w:numPr>
                <w:ilvl w:val="0"/>
                <w:numId w:val="36"/>
              </w:numPr>
              <w:spacing w:after="200"/>
            </w:pPr>
            <w:r w:rsidRPr="003027ED">
              <w:t>Agency provid</w:t>
            </w:r>
            <w:r w:rsidR="003D1645" w:rsidRPr="003027ED">
              <w:t>ed</w:t>
            </w:r>
            <w:r w:rsidRPr="003027ED">
              <w:t xml:space="preserve"> secretariat</w:t>
            </w:r>
            <w:r w:rsidR="00212DF6" w:rsidRPr="003027ED">
              <w:t xml:space="preserve"> </w:t>
            </w:r>
            <w:r w:rsidRPr="003027ED">
              <w:t xml:space="preserve">support </w:t>
            </w:r>
            <w:r w:rsidR="00212DF6" w:rsidRPr="003027ED">
              <w:t>for Asbestos Support Group Network</w:t>
            </w:r>
            <w:r w:rsidR="003D1645" w:rsidRPr="003027ED">
              <w:t xml:space="preserve"> and asbestos-related disease support groups</w:t>
            </w:r>
          </w:p>
          <w:p w:rsidR="005B037D" w:rsidRDefault="00C378B2" w:rsidP="005B037D">
            <w:pPr>
              <w:pStyle w:val="ASEAnormaltext"/>
              <w:numPr>
                <w:ilvl w:val="0"/>
                <w:numId w:val="36"/>
              </w:numPr>
              <w:spacing w:after="200"/>
            </w:pPr>
            <w:r w:rsidRPr="003027ED">
              <w:t>Presentations delivered and agency represented at external events and meetings across Australia</w:t>
            </w:r>
            <w:r w:rsidR="00D902D4" w:rsidRPr="003027ED">
              <w:t xml:space="preserve">, including five Customs Brokers and Forwarders </w:t>
            </w:r>
            <w:r w:rsidR="00D902D4" w:rsidRPr="003027ED">
              <w:lastRenderedPageBreak/>
              <w:t>Council of Australia (CBFCA) Regional Conventions and a seminar in Canberra to raise awareness about the risks of imported products containing asbestos</w:t>
            </w:r>
          </w:p>
          <w:p w:rsidR="00D902D4" w:rsidRPr="003027ED" w:rsidRDefault="00C378B2" w:rsidP="005B037D">
            <w:pPr>
              <w:pStyle w:val="ASEAnormaltext"/>
              <w:numPr>
                <w:ilvl w:val="0"/>
                <w:numId w:val="36"/>
              </w:numPr>
              <w:spacing w:after="200"/>
            </w:pPr>
            <w:r w:rsidRPr="003027ED">
              <w:t xml:space="preserve">Continued development of agency website into ‘one-stop-shop’ </w:t>
            </w:r>
            <w:r w:rsidR="00D11BE2" w:rsidRPr="003027ED">
              <w:t>online resource with new materials</w:t>
            </w:r>
            <w:r w:rsidR="004A6F88">
              <w:t xml:space="preserve"> and social media collateral</w:t>
            </w:r>
            <w:r w:rsidR="00D902D4" w:rsidRPr="003027ED">
              <w:t xml:space="preserve"> </w:t>
            </w:r>
          </w:p>
          <w:p w:rsidR="00D11BE2" w:rsidRPr="003027ED" w:rsidRDefault="00D902D4" w:rsidP="00172C88">
            <w:pPr>
              <w:pStyle w:val="ASEAnormaltext"/>
              <w:numPr>
                <w:ilvl w:val="0"/>
                <w:numId w:val="36"/>
              </w:numPr>
            </w:pPr>
            <w:r w:rsidRPr="003027ED">
              <w:t>During 2016</w:t>
            </w:r>
            <w:r w:rsidR="005B037D">
              <w:t>–</w:t>
            </w:r>
            <w:r w:rsidRPr="003027ED">
              <w:t xml:space="preserve">17, </w:t>
            </w:r>
            <w:r w:rsidR="00172C88">
              <w:t>the agency</w:t>
            </w:r>
            <w:r w:rsidRPr="003027ED">
              <w:t xml:space="preserve"> advised on 23 applications for permits to import asbestos into Australia for the purposes of research, </w:t>
            </w:r>
            <w:r>
              <w:t>analysis</w:t>
            </w:r>
            <w:r w:rsidRPr="003027ED">
              <w:t xml:space="preserve"> or display </w:t>
            </w:r>
          </w:p>
        </w:tc>
      </w:tr>
      <w:tr w:rsidR="00CC71DD" w:rsidTr="005B037D">
        <w:tc>
          <w:tcPr>
            <w:tcW w:w="9322" w:type="dxa"/>
            <w:gridSpan w:val="4"/>
            <w:vAlign w:val="center"/>
          </w:tcPr>
          <w:p w:rsidR="00CC71DD" w:rsidRPr="00D902D4" w:rsidRDefault="00CC71DD" w:rsidP="005B037D">
            <w:pPr>
              <w:pStyle w:val="ASEAnormaltext"/>
              <w:rPr>
                <w:b/>
              </w:rPr>
            </w:pPr>
            <w:r w:rsidRPr="00D902D4">
              <w:rPr>
                <w:b/>
              </w:rPr>
              <w:lastRenderedPageBreak/>
              <w:t xml:space="preserve">Assessment: </w:t>
            </w:r>
            <w:r w:rsidR="005B037D" w:rsidRPr="005B037D">
              <w:t>exceeded target (100% agreement)</w:t>
            </w:r>
            <w:r w:rsidRPr="001E2513">
              <w:rPr>
                <w:b/>
              </w:rPr>
              <w:t xml:space="preserve"> </w:t>
            </w:r>
          </w:p>
        </w:tc>
      </w:tr>
    </w:tbl>
    <w:p w:rsidR="00D140C2" w:rsidRPr="005B037D" w:rsidRDefault="00D140C2" w:rsidP="005C48EF">
      <w:pPr>
        <w:pStyle w:val="ASEAnormaltext"/>
        <w:rPr>
          <w:sz w:val="18"/>
        </w:rPr>
      </w:pPr>
    </w:p>
    <w:tbl>
      <w:tblPr>
        <w:tblStyle w:val="TableGrid"/>
        <w:tblW w:w="9322" w:type="dxa"/>
        <w:tblLook w:val="04A0" w:firstRow="1" w:lastRow="0" w:firstColumn="1" w:lastColumn="0" w:noHBand="0" w:noVBand="1"/>
      </w:tblPr>
      <w:tblGrid>
        <w:gridCol w:w="1668"/>
        <w:gridCol w:w="1984"/>
        <w:gridCol w:w="1701"/>
        <w:gridCol w:w="3969"/>
      </w:tblGrid>
      <w:tr w:rsidR="005237B9" w:rsidTr="005B037D">
        <w:tc>
          <w:tcPr>
            <w:tcW w:w="1668" w:type="dxa"/>
            <w:tcBorders>
              <w:right w:val="double" w:sz="4" w:space="0" w:color="auto"/>
            </w:tcBorders>
          </w:tcPr>
          <w:p w:rsidR="005237B9" w:rsidRPr="00360ADA" w:rsidRDefault="005237B9" w:rsidP="00682A7C">
            <w:pPr>
              <w:pStyle w:val="ASEAnormaltext"/>
              <w:rPr>
                <w:b/>
              </w:rPr>
            </w:pPr>
            <w:r w:rsidRPr="00360ADA">
              <w:rPr>
                <w:b/>
              </w:rPr>
              <w:t>Criteri</w:t>
            </w:r>
            <w:r w:rsidR="00682A7C">
              <w:rPr>
                <w:b/>
              </w:rPr>
              <w:t>on</w:t>
            </w:r>
            <w:r>
              <w:rPr>
                <w:b/>
              </w:rPr>
              <w:t xml:space="preserve"> two</w:t>
            </w:r>
          </w:p>
        </w:tc>
        <w:tc>
          <w:tcPr>
            <w:tcW w:w="7654" w:type="dxa"/>
            <w:gridSpan w:val="3"/>
            <w:tcBorders>
              <w:left w:val="double" w:sz="4" w:space="0" w:color="auto"/>
            </w:tcBorders>
          </w:tcPr>
          <w:p w:rsidR="005237B9" w:rsidRPr="007377D9" w:rsidRDefault="005237B9" w:rsidP="005237B9">
            <w:pPr>
              <w:pStyle w:val="ASEAnormaltext"/>
              <w:rPr>
                <w:b/>
              </w:rPr>
            </w:pPr>
            <w:r>
              <w:rPr>
                <w:b/>
              </w:rPr>
              <w:t>Effectively coordinate national issues that relate to the plan and asbestos issues</w:t>
            </w:r>
          </w:p>
        </w:tc>
      </w:tr>
      <w:tr w:rsidR="005237B9" w:rsidTr="005B037D">
        <w:tc>
          <w:tcPr>
            <w:tcW w:w="1668" w:type="dxa"/>
            <w:tcBorders>
              <w:right w:val="double" w:sz="4" w:space="0" w:color="auto"/>
            </w:tcBorders>
          </w:tcPr>
          <w:p w:rsidR="005237B9" w:rsidRPr="007C01B9" w:rsidRDefault="005237B9" w:rsidP="00311984">
            <w:pPr>
              <w:pStyle w:val="ASEAnormaltext"/>
              <w:rPr>
                <w:b/>
              </w:rPr>
            </w:pPr>
            <w:r w:rsidRPr="007C01B9">
              <w:rPr>
                <w:b/>
              </w:rPr>
              <w:t>Source</w:t>
            </w:r>
          </w:p>
        </w:tc>
        <w:tc>
          <w:tcPr>
            <w:tcW w:w="7654" w:type="dxa"/>
            <w:gridSpan w:val="3"/>
            <w:tcBorders>
              <w:left w:val="double" w:sz="4" w:space="0" w:color="auto"/>
            </w:tcBorders>
          </w:tcPr>
          <w:p w:rsidR="005237B9" w:rsidRPr="007C01B9" w:rsidRDefault="005237B9" w:rsidP="00311984">
            <w:pPr>
              <w:pStyle w:val="ASEAnormaltext"/>
            </w:pPr>
            <w:r w:rsidRPr="007C01B9">
              <w:t>National Strategic Plan for Asbestos Management and Awareness 2014</w:t>
            </w:r>
            <w:r w:rsidR="00682A7C" w:rsidRPr="007C01B9">
              <w:t>–</w:t>
            </w:r>
            <w:r w:rsidRPr="007C01B9">
              <w:t>18</w:t>
            </w:r>
          </w:p>
          <w:p w:rsidR="005237B9" w:rsidRPr="007C01B9" w:rsidRDefault="005237B9" w:rsidP="00311984">
            <w:pPr>
              <w:pStyle w:val="ASEAnormaltext"/>
            </w:pPr>
            <w:r w:rsidRPr="007C01B9">
              <w:t>201</w:t>
            </w:r>
            <w:r w:rsidR="00B0134B" w:rsidRPr="007C01B9">
              <w:t>6</w:t>
            </w:r>
            <w:r w:rsidR="00682A7C" w:rsidRPr="007C01B9">
              <w:t>–</w:t>
            </w:r>
            <w:r w:rsidRPr="007C01B9">
              <w:t>1</w:t>
            </w:r>
            <w:r w:rsidR="00B0134B" w:rsidRPr="007C01B9">
              <w:t>7</w:t>
            </w:r>
            <w:r w:rsidRPr="007C01B9">
              <w:t xml:space="preserve"> Portfolio Budget Statement (page </w:t>
            </w:r>
            <w:r w:rsidR="001713A1" w:rsidRPr="007C01B9">
              <w:t>58</w:t>
            </w:r>
            <w:r w:rsidRPr="007C01B9">
              <w:t>)</w:t>
            </w:r>
          </w:p>
          <w:p w:rsidR="005237B9" w:rsidRPr="007C01B9" w:rsidRDefault="005237B9" w:rsidP="007C01B9">
            <w:pPr>
              <w:pStyle w:val="ASEAnormaltext"/>
            </w:pPr>
            <w:r w:rsidRPr="007C01B9">
              <w:t xml:space="preserve">ASEA </w:t>
            </w:r>
            <w:r w:rsidR="001713A1" w:rsidRPr="007C01B9">
              <w:t xml:space="preserve">Operational </w:t>
            </w:r>
            <w:r w:rsidRPr="007C01B9">
              <w:t>Plan 201</w:t>
            </w:r>
            <w:r w:rsidR="001713A1" w:rsidRPr="007C01B9">
              <w:t>6</w:t>
            </w:r>
            <w:r w:rsidR="00682A7C" w:rsidRPr="007C01B9">
              <w:t>–</w:t>
            </w:r>
            <w:r w:rsidRPr="007C01B9">
              <w:t>1</w:t>
            </w:r>
            <w:r w:rsidR="001713A1" w:rsidRPr="007C01B9">
              <w:t>7</w:t>
            </w:r>
            <w:r w:rsidRPr="007C01B9">
              <w:t xml:space="preserve"> (page </w:t>
            </w:r>
            <w:r w:rsidR="007C01B9" w:rsidRPr="001E2513">
              <w:t>5</w:t>
            </w:r>
            <w:r w:rsidRPr="007C01B9">
              <w:t>)</w:t>
            </w:r>
          </w:p>
        </w:tc>
      </w:tr>
      <w:tr w:rsidR="005237B9" w:rsidTr="005B037D">
        <w:tc>
          <w:tcPr>
            <w:tcW w:w="1668" w:type="dxa"/>
            <w:tcBorders>
              <w:right w:val="double" w:sz="4" w:space="0" w:color="auto"/>
            </w:tcBorders>
          </w:tcPr>
          <w:p w:rsidR="005237B9" w:rsidRPr="00360ADA" w:rsidRDefault="005237B9" w:rsidP="00311984">
            <w:pPr>
              <w:pStyle w:val="ASEAnormaltext"/>
              <w:rPr>
                <w:b/>
              </w:rPr>
            </w:pPr>
          </w:p>
        </w:tc>
        <w:tc>
          <w:tcPr>
            <w:tcW w:w="1984" w:type="dxa"/>
            <w:tcBorders>
              <w:left w:val="double" w:sz="4" w:space="0" w:color="auto"/>
            </w:tcBorders>
          </w:tcPr>
          <w:p w:rsidR="005237B9" w:rsidRPr="00AF6090" w:rsidRDefault="005237B9" w:rsidP="007C52F3">
            <w:pPr>
              <w:pStyle w:val="ASEAnormaltext"/>
              <w:rPr>
                <w:b/>
              </w:rPr>
            </w:pPr>
            <w:r w:rsidRPr="00AF6090">
              <w:rPr>
                <w:b/>
              </w:rPr>
              <w:t>201</w:t>
            </w:r>
            <w:r w:rsidR="007C52F3">
              <w:rPr>
                <w:b/>
              </w:rPr>
              <w:t>6</w:t>
            </w:r>
            <w:r w:rsidR="00682A7C">
              <w:rPr>
                <w:b/>
              </w:rPr>
              <w:t>–</w:t>
            </w:r>
            <w:r w:rsidRPr="00AF6090">
              <w:rPr>
                <w:b/>
              </w:rPr>
              <w:t>1</w:t>
            </w:r>
            <w:r w:rsidR="007C52F3">
              <w:rPr>
                <w:b/>
              </w:rPr>
              <w:t>7</w:t>
            </w:r>
            <w:r w:rsidRPr="00AF6090">
              <w:rPr>
                <w:b/>
              </w:rPr>
              <w:t xml:space="preserve"> targets</w:t>
            </w:r>
          </w:p>
        </w:tc>
        <w:tc>
          <w:tcPr>
            <w:tcW w:w="1701" w:type="dxa"/>
            <w:tcBorders>
              <w:left w:val="double" w:sz="4" w:space="0" w:color="auto"/>
            </w:tcBorders>
          </w:tcPr>
          <w:p w:rsidR="005237B9" w:rsidRPr="00AF6090" w:rsidRDefault="005237B9" w:rsidP="00CC71DD">
            <w:pPr>
              <w:pStyle w:val="ASEAnormaltext"/>
              <w:rPr>
                <w:b/>
              </w:rPr>
            </w:pPr>
            <w:r w:rsidRPr="00AF6090">
              <w:rPr>
                <w:b/>
              </w:rPr>
              <w:t>How w</w:t>
            </w:r>
            <w:r w:rsidR="00CC71DD">
              <w:rPr>
                <w:b/>
              </w:rPr>
              <w:t xml:space="preserve">as this </w:t>
            </w:r>
            <w:r w:rsidRPr="00AF6090">
              <w:rPr>
                <w:b/>
              </w:rPr>
              <w:t>measured</w:t>
            </w:r>
            <w:r w:rsidR="0048086F">
              <w:rPr>
                <w:b/>
              </w:rPr>
              <w:t>?</w:t>
            </w:r>
          </w:p>
        </w:tc>
        <w:tc>
          <w:tcPr>
            <w:tcW w:w="3969" w:type="dxa"/>
            <w:tcBorders>
              <w:left w:val="double" w:sz="4" w:space="0" w:color="auto"/>
            </w:tcBorders>
          </w:tcPr>
          <w:p w:rsidR="005237B9" w:rsidRPr="00AF6090" w:rsidRDefault="00682A7C" w:rsidP="00311984">
            <w:pPr>
              <w:pStyle w:val="ASEAnormaltext"/>
              <w:rPr>
                <w:b/>
              </w:rPr>
            </w:pPr>
            <w:r>
              <w:rPr>
                <w:b/>
              </w:rPr>
              <w:t>Results against criterion</w:t>
            </w:r>
          </w:p>
        </w:tc>
      </w:tr>
      <w:tr w:rsidR="005237B9" w:rsidTr="005B037D">
        <w:tc>
          <w:tcPr>
            <w:tcW w:w="1668" w:type="dxa"/>
            <w:tcBorders>
              <w:right w:val="double" w:sz="4" w:space="0" w:color="auto"/>
            </w:tcBorders>
            <w:vAlign w:val="center"/>
          </w:tcPr>
          <w:p w:rsidR="005237B9" w:rsidRPr="00D902D4" w:rsidRDefault="005237B9" w:rsidP="00AF6090">
            <w:pPr>
              <w:pStyle w:val="ASEAnormaltext"/>
              <w:jc w:val="center"/>
              <w:rPr>
                <w:b/>
              </w:rPr>
            </w:pPr>
            <w:r w:rsidRPr="00D902D4">
              <w:rPr>
                <w:b/>
              </w:rPr>
              <w:t>Results against performance</w:t>
            </w:r>
          </w:p>
        </w:tc>
        <w:tc>
          <w:tcPr>
            <w:tcW w:w="1984" w:type="dxa"/>
            <w:tcBorders>
              <w:left w:val="double" w:sz="4" w:space="0" w:color="auto"/>
            </w:tcBorders>
          </w:tcPr>
          <w:p w:rsidR="005237B9" w:rsidRPr="003027ED" w:rsidRDefault="005237B9" w:rsidP="00AF6090">
            <w:pPr>
              <w:pStyle w:val="ASEAnormaltext"/>
              <w:numPr>
                <w:ilvl w:val="0"/>
                <w:numId w:val="37"/>
              </w:numPr>
              <w:ind w:left="176" w:hanging="176"/>
            </w:pPr>
            <w:r w:rsidRPr="003027ED">
              <w:t>Survey of Asbestos Safety and Eradication Council, and committees agree the agency effectively engages with stakeholders</w:t>
            </w:r>
          </w:p>
          <w:p w:rsidR="00311984" w:rsidRPr="003027ED" w:rsidRDefault="00311984" w:rsidP="00AF6090">
            <w:pPr>
              <w:pStyle w:val="ASEAnormaltext"/>
              <w:numPr>
                <w:ilvl w:val="0"/>
                <w:numId w:val="37"/>
              </w:numPr>
              <w:ind w:left="176" w:hanging="176"/>
            </w:pPr>
            <w:r w:rsidRPr="003027ED">
              <w:t>Progress report on the National Strategic Plan demonstrates coordination of national initiatives</w:t>
            </w:r>
          </w:p>
        </w:tc>
        <w:tc>
          <w:tcPr>
            <w:tcW w:w="1701" w:type="dxa"/>
            <w:tcBorders>
              <w:left w:val="double" w:sz="4" w:space="0" w:color="auto"/>
            </w:tcBorders>
          </w:tcPr>
          <w:p w:rsidR="005237B9" w:rsidRPr="003027ED" w:rsidRDefault="005237B9" w:rsidP="005B037D">
            <w:pPr>
              <w:pStyle w:val="ASEAnormaltext"/>
            </w:pPr>
            <w:r w:rsidRPr="003027ED">
              <w:t>More than 75</w:t>
            </w:r>
            <w:r w:rsidR="005B037D">
              <w:t>%</w:t>
            </w:r>
            <w:r w:rsidRPr="003027ED">
              <w:t xml:space="preserve"> of council members agree</w:t>
            </w:r>
          </w:p>
        </w:tc>
        <w:tc>
          <w:tcPr>
            <w:tcW w:w="3969" w:type="dxa"/>
            <w:tcBorders>
              <w:left w:val="double" w:sz="4" w:space="0" w:color="auto"/>
            </w:tcBorders>
          </w:tcPr>
          <w:p w:rsidR="00CC71DD" w:rsidRPr="003027ED" w:rsidRDefault="00CC71DD" w:rsidP="00D902D4">
            <w:pPr>
              <w:pStyle w:val="ASEAnormaltext"/>
              <w:numPr>
                <w:ilvl w:val="0"/>
                <w:numId w:val="30"/>
              </w:numPr>
            </w:pPr>
            <w:r w:rsidRPr="003027ED">
              <w:t xml:space="preserve">Survey of council members showed </w:t>
            </w:r>
            <w:r w:rsidR="004B133C" w:rsidRPr="003027ED">
              <w:t>100</w:t>
            </w:r>
            <w:r w:rsidR="005B037D">
              <w:t>%</w:t>
            </w:r>
            <w:r w:rsidRPr="003027ED">
              <w:t xml:space="preserve"> agreement that the agency effectively engaged with stakeholders during 201</w:t>
            </w:r>
            <w:r w:rsidR="00B0134B" w:rsidRPr="003027ED">
              <w:t>6</w:t>
            </w:r>
            <w:r w:rsidR="00682A7C" w:rsidRPr="003027ED">
              <w:t>–</w:t>
            </w:r>
            <w:r w:rsidRPr="003027ED">
              <w:t>1</w:t>
            </w:r>
            <w:r w:rsidR="00B0134B" w:rsidRPr="003027ED">
              <w:t>7</w:t>
            </w:r>
          </w:p>
          <w:p w:rsidR="0078328E" w:rsidRPr="003027ED" w:rsidRDefault="0078328E" w:rsidP="003027ED">
            <w:pPr>
              <w:pStyle w:val="ASEAnormaltext"/>
              <w:numPr>
                <w:ilvl w:val="0"/>
                <w:numId w:val="30"/>
              </w:numPr>
            </w:pPr>
            <w:r w:rsidRPr="003027ED">
              <w:t>Successful coordination</w:t>
            </w:r>
            <w:r w:rsidR="00E216A9" w:rsidRPr="003027ED">
              <w:t xml:space="preserve"> and secretariat support for the </w:t>
            </w:r>
            <w:r w:rsidR="005B037D">
              <w:t>c</w:t>
            </w:r>
            <w:r w:rsidR="00E216A9" w:rsidRPr="003027ED">
              <w:t xml:space="preserve">ouncil, </w:t>
            </w:r>
            <w:r w:rsidR="005B037D">
              <w:t>a</w:t>
            </w:r>
            <w:r w:rsidR="00E216A9" w:rsidRPr="003027ED">
              <w:t xml:space="preserve">gency </w:t>
            </w:r>
            <w:r w:rsidR="005B037D">
              <w:t>c</w:t>
            </w:r>
            <w:r w:rsidR="00E216A9" w:rsidRPr="003027ED">
              <w:t>ommittees,</w:t>
            </w:r>
            <w:r w:rsidR="005B037D">
              <w:t xml:space="preserve"> working groups and other fora</w:t>
            </w:r>
          </w:p>
          <w:p w:rsidR="00D902D4" w:rsidRDefault="00E216A9" w:rsidP="003027ED">
            <w:pPr>
              <w:pStyle w:val="ASEAnormaltext"/>
              <w:numPr>
                <w:ilvl w:val="0"/>
                <w:numId w:val="30"/>
              </w:numPr>
            </w:pPr>
            <w:r w:rsidRPr="003027ED">
              <w:t xml:space="preserve">Release of the first National Strategic Plan </w:t>
            </w:r>
            <w:r w:rsidR="005B037D">
              <w:t>p</w:t>
            </w:r>
            <w:r w:rsidRPr="003027ED">
              <w:t>rogress report on 21 November,</w:t>
            </w:r>
            <w:r w:rsidR="005B037D">
              <w:t xml:space="preserve"> 2016</w:t>
            </w:r>
          </w:p>
          <w:p w:rsidR="0078328E" w:rsidRPr="003027ED" w:rsidRDefault="005B037D" w:rsidP="005B037D">
            <w:pPr>
              <w:pStyle w:val="ASEAnormaltext"/>
              <w:numPr>
                <w:ilvl w:val="0"/>
                <w:numId w:val="30"/>
              </w:numPr>
            </w:pPr>
            <w:r>
              <w:t>The agency</w:t>
            </w:r>
            <w:r w:rsidR="00D902D4" w:rsidRPr="008F35E1">
              <w:t xml:space="preserve"> provided information, reporting and sought the feedback of senior officials f</w:t>
            </w:r>
            <w:r w:rsidR="00D902D4">
              <w:t>ro</w:t>
            </w:r>
            <w:r w:rsidR="00D902D4" w:rsidRPr="008F35E1">
              <w:t xml:space="preserve">m the work health and safety portfolio at least once per quarter </w:t>
            </w:r>
            <w:r w:rsidR="00D902D4">
              <w:t>during</w:t>
            </w:r>
            <w:r w:rsidR="00D902D4" w:rsidRPr="008F35E1">
              <w:t xml:space="preserve"> 2016</w:t>
            </w:r>
            <w:r>
              <w:t>–</w:t>
            </w:r>
            <w:r w:rsidR="00D902D4" w:rsidRPr="008F35E1">
              <w:t xml:space="preserve">17 and written to </w:t>
            </w:r>
            <w:r>
              <w:t>s</w:t>
            </w:r>
            <w:r w:rsidR="00D902D4" w:rsidRPr="008F35E1">
              <w:t xml:space="preserve">enior </w:t>
            </w:r>
            <w:r>
              <w:t>o</w:t>
            </w:r>
            <w:r w:rsidR="00D902D4" w:rsidRPr="008F35E1">
              <w:t>fficials six times with information updates</w:t>
            </w:r>
            <w:r w:rsidR="00D902D4">
              <w:t xml:space="preserve">, demonstrating effective reporting and sharing of </w:t>
            </w:r>
            <w:r w:rsidR="00D902D4">
              <w:lastRenderedPageBreak/>
              <w:t>information about asbestos safety and research, and the implementation of the National Strategic Plan</w:t>
            </w:r>
          </w:p>
        </w:tc>
      </w:tr>
      <w:tr w:rsidR="00CC71DD" w:rsidTr="005B037D">
        <w:tc>
          <w:tcPr>
            <w:tcW w:w="9322" w:type="dxa"/>
            <w:gridSpan w:val="4"/>
            <w:vAlign w:val="center"/>
          </w:tcPr>
          <w:p w:rsidR="00CC71DD" w:rsidRPr="00D902D4" w:rsidRDefault="00CC71DD" w:rsidP="00CC71DD">
            <w:pPr>
              <w:pStyle w:val="ASEAnormaltext"/>
              <w:rPr>
                <w:b/>
              </w:rPr>
            </w:pPr>
            <w:r w:rsidRPr="00D902D4">
              <w:rPr>
                <w:b/>
              </w:rPr>
              <w:lastRenderedPageBreak/>
              <w:t xml:space="preserve">Assessment: </w:t>
            </w:r>
            <w:r w:rsidRPr="00E713DB">
              <w:t>exceeded target (100% agreement)</w:t>
            </w:r>
          </w:p>
        </w:tc>
      </w:tr>
    </w:tbl>
    <w:p w:rsidR="005237B9" w:rsidRDefault="005237B9" w:rsidP="00611069">
      <w:pPr>
        <w:pStyle w:val="ASEAnormaltext"/>
      </w:pPr>
    </w:p>
    <w:tbl>
      <w:tblPr>
        <w:tblStyle w:val="TableGrid"/>
        <w:tblW w:w="9322" w:type="dxa"/>
        <w:tblLook w:val="04A0" w:firstRow="1" w:lastRow="0" w:firstColumn="1" w:lastColumn="0" w:noHBand="0" w:noVBand="1"/>
      </w:tblPr>
      <w:tblGrid>
        <w:gridCol w:w="1668"/>
        <w:gridCol w:w="1984"/>
        <w:gridCol w:w="1701"/>
        <w:gridCol w:w="3969"/>
      </w:tblGrid>
      <w:tr w:rsidR="005237B9" w:rsidTr="005B037D">
        <w:tc>
          <w:tcPr>
            <w:tcW w:w="1668" w:type="dxa"/>
            <w:tcBorders>
              <w:right w:val="double" w:sz="4" w:space="0" w:color="auto"/>
            </w:tcBorders>
          </w:tcPr>
          <w:p w:rsidR="005237B9" w:rsidRPr="00360ADA" w:rsidRDefault="005237B9" w:rsidP="00682A7C">
            <w:pPr>
              <w:pStyle w:val="ASEAnormaltext"/>
              <w:rPr>
                <w:b/>
              </w:rPr>
            </w:pPr>
            <w:r w:rsidRPr="00360ADA">
              <w:rPr>
                <w:b/>
              </w:rPr>
              <w:t>Criteri</w:t>
            </w:r>
            <w:r w:rsidR="00682A7C">
              <w:rPr>
                <w:b/>
              </w:rPr>
              <w:t>on</w:t>
            </w:r>
            <w:r>
              <w:rPr>
                <w:b/>
              </w:rPr>
              <w:t xml:space="preserve"> three</w:t>
            </w:r>
          </w:p>
        </w:tc>
        <w:tc>
          <w:tcPr>
            <w:tcW w:w="7654" w:type="dxa"/>
            <w:gridSpan w:val="3"/>
            <w:tcBorders>
              <w:left w:val="double" w:sz="4" w:space="0" w:color="auto"/>
            </w:tcBorders>
          </w:tcPr>
          <w:p w:rsidR="005237B9" w:rsidRPr="007377D9" w:rsidRDefault="005237B9" w:rsidP="00311984">
            <w:pPr>
              <w:pStyle w:val="ASEAnormaltext"/>
              <w:rPr>
                <w:b/>
              </w:rPr>
            </w:pPr>
            <w:r w:rsidRPr="009806BC">
              <w:rPr>
                <w:b/>
              </w:rPr>
              <w:t>Identify targeted and practical initiatives to reduce the risks of asbestos-related disease in Australia</w:t>
            </w:r>
          </w:p>
        </w:tc>
      </w:tr>
      <w:tr w:rsidR="005237B9" w:rsidTr="005B037D">
        <w:tc>
          <w:tcPr>
            <w:tcW w:w="1668" w:type="dxa"/>
            <w:tcBorders>
              <w:right w:val="double" w:sz="4" w:space="0" w:color="auto"/>
            </w:tcBorders>
          </w:tcPr>
          <w:p w:rsidR="005237B9" w:rsidRPr="00360ADA" w:rsidRDefault="005237B9" w:rsidP="00311984">
            <w:pPr>
              <w:pStyle w:val="ASEAnormaltext"/>
              <w:rPr>
                <w:b/>
              </w:rPr>
            </w:pPr>
            <w:r w:rsidRPr="00360ADA">
              <w:rPr>
                <w:b/>
              </w:rPr>
              <w:t>Source</w:t>
            </w:r>
          </w:p>
        </w:tc>
        <w:tc>
          <w:tcPr>
            <w:tcW w:w="7654" w:type="dxa"/>
            <w:gridSpan w:val="3"/>
            <w:tcBorders>
              <w:left w:val="double" w:sz="4" w:space="0" w:color="auto"/>
            </w:tcBorders>
          </w:tcPr>
          <w:p w:rsidR="005237B9" w:rsidRPr="007C01B9" w:rsidRDefault="005237B9" w:rsidP="00311984">
            <w:pPr>
              <w:pStyle w:val="ASEAnormaltext"/>
            </w:pPr>
            <w:r w:rsidRPr="001713A1">
              <w:t xml:space="preserve">National </w:t>
            </w:r>
            <w:r w:rsidRPr="007C01B9">
              <w:t>Strategic Plan for Asbestos Management and Awareness 2014</w:t>
            </w:r>
            <w:r w:rsidR="00682A7C" w:rsidRPr="007C01B9">
              <w:t>–</w:t>
            </w:r>
            <w:r w:rsidRPr="007C01B9">
              <w:t>18</w:t>
            </w:r>
          </w:p>
          <w:p w:rsidR="005237B9" w:rsidRPr="007C01B9" w:rsidRDefault="005237B9" w:rsidP="00311984">
            <w:pPr>
              <w:pStyle w:val="ASEAnormaltext"/>
            </w:pPr>
            <w:r w:rsidRPr="007C01B9">
              <w:t>201</w:t>
            </w:r>
            <w:r w:rsidR="00B0134B" w:rsidRPr="007C01B9">
              <w:t>6</w:t>
            </w:r>
            <w:r w:rsidR="00682A7C" w:rsidRPr="007C01B9">
              <w:t>–</w:t>
            </w:r>
            <w:r w:rsidRPr="007C01B9">
              <w:t>1</w:t>
            </w:r>
            <w:r w:rsidR="00B0134B" w:rsidRPr="007C01B9">
              <w:t>7</w:t>
            </w:r>
            <w:r w:rsidRPr="007C01B9">
              <w:t xml:space="preserve"> Portfolio Budget Statement (page </w:t>
            </w:r>
            <w:r w:rsidR="001713A1" w:rsidRPr="007C01B9">
              <w:t>58</w:t>
            </w:r>
            <w:r w:rsidRPr="007C01B9">
              <w:t>)</w:t>
            </w:r>
          </w:p>
          <w:p w:rsidR="005237B9" w:rsidRDefault="005237B9" w:rsidP="007C01B9">
            <w:pPr>
              <w:pStyle w:val="ASEAnormaltext"/>
            </w:pPr>
            <w:r w:rsidRPr="007C01B9">
              <w:t xml:space="preserve">ASEA </w:t>
            </w:r>
            <w:r w:rsidR="001713A1" w:rsidRPr="007C01B9">
              <w:t xml:space="preserve">Operational </w:t>
            </w:r>
            <w:r w:rsidRPr="007C01B9">
              <w:t>Plan 201</w:t>
            </w:r>
            <w:r w:rsidR="001713A1" w:rsidRPr="007C01B9">
              <w:t>6</w:t>
            </w:r>
            <w:r w:rsidR="00682A7C" w:rsidRPr="007C01B9">
              <w:t>–</w:t>
            </w:r>
            <w:r w:rsidRPr="007C01B9">
              <w:t>1</w:t>
            </w:r>
            <w:r w:rsidR="001713A1" w:rsidRPr="007C01B9">
              <w:t>7</w:t>
            </w:r>
            <w:r w:rsidRPr="007C01B9">
              <w:t xml:space="preserve"> (page </w:t>
            </w:r>
            <w:r w:rsidR="007C01B9" w:rsidRPr="00F076B7">
              <w:t>5</w:t>
            </w:r>
            <w:r w:rsidRPr="007C01B9">
              <w:t>)</w:t>
            </w:r>
          </w:p>
        </w:tc>
      </w:tr>
      <w:tr w:rsidR="005237B9" w:rsidTr="005B037D">
        <w:tc>
          <w:tcPr>
            <w:tcW w:w="1668" w:type="dxa"/>
            <w:tcBorders>
              <w:right w:val="double" w:sz="4" w:space="0" w:color="auto"/>
            </w:tcBorders>
          </w:tcPr>
          <w:p w:rsidR="005237B9" w:rsidRPr="00360ADA" w:rsidRDefault="005237B9" w:rsidP="00311984">
            <w:pPr>
              <w:pStyle w:val="ASEAnormaltext"/>
              <w:rPr>
                <w:b/>
              </w:rPr>
            </w:pPr>
          </w:p>
        </w:tc>
        <w:tc>
          <w:tcPr>
            <w:tcW w:w="1984" w:type="dxa"/>
            <w:tcBorders>
              <w:left w:val="double" w:sz="4" w:space="0" w:color="auto"/>
            </w:tcBorders>
          </w:tcPr>
          <w:p w:rsidR="005237B9" w:rsidRPr="00AF6090" w:rsidRDefault="005237B9" w:rsidP="005B037D">
            <w:pPr>
              <w:pStyle w:val="ASEAnormaltext"/>
              <w:rPr>
                <w:b/>
              </w:rPr>
            </w:pPr>
            <w:r w:rsidRPr="00AF6090">
              <w:rPr>
                <w:b/>
              </w:rPr>
              <w:t>201</w:t>
            </w:r>
            <w:r w:rsidR="005B037D">
              <w:rPr>
                <w:b/>
              </w:rPr>
              <w:t>6</w:t>
            </w:r>
            <w:r w:rsidR="00682A7C">
              <w:rPr>
                <w:b/>
              </w:rPr>
              <w:t>–</w:t>
            </w:r>
            <w:r w:rsidRPr="00AF6090">
              <w:rPr>
                <w:b/>
              </w:rPr>
              <w:t>1</w:t>
            </w:r>
            <w:r w:rsidR="007C52F3">
              <w:rPr>
                <w:b/>
              </w:rPr>
              <w:t>7</w:t>
            </w:r>
            <w:r w:rsidRPr="00AF6090">
              <w:rPr>
                <w:b/>
              </w:rPr>
              <w:t xml:space="preserve"> targets</w:t>
            </w:r>
          </w:p>
        </w:tc>
        <w:tc>
          <w:tcPr>
            <w:tcW w:w="1701" w:type="dxa"/>
            <w:tcBorders>
              <w:left w:val="double" w:sz="4" w:space="0" w:color="auto"/>
            </w:tcBorders>
          </w:tcPr>
          <w:p w:rsidR="005237B9" w:rsidRPr="00AF6090" w:rsidRDefault="005237B9" w:rsidP="00CC71DD">
            <w:pPr>
              <w:pStyle w:val="ASEAnormaltext"/>
              <w:rPr>
                <w:b/>
              </w:rPr>
            </w:pPr>
            <w:r w:rsidRPr="00AF6090">
              <w:rPr>
                <w:b/>
              </w:rPr>
              <w:t>How w</w:t>
            </w:r>
            <w:r w:rsidR="00CC71DD">
              <w:rPr>
                <w:b/>
              </w:rPr>
              <w:t xml:space="preserve">as this </w:t>
            </w:r>
            <w:r w:rsidRPr="00AF6090">
              <w:rPr>
                <w:b/>
              </w:rPr>
              <w:t>measured</w:t>
            </w:r>
            <w:r w:rsidR="0048086F">
              <w:rPr>
                <w:b/>
              </w:rPr>
              <w:t>?</w:t>
            </w:r>
          </w:p>
        </w:tc>
        <w:tc>
          <w:tcPr>
            <w:tcW w:w="3969" w:type="dxa"/>
            <w:tcBorders>
              <w:left w:val="double" w:sz="4" w:space="0" w:color="auto"/>
            </w:tcBorders>
          </w:tcPr>
          <w:p w:rsidR="005237B9" w:rsidRPr="00AF6090" w:rsidRDefault="005237B9" w:rsidP="00682A7C">
            <w:pPr>
              <w:pStyle w:val="ASEAnormaltext"/>
              <w:rPr>
                <w:b/>
              </w:rPr>
            </w:pPr>
            <w:r w:rsidRPr="00AF6090">
              <w:rPr>
                <w:b/>
              </w:rPr>
              <w:t>Results against criteri</w:t>
            </w:r>
            <w:r w:rsidR="00682A7C">
              <w:rPr>
                <w:b/>
              </w:rPr>
              <w:t>on</w:t>
            </w:r>
          </w:p>
        </w:tc>
      </w:tr>
      <w:tr w:rsidR="005237B9" w:rsidTr="005B037D">
        <w:tc>
          <w:tcPr>
            <w:tcW w:w="1668" w:type="dxa"/>
            <w:tcBorders>
              <w:right w:val="double" w:sz="4" w:space="0" w:color="auto"/>
            </w:tcBorders>
            <w:vAlign w:val="center"/>
          </w:tcPr>
          <w:p w:rsidR="005237B9" w:rsidRPr="00360ADA" w:rsidRDefault="005237B9" w:rsidP="00AF6090">
            <w:pPr>
              <w:pStyle w:val="ASEAnormaltext"/>
              <w:jc w:val="center"/>
              <w:rPr>
                <w:b/>
              </w:rPr>
            </w:pPr>
            <w:r>
              <w:rPr>
                <w:b/>
              </w:rPr>
              <w:t>Results against performance</w:t>
            </w:r>
          </w:p>
        </w:tc>
        <w:tc>
          <w:tcPr>
            <w:tcW w:w="1984" w:type="dxa"/>
            <w:tcBorders>
              <w:left w:val="double" w:sz="4" w:space="0" w:color="auto"/>
            </w:tcBorders>
          </w:tcPr>
          <w:p w:rsidR="005237B9" w:rsidRPr="00F076B7" w:rsidRDefault="005237B9" w:rsidP="00AF6090">
            <w:pPr>
              <w:pStyle w:val="ASEAnormaltext"/>
              <w:numPr>
                <w:ilvl w:val="0"/>
                <w:numId w:val="38"/>
              </w:numPr>
              <w:ind w:left="175" w:hanging="175"/>
            </w:pPr>
            <w:r w:rsidRPr="00F076B7">
              <w:t>Identified initiatives demonstrate a reduction in asbestos exposure risks</w:t>
            </w:r>
          </w:p>
        </w:tc>
        <w:tc>
          <w:tcPr>
            <w:tcW w:w="1701" w:type="dxa"/>
            <w:tcBorders>
              <w:left w:val="double" w:sz="4" w:space="0" w:color="auto"/>
            </w:tcBorders>
          </w:tcPr>
          <w:p w:rsidR="005237B9" w:rsidRPr="00F076B7" w:rsidRDefault="004B133C" w:rsidP="005B037D">
            <w:pPr>
              <w:pStyle w:val="ASEAnormaltext"/>
            </w:pPr>
            <w:r w:rsidRPr="00F076B7">
              <w:t xml:space="preserve">Project </w:t>
            </w:r>
            <w:r w:rsidR="005B037D">
              <w:t>evaluations</w:t>
            </w:r>
            <w:r w:rsidR="0089359C" w:rsidRPr="00F076B7">
              <w:t xml:space="preserve"> </w:t>
            </w:r>
          </w:p>
        </w:tc>
        <w:tc>
          <w:tcPr>
            <w:tcW w:w="3969" w:type="dxa"/>
            <w:tcBorders>
              <w:left w:val="double" w:sz="4" w:space="0" w:color="auto"/>
            </w:tcBorders>
          </w:tcPr>
          <w:p w:rsidR="00E216A9" w:rsidRPr="00F076B7" w:rsidRDefault="00E216A9" w:rsidP="00F076B7">
            <w:pPr>
              <w:pStyle w:val="ASEAnormaltext"/>
            </w:pPr>
            <w:r w:rsidRPr="00F076B7">
              <w:t>A</w:t>
            </w:r>
            <w:r w:rsidR="00172C88">
              <w:t>gency</w:t>
            </w:r>
            <w:r w:rsidRPr="00F076B7">
              <w:t xml:space="preserve"> </w:t>
            </w:r>
            <w:r w:rsidR="007C01B9" w:rsidRPr="007C01B9">
              <w:t>research highlights for 2016</w:t>
            </w:r>
            <w:r w:rsidR="00DF17AC">
              <w:t>–</w:t>
            </w:r>
            <w:r w:rsidR="007C01B9" w:rsidRPr="007C01B9">
              <w:t>17</w:t>
            </w:r>
            <w:r w:rsidR="007C01B9">
              <w:t>:</w:t>
            </w:r>
          </w:p>
          <w:p w:rsidR="00E216A9" w:rsidRPr="00F076B7" w:rsidRDefault="00E216A9" w:rsidP="00F076B7">
            <w:pPr>
              <w:pStyle w:val="ASEAnormaltext"/>
              <w:numPr>
                <w:ilvl w:val="0"/>
                <w:numId w:val="30"/>
              </w:numPr>
            </w:pPr>
            <w:r w:rsidRPr="00F076B7">
              <w:t>Release of the Asbestos in Remote Australian Communities report</w:t>
            </w:r>
          </w:p>
          <w:p w:rsidR="00E216A9" w:rsidRPr="00F076B7" w:rsidRDefault="00E216A9" w:rsidP="00F076B7">
            <w:pPr>
              <w:pStyle w:val="ASEAnormaltext"/>
              <w:numPr>
                <w:ilvl w:val="0"/>
                <w:numId w:val="30"/>
              </w:numPr>
            </w:pPr>
            <w:r w:rsidRPr="00F076B7">
              <w:t xml:space="preserve">Disaster research </w:t>
            </w:r>
          </w:p>
          <w:p w:rsidR="00E216A9" w:rsidRPr="00F076B7" w:rsidRDefault="00E216A9" w:rsidP="00F076B7">
            <w:pPr>
              <w:pStyle w:val="ASEAnormaltext"/>
              <w:numPr>
                <w:ilvl w:val="0"/>
                <w:numId w:val="30"/>
              </w:numPr>
            </w:pPr>
            <w:r w:rsidRPr="00F076B7">
              <w:t xml:space="preserve">Case studies on significant asbestos removal, land contamination and AC water pipes </w:t>
            </w:r>
          </w:p>
          <w:p w:rsidR="00E216A9" w:rsidRPr="00F076B7" w:rsidRDefault="00E216A9" w:rsidP="00F076B7">
            <w:pPr>
              <w:pStyle w:val="ASEAnormaltext"/>
              <w:numPr>
                <w:ilvl w:val="0"/>
                <w:numId w:val="30"/>
              </w:numPr>
            </w:pPr>
            <w:r w:rsidRPr="00F076B7">
              <w:t xml:space="preserve">Analysis of DIY behaviours relating to asbestos exposure </w:t>
            </w:r>
          </w:p>
          <w:p w:rsidR="00E216A9" w:rsidRPr="00F076B7" w:rsidRDefault="00E216A9" w:rsidP="00F076B7">
            <w:pPr>
              <w:pStyle w:val="ASEAnormaltext"/>
              <w:numPr>
                <w:ilvl w:val="0"/>
                <w:numId w:val="30"/>
              </w:numPr>
            </w:pPr>
            <w:r w:rsidRPr="00F076B7">
              <w:t xml:space="preserve">Local government’s role in asbestos safety </w:t>
            </w:r>
          </w:p>
          <w:p w:rsidR="0048086F" w:rsidRPr="007C52F3" w:rsidRDefault="0048086F" w:rsidP="001E2513">
            <w:pPr>
              <w:pStyle w:val="ASEAnormaltext"/>
              <w:ind w:left="360"/>
              <w:rPr>
                <w:color w:val="FF0000"/>
              </w:rPr>
            </w:pPr>
          </w:p>
        </w:tc>
      </w:tr>
      <w:tr w:rsidR="00CC71DD" w:rsidTr="005B037D">
        <w:tc>
          <w:tcPr>
            <w:tcW w:w="9322" w:type="dxa"/>
            <w:gridSpan w:val="4"/>
            <w:vAlign w:val="center"/>
          </w:tcPr>
          <w:p w:rsidR="00CC71DD" w:rsidRPr="00CC71DD" w:rsidRDefault="00CC71DD" w:rsidP="00CC71DD">
            <w:pPr>
              <w:pStyle w:val="ASEAnormaltext"/>
              <w:rPr>
                <w:b/>
              </w:rPr>
            </w:pPr>
            <w:r w:rsidRPr="00D902D4">
              <w:rPr>
                <w:b/>
              </w:rPr>
              <w:t>Assessment:</w:t>
            </w:r>
            <w:r w:rsidRPr="00E713DB">
              <w:t xml:space="preserve"> on track</w:t>
            </w:r>
          </w:p>
        </w:tc>
      </w:tr>
    </w:tbl>
    <w:p w:rsidR="00303D33" w:rsidRDefault="00303D33" w:rsidP="00611069">
      <w:pPr>
        <w:pStyle w:val="ASEAnormaltext"/>
      </w:pPr>
    </w:p>
    <w:p w:rsidR="002800B6" w:rsidRDefault="00611069" w:rsidP="00C37D82">
      <w:pPr>
        <w:pStyle w:val="ASEAHeading3"/>
      </w:pPr>
      <w:r>
        <w:t>Analysis of performance against purpose</w:t>
      </w:r>
    </w:p>
    <w:p w:rsidR="00D902D4" w:rsidRPr="00F076B7" w:rsidRDefault="00D902D4" w:rsidP="00E713DB">
      <w:pPr>
        <w:pStyle w:val="ASEAnormaltext"/>
      </w:pPr>
      <w:r w:rsidRPr="00D902D4">
        <w:t>The</w:t>
      </w:r>
      <w:r w:rsidRPr="00F076B7">
        <w:t xml:space="preserve"> evidence demonstrates that ASEA continues to support effective national coordination and sharing of information about asbestos risks and the Nat</w:t>
      </w:r>
      <w:r w:rsidRPr="00D902D4">
        <w:t>ional Strategic Plan</w:t>
      </w:r>
      <w:r>
        <w:t>.</w:t>
      </w:r>
    </w:p>
    <w:p w:rsidR="00D902D4" w:rsidRPr="00F076B7" w:rsidRDefault="00D902D4" w:rsidP="00E713DB">
      <w:pPr>
        <w:pStyle w:val="ASEAnormaltext"/>
      </w:pPr>
      <w:r w:rsidRPr="00F076B7">
        <w:t>Overall, in 2016</w:t>
      </w:r>
      <w:r w:rsidR="00DF17AC">
        <w:t>–</w:t>
      </w:r>
      <w:r w:rsidRPr="00F076B7">
        <w:t>-17</w:t>
      </w:r>
      <w:r w:rsidR="00DF17AC">
        <w:t xml:space="preserve"> the agency’s</w:t>
      </w:r>
      <w:r w:rsidRPr="00F076B7">
        <w:t xml:space="preserve"> Council and committee secretariat support has been consistent with 2015</w:t>
      </w:r>
      <w:r w:rsidR="00DF17AC">
        <w:t>–</w:t>
      </w:r>
      <w:r w:rsidRPr="00F076B7">
        <w:t xml:space="preserve">16. </w:t>
      </w:r>
      <w:r w:rsidR="00DF17AC">
        <w:t xml:space="preserve">The agency </w:t>
      </w:r>
      <w:r w:rsidRPr="00F076B7">
        <w:t xml:space="preserve">has increased focus on asbestos communications with the establishment of an additional working group, and has done extensive work to support the coordination of information and awareness of the risks of imported products containing asbestos via the Heads of Workplace Safety Authorities Working </w:t>
      </w:r>
      <w:r w:rsidR="00DF17AC">
        <w:t>G</w:t>
      </w:r>
      <w:r w:rsidRPr="00F076B7">
        <w:t xml:space="preserve">roup, a targeted information event in the ACT and a number of events held by Customs Brokers and Forwarders Council of Australia. </w:t>
      </w:r>
    </w:p>
    <w:p w:rsidR="00E216A9" w:rsidRPr="008F35E1" w:rsidRDefault="00E216A9" w:rsidP="00E713DB">
      <w:pPr>
        <w:pStyle w:val="ASEAnormaltext"/>
      </w:pPr>
      <w:r w:rsidRPr="008F35E1">
        <w:lastRenderedPageBreak/>
        <w:t xml:space="preserve">This information reflects the agency’s Portfolio Budget Statement and </w:t>
      </w:r>
      <w:r w:rsidR="007C01B9">
        <w:t>is consistent with the evaluation p</w:t>
      </w:r>
      <w:r w:rsidRPr="008F35E1">
        <w:t xml:space="preserve">lan for </w:t>
      </w:r>
      <w:r>
        <w:t>t</w:t>
      </w:r>
      <w:r w:rsidRPr="008F35E1">
        <w:t>he National Strategic Plan (</w:t>
      </w:r>
      <w:r>
        <w:t xml:space="preserve">referenced in the image </w:t>
      </w:r>
      <w:r w:rsidR="00DF17AC">
        <w:t>page 38</w:t>
      </w:r>
      <w:r>
        <w:t xml:space="preserve">). </w:t>
      </w:r>
      <w:r w:rsidR="007C01B9">
        <w:t>The alignment of ASEA’s program with the National Strategic Plan evaluation model shows</w:t>
      </w:r>
      <w:r w:rsidRPr="008F35E1">
        <w:t xml:space="preserve"> how the short</w:t>
      </w:r>
      <w:r w:rsidR="00DF17AC">
        <w:t>-</w:t>
      </w:r>
      <w:r w:rsidRPr="008F35E1">
        <w:t>term outcomes to increase national</w:t>
      </w:r>
      <w:r w:rsidR="007C01B9">
        <w:t xml:space="preserve"> coordination and evidence </w:t>
      </w:r>
      <w:r w:rsidRPr="008F35E1">
        <w:t>will influence the medium and long</w:t>
      </w:r>
      <w:r w:rsidR="00DF17AC">
        <w:t>-</w:t>
      </w:r>
      <w:r w:rsidRPr="008F35E1">
        <w:t>term outcomes o</w:t>
      </w:r>
      <w:r>
        <w:t>f</w:t>
      </w:r>
      <w:r w:rsidRPr="008F35E1">
        <w:t xml:space="preserve"> the National Strategic Plan</w:t>
      </w:r>
      <w:r w:rsidR="007C01B9">
        <w:t xml:space="preserve">, </w:t>
      </w:r>
      <w:r>
        <w:t xml:space="preserve">which are to reduce exposure to fibres in order to eliminate asbestos-related disease. </w:t>
      </w:r>
    </w:p>
    <w:p w:rsidR="001F756E" w:rsidRPr="00303684" w:rsidRDefault="001F756E" w:rsidP="00E713DB">
      <w:pPr>
        <w:pStyle w:val="ASEAnormaltext"/>
        <w:rPr>
          <w:b/>
        </w:rPr>
      </w:pPr>
    </w:p>
    <w:p w:rsidR="001F756E" w:rsidRPr="00303684" w:rsidRDefault="001F756E" w:rsidP="00E713DB">
      <w:pPr>
        <w:pStyle w:val="ASEAHeading3"/>
      </w:pPr>
      <w:r w:rsidRPr="00303684">
        <w:t>Coordination</w:t>
      </w:r>
      <w:r w:rsidR="00E713DB">
        <w:t xml:space="preserve"> of the National Strategic Plan</w:t>
      </w:r>
    </w:p>
    <w:p w:rsidR="001F756E" w:rsidRPr="00303684" w:rsidRDefault="001F756E" w:rsidP="00E713DB">
      <w:pPr>
        <w:pStyle w:val="ASEAnormaltext"/>
      </w:pPr>
      <w:r w:rsidRPr="00303684">
        <w:t xml:space="preserve">The </w:t>
      </w:r>
      <w:r w:rsidR="00DF17AC">
        <w:t>a</w:t>
      </w:r>
      <w:r w:rsidRPr="00303684">
        <w:t>gency administers the National Strategic Plan by coordinating the activities, research and consultation that is undertaken in line with the plan and asbestos issues nationally across public health, environment and work health and safety.</w:t>
      </w:r>
    </w:p>
    <w:p w:rsidR="001F756E" w:rsidRPr="00303684" w:rsidRDefault="001F756E" w:rsidP="00E713DB">
      <w:pPr>
        <w:pStyle w:val="ASEAnormaltext"/>
      </w:pPr>
      <w:r w:rsidRPr="00303684">
        <w:t xml:space="preserve">This is achieved by working with the Asbestos Safety and Eradication Council under a tripartite framework; working with all levels of government, and employer and employee representatives, with the support of independent experts. </w:t>
      </w:r>
    </w:p>
    <w:p w:rsidR="001F756E" w:rsidRDefault="00DF17AC" w:rsidP="00E713DB">
      <w:pPr>
        <w:pStyle w:val="ASEAnormaltext"/>
      </w:pPr>
      <w:r>
        <w:t>The agency</w:t>
      </w:r>
      <w:r w:rsidR="001F756E" w:rsidRPr="00303684">
        <w:t xml:space="preserve"> has increased focus on asbestos communications with the establishment of an additional working group, and has done extensive work to support the coordination of information and awareness of the risks of imported products containing asbestos. </w:t>
      </w:r>
    </w:p>
    <w:p w:rsidR="0091588A" w:rsidRDefault="0091588A" w:rsidP="00E713DB">
      <w:pPr>
        <w:pStyle w:val="ASEAnormaltext"/>
      </w:pPr>
      <w:r>
        <w:t>Council members have provided feedback on the work of the agency during 2016</w:t>
      </w:r>
      <w:r w:rsidR="00DF17AC">
        <w:t>–</w:t>
      </w:r>
      <w:r>
        <w:t>17, and commented on their positive impression of the agency, general effectiveness, commitment to work and overall level of output produced by the agency. Additionally, members have highlighted the agency’s international engagement and leadership as a key point of impact that should receive continued focus in 2017</w:t>
      </w:r>
      <w:r w:rsidR="00DF17AC">
        <w:t>–</w:t>
      </w:r>
      <w:r>
        <w:t xml:space="preserve">18. </w:t>
      </w:r>
    </w:p>
    <w:p w:rsidR="0091588A" w:rsidRDefault="0091588A" w:rsidP="00E713DB">
      <w:pPr>
        <w:pStyle w:val="ASEAnormaltext"/>
      </w:pPr>
    </w:p>
    <w:p w:rsidR="00E216A9" w:rsidRDefault="00E713DB" w:rsidP="00E713DB">
      <w:pPr>
        <w:pStyle w:val="ASEAHeading3"/>
      </w:pPr>
      <w:r>
        <w:t>Research themes</w:t>
      </w:r>
    </w:p>
    <w:p w:rsidR="00E216A9" w:rsidRPr="00F076B7" w:rsidRDefault="00DF17AC" w:rsidP="00E713DB">
      <w:pPr>
        <w:pStyle w:val="ASEAnormaltext"/>
      </w:pPr>
      <w:r>
        <w:t>The agency</w:t>
      </w:r>
      <w:r w:rsidR="0091588A">
        <w:t>’s role under the</w:t>
      </w:r>
      <w:r>
        <w:t xml:space="preserve"> ASEA Act </w:t>
      </w:r>
      <w:r w:rsidR="0091588A">
        <w:t xml:space="preserve">includes commissioning and promoting asbestos safety research (section 8(f)). </w:t>
      </w:r>
      <w:r w:rsidR="00E216A9" w:rsidRPr="00F076B7">
        <w:t>During 2016</w:t>
      </w:r>
      <w:r>
        <w:t>–</w:t>
      </w:r>
      <w:r w:rsidR="00E216A9" w:rsidRPr="00F076B7">
        <w:t>17, ASEA established the following themes for asbestos research and evidence:</w:t>
      </w:r>
    </w:p>
    <w:p w:rsidR="00E216A9" w:rsidRPr="00F076B7" w:rsidRDefault="00DF17AC" w:rsidP="00E713DB">
      <w:pPr>
        <w:pStyle w:val="ASEAdotpoints"/>
      </w:pPr>
      <w:r>
        <w:t>r</w:t>
      </w:r>
      <w:r w:rsidR="00E216A9" w:rsidRPr="00F076B7">
        <w:t>esidential risks</w:t>
      </w:r>
    </w:p>
    <w:p w:rsidR="00E216A9" w:rsidRPr="00F076B7" w:rsidRDefault="00DF17AC" w:rsidP="00E713DB">
      <w:pPr>
        <w:pStyle w:val="ASEAdotpoints"/>
      </w:pPr>
      <w:r>
        <w:t>e</w:t>
      </w:r>
      <w:r w:rsidR="00E216A9" w:rsidRPr="00F076B7">
        <w:t>nvironmental contamination</w:t>
      </w:r>
    </w:p>
    <w:p w:rsidR="00E216A9" w:rsidRPr="00F076B7" w:rsidRDefault="00DF17AC" w:rsidP="00E713DB">
      <w:pPr>
        <w:pStyle w:val="ASEAdotpoints"/>
      </w:pPr>
      <w:r>
        <w:t>a</w:t>
      </w:r>
      <w:r w:rsidR="00E216A9" w:rsidRPr="00F076B7">
        <w:t>sbestos legacy in the built environment</w:t>
      </w:r>
    </w:p>
    <w:p w:rsidR="00E216A9" w:rsidRPr="00F076B7" w:rsidRDefault="00DF17AC" w:rsidP="00E713DB">
      <w:pPr>
        <w:pStyle w:val="ASEAdotpoints"/>
      </w:pPr>
      <w:r>
        <w:t>a</w:t>
      </w:r>
      <w:r w:rsidR="00E216A9" w:rsidRPr="00F076B7">
        <w:t>wareness</w:t>
      </w:r>
    </w:p>
    <w:p w:rsidR="00E216A9" w:rsidRPr="00F076B7" w:rsidRDefault="00172C88" w:rsidP="00E713DB">
      <w:pPr>
        <w:pStyle w:val="ASEAdotpoints"/>
      </w:pPr>
      <w:r>
        <w:t xml:space="preserve">asbestos-related diseases </w:t>
      </w:r>
      <w:r w:rsidR="00E216A9" w:rsidRPr="00F076B7">
        <w:t>and social impact</w:t>
      </w:r>
    </w:p>
    <w:p w:rsidR="00E216A9" w:rsidRPr="00F076B7" w:rsidRDefault="00DF17AC" w:rsidP="00E713DB">
      <w:pPr>
        <w:pStyle w:val="ASEAdotpoints"/>
      </w:pPr>
      <w:proofErr w:type="gramStart"/>
      <w:r>
        <w:t>d</w:t>
      </w:r>
      <w:r w:rsidR="00E216A9" w:rsidRPr="00F076B7">
        <w:t>ata</w:t>
      </w:r>
      <w:proofErr w:type="gramEnd"/>
      <w:r w:rsidR="00E216A9" w:rsidRPr="00F076B7">
        <w:t>, evidence and trends</w:t>
      </w:r>
      <w:r>
        <w:t>.</w:t>
      </w:r>
    </w:p>
    <w:p w:rsidR="001F756E" w:rsidRDefault="001F756E" w:rsidP="001F756E">
      <w:pPr>
        <w:rPr>
          <w:rFonts w:asciiTheme="minorHAnsi" w:hAnsiTheme="minorHAnsi"/>
          <w:b/>
          <w:szCs w:val="22"/>
        </w:rPr>
      </w:pPr>
    </w:p>
    <w:p w:rsidR="00DF17AC" w:rsidRDefault="00DF17AC">
      <w:pPr>
        <w:rPr>
          <w:rFonts w:asciiTheme="minorHAnsi" w:eastAsiaTheme="minorHAnsi" w:hAnsiTheme="minorHAnsi" w:cstheme="minorBidi"/>
          <w:b/>
          <w:color w:val="542785"/>
          <w:sz w:val="24"/>
          <w:szCs w:val="24"/>
        </w:rPr>
      </w:pPr>
      <w:r>
        <w:br w:type="page"/>
      </w:r>
    </w:p>
    <w:p w:rsidR="001F756E" w:rsidRDefault="001F756E" w:rsidP="00E713DB">
      <w:pPr>
        <w:pStyle w:val="ASEAHeading3"/>
      </w:pPr>
      <w:r>
        <w:lastRenderedPageBreak/>
        <w:t xml:space="preserve">Outlook for 2017-18 </w:t>
      </w:r>
    </w:p>
    <w:p w:rsidR="001F756E" w:rsidRDefault="001F756E" w:rsidP="001F756E">
      <w:pPr>
        <w:rPr>
          <w:rFonts w:asciiTheme="minorHAnsi" w:hAnsiTheme="minorHAnsi"/>
          <w:szCs w:val="22"/>
        </w:rPr>
      </w:pPr>
      <w:r w:rsidRPr="005C11AF">
        <w:rPr>
          <w:rFonts w:asciiTheme="minorHAnsi" w:hAnsiTheme="minorHAnsi"/>
          <w:szCs w:val="22"/>
        </w:rPr>
        <w:t>During 2017</w:t>
      </w:r>
      <w:r w:rsidR="00DF17AC">
        <w:rPr>
          <w:rFonts w:asciiTheme="minorHAnsi" w:hAnsiTheme="minorHAnsi"/>
          <w:szCs w:val="22"/>
        </w:rPr>
        <w:t>–</w:t>
      </w:r>
      <w:r w:rsidRPr="005C11AF">
        <w:rPr>
          <w:rFonts w:asciiTheme="minorHAnsi" w:hAnsiTheme="minorHAnsi"/>
          <w:szCs w:val="22"/>
        </w:rPr>
        <w:t>18</w:t>
      </w:r>
      <w:r w:rsidR="00DF17AC">
        <w:rPr>
          <w:rFonts w:asciiTheme="minorHAnsi" w:hAnsiTheme="minorHAnsi"/>
          <w:szCs w:val="22"/>
        </w:rPr>
        <w:t>, the agency</w:t>
      </w:r>
      <w:r w:rsidRPr="005C11AF">
        <w:rPr>
          <w:rFonts w:asciiTheme="minorHAnsi" w:hAnsiTheme="minorHAnsi"/>
          <w:szCs w:val="22"/>
        </w:rPr>
        <w:t xml:space="preserve"> will complete a process evaluation of the National Strategic Plan to identify what areas have worked well, what can be improved and how this will contribute to more effective coordination regarding the plan and prevention of </w:t>
      </w:r>
      <w:r w:rsidR="00DF17AC">
        <w:rPr>
          <w:rFonts w:asciiTheme="minorHAnsi" w:hAnsiTheme="minorHAnsi"/>
          <w:szCs w:val="22"/>
        </w:rPr>
        <w:t xml:space="preserve">asbestos-related diseases in </w:t>
      </w:r>
      <w:r w:rsidRPr="005C11AF">
        <w:rPr>
          <w:rFonts w:asciiTheme="minorHAnsi" w:hAnsiTheme="minorHAnsi"/>
          <w:szCs w:val="22"/>
        </w:rPr>
        <w:t xml:space="preserve">Australia. </w:t>
      </w:r>
      <w:r>
        <w:rPr>
          <w:rFonts w:asciiTheme="minorHAnsi" w:hAnsiTheme="minorHAnsi"/>
          <w:szCs w:val="22"/>
        </w:rPr>
        <w:t xml:space="preserve">Since the formation of the nationally agreed plan, </w:t>
      </w:r>
      <w:r w:rsidR="00DF17AC">
        <w:rPr>
          <w:rFonts w:asciiTheme="minorHAnsi" w:hAnsiTheme="minorHAnsi"/>
          <w:szCs w:val="22"/>
        </w:rPr>
        <w:t>the agency</w:t>
      </w:r>
      <w:r>
        <w:rPr>
          <w:rFonts w:asciiTheme="minorHAnsi" w:hAnsiTheme="minorHAnsi"/>
          <w:szCs w:val="22"/>
        </w:rPr>
        <w:t xml:space="preserve"> </w:t>
      </w:r>
      <w:r w:rsidR="00DF17AC">
        <w:rPr>
          <w:rFonts w:asciiTheme="minorHAnsi" w:hAnsiTheme="minorHAnsi"/>
          <w:szCs w:val="22"/>
        </w:rPr>
        <w:t xml:space="preserve">has been </w:t>
      </w:r>
      <w:r>
        <w:rPr>
          <w:rFonts w:asciiTheme="minorHAnsi" w:hAnsiTheme="minorHAnsi"/>
          <w:szCs w:val="22"/>
        </w:rPr>
        <w:t xml:space="preserve">coordinating quarterly national reporting and annual progress reports. This has highlighted extensive action being delivered in all jurisdictions that contribute to preventing </w:t>
      </w:r>
      <w:r w:rsidR="00DF17AC">
        <w:rPr>
          <w:rFonts w:asciiTheme="minorHAnsi" w:hAnsiTheme="minorHAnsi"/>
          <w:szCs w:val="22"/>
        </w:rPr>
        <w:t>asbestos-related diseases</w:t>
      </w:r>
      <w:r>
        <w:rPr>
          <w:rFonts w:asciiTheme="minorHAnsi" w:hAnsiTheme="minorHAnsi"/>
          <w:szCs w:val="22"/>
        </w:rPr>
        <w:t xml:space="preserve">. In order to continue to build on this success, it is now time to review </w:t>
      </w:r>
      <w:r w:rsidR="00DF17AC">
        <w:rPr>
          <w:rFonts w:asciiTheme="minorHAnsi" w:hAnsiTheme="minorHAnsi"/>
          <w:szCs w:val="22"/>
        </w:rPr>
        <w:t>the agency</w:t>
      </w:r>
      <w:r>
        <w:rPr>
          <w:rFonts w:asciiTheme="minorHAnsi" w:hAnsiTheme="minorHAnsi"/>
          <w:szCs w:val="22"/>
        </w:rPr>
        <w:t xml:space="preserve">’s coordination activities in order to identify areas to refine and improve. </w:t>
      </w:r>
      <w:r w:rsidRPr="005C11AF">
        <w:rPr>
          <w:rFonts w:asciiTheme="minorHAnsi" w:hAnsiTheme="minorHAnsi"/>
          <w:szCs w:val="22"/>
        </w:rPr>
        <w:t xml:space="preserve">This will </w:t>
      </w:r>
      <w:r>
        <w:rPr>
          <w:rFonts w:asciiTheme="minorHAnsi" w:hAnsiTheme="minorHAnsi"/>
          <w:szCs w:val="22"/>
        </w:rPr>
        <w:t>be used to inform the next phase of the plan, as we commence the preparatory work the National St</w:t>
      </w:r>
      <w:r w:rsidR="00DF17AC">
        <w:rPr>
          <w:rFonts w:asciiTheme="minorHAnsi" w:hAnsiTheme="minorHAnsi"/>
          <w:szCs w:val="22"/>
        </w:rPr>
        <w:t>r</w:t>
      </w:r>
      <w:r>
        <w:rPr>
          <w:rFonts w:asciiTheme="minorHAnsi" w:hAnsiTheme="minorHAnsi"/>
          <w:szCs w:val="22"/>
        </w:rPr>
        <w:t>at</w:t>
      </w:r>
      <w:r w:rsidR="00DF17AC">
        <w:rPr>
          <w:rFonts w:asciiTheme="minorHAnsi" w:hAnsiTheme="minorHAnsi"/>
          <w:szCs w:val="22"/>
        </w:rPr>
        <w:t>eg</w:t>
      </w:r>
      <w:r>
        <w:rPr>
          <w:rFonts w:asciiTheme="minorHAnsi" w:hAnsiTheme="minorHAnsi"/>
          <w:szCs w:val="22"/>
        </w:rPr>
        <w:t xml:space="preserve">ic Plan for Asbestos Management and Awareness after 2018. </w:t>
      </w:r>
    </w:p>
    <w:p w:rsidR="00E713DB" w:rsidRPr="005C11AF" w:rsidRDefault="00E713DB" w:rsidP="001F756E">
      <w:pPr>
        <w:rPr>
          <w:rFonts w:asciiTheme="minorHAnsi" w:hAnsiTheme="minorHAnsi"/>
          <w:szCs w:val="22"/>
        </w:rPr>
      </w:pPr>
    </w:p>
    <w:p w:rsidR="007C01B9" w:rsidRPr="00F076B7" w:rsidRDefault="007C01B9" w:rsidP="007C01B9">
      <w:pPr>
        <w:rPr>
          <w:rFonts w:asciiTheme="minorHAnsi" w:hAnsiTheme="minorHAnsi"/>
          <w:b/>
          <w:szCs w:val="22"/>
        </w:rPr>
      </w:pPr>
      <w:r w:rsidRPr="00F076B7">
        <w:rPr>
          <w:rFonts w:asciiTheme="minorHAnsi" w:hAnsiTheme="minorHAnsi"/>
          <w:b/>
          <w:szCs w:val="22"/>
        </w:rPr>
        <w:t>A</w:t>
      </w:r>
      <w:r w:rsidR="00172C88">
        <w:rPr>
          <w:rFonts w:asciiTheme="minorHAnsi" w:hAnsiTheme="minorHAnsi"/>
          <w:b/>
          <w:szCs w:val="22"/>
        </w:rPr>
        <w:t>gency</w:t>
      </w:r>
      <w:r w:rsidRPr="00F076B7">
        <w:rPr>
          <w:rFonts w:asciiTheme="minorHAnsi" w:hAnsiTheme="minorHAnsi"/>
          <w:b/>
          <w:szCs w:val="22"/>
        </w:rPr>
        <w:t xml:space="preserve"> </w:t>
      </w:r>
      <w:r>
        <w:rPr>
          <w:rFonts w:asciiTheme="minorHAnsi" w:hAnsiTheme="minorHAnsi"/>
          <w:b/>
          <w:szCs w:val="22"/>
        </w:rPr>
        <w:t>program</w:t>
      </w:r>
      <w:r w:rsidRPr="00F076B7">
        <w:rPr>
          <w:rFonts w:asciiTheme="minorHAnsi" w:hAnsiTheme="minorHAnsi"/>
          <w:b/>
          <w:szCs w:val="22"/>
        </w:rPr>
        <w:t xml:space="preserve"> model demonstrating the contribution of short term outcomes to the elim</w:t>
      </w:r>
      <w:r w:rsidR="00F076B7">
        <w:rPr>
          <w:rFonts w:asciiTheme="minorHAnsi" w:hAnsiTheme="minorHAnsi"/>
          <w:b/>
          <w:szCs w:val="22"/>
        </w:rPr>
        <w:t>in</w:t>
      </w:r>
      <w:r w:rsidRPr="00F076B7">
        <w:rPr>
          <w:rFonts w:asciiTheme="minorHAnsi" w:hAnsiTheme="minorHAnsi"/>
          <w:b/>
          <w:szCs w:val="22"/>
        </w:rPr>
        <w:t xml:space="preserve">ation of asbestos-related disease in </w:t>
      </w:r>
      <w:r w:rsidRPr="007C01B9">
        <w:rPr>
          <w:rFonts w:asciiTheme="minorHAnsi" w:hAnsiTheme="minorHAnsi"/>
          <w:b/>
          <w:szCs w:val="22"/>
        </w:rPr>
        <w:t>Australia</w:t>
      </w:r>
      <w:r>
        <w:rPr>
          <w:rFonts w:asciiTheme="minorHAnsi" w:hAnsiTheme="minorHAnsi"/>
          <w:b/>
          <w:szCs w:val="22"/>
        </w:rPr>
        <w:t>:</w:t>
      </w:r>
      <w:r w:rsidRPr="00F076B7">
        <w:rPr>
          <w:rFonts w:asciiTheme="minorHAnsi" w:hAnsiTheme="minorHAnsi"/>
          <w:b/>
          <w:szCs w:val="22"/>
        </w:rPr>
        <w:t xml:space="preserve"> </w:t>
      </w:r>
    </w:p>
    <w:p w:rsidR="007C01B9" w:rsidRDefault="007C01B9" w:rsidP="007C01B9">
      <w:pPr>
        <w:rPr>
          <w:rFonts w:asciiTheme="minorHAnsi" w:eastAsiaTheme="minorHAnsi" w:hAnsiTheme="minorHAnsi" w:cstheme="minorBidi"/>
          <w:szCs w:val="22"/>
        </w:rPr>
      </w:pPr>
    </w:p>
    <w:p w:rsidR="007C01B9" w:rsidRDefault="00AE7E2E" w:rsidP="00E713DB">
      <w:pPr>
        <w:jc w:val="center"/>
        <w:rPr>
          <w:rFonts w:asciiTheme="minorHAnsi" w:eastAsiaTheme="minorHAnsi" w:hAnsiTheme="minorHAnsi" w:cstheme="minorBidi"/>
          <w:szCs w:val="22"/>
        </w:rPr>
      </w:pPr>
      <w:r>
        <w:rPr>
          <w:noProof/>
          <w:lang w:eastAsia="en-AU"/>
        </w:rPr>
        <w:drawing>
          <wp:inline distT="0" distB="0" distL="0" distR="0" wp14:anchorId="08B32C04" wp14:editId="5CAC5D28">
            <wp:extent cx="6027089" cy="481777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1060" t="23951" r="17613" b="15061"/>
                    <a:stretch/>
                  </pic:blipFill>
                  <pic:spPr bwMode="auto">
                    <a:xfrm>
                      <a:off x="0" y="0"/>
                      <a:ext cx="6022043" cy="4813737"/>
                    </a:xfrm>
                    <a:prstGeom prst="rect">
                      <a:avLst/>
                    </a:prstGeom>
                    <a:ln>
                      <a:noFill/>
                    </a:ln>
                    <a:extLst>
                      <a:ext uri="{53640926-AAD7-44D8-BBD7-CCE9431645EC}">
                        <a14:shadowObscured xmlns:a14="http://schemas.microsoft.com/office/drawing/2010/main"/>
                      </a:ext>
                    </a:extLst>
                  </pic:spPr>
                </pic:pic>
              </a:graphicData>
            </a:graphic>
          </wp:inline>
        </w:drawing>
      </w:r>
    </w:p>
    <w:bookmarkEnd w:id="44"/>
    <w:p w:rsidR="007377D9" w:rsidRDefault="007377D9" w:rsidP="00AF6090">
      <w:pPr>
        <w:rPr>
          <w:b/>
        </w:rPr>
      </w:pPr>
    </w:p>
    <w:p w:rsidR="00AE7E2E" w:rsidRDefault="00AE7E2E" w:rsidP="00AE7E2E">
      <w:pPr>
        <w:pStyle w:val="ASEAnormaltext"/>
        <w:sectPr w:rsidR="00AE7E2E" w:rsidSect="001E61EB">
          <w:pgSz w:w="11906" w:h="16838" w:code="9"/>
          <w:pgMar w:top="993" w:right="1134" w:bottom="2127" w:left="1418" w:header="567" w:footer="862" w:gutter="0"/>
          <w:cols w:space="720"/>
          <w:titlePg/>
          <w:docGrid w:linePitch="299"/>
        </w:sectPr>
      </w:pPr>
      <w:r>
        <w:t>Source: National Strategic Plan evaluation framework (2015)</w:t>
      </w:r>
    </w:p>
    <w:p w:rsidR="00702B1D" w:rsidRPr="00FF2F20" w:rsidRDefault="007C52F3" w:rsidP="00EB0F7D">
      <w:pPr>
        <w:pStyle w:val="ASEAHeading3"/>
      </w:pPr>
      <w:r>
        <w:lastRenderedPageBreak/>
        <w:t>Third</w:t>
      </w:r>
      <w:r w:rsidR="00702B1D" w:rsidRPr="00FF2F20">
        <w:t xml:space="preserve"> International Conference on Asbestos Awareness and Management</w:t>
      </w:r>
    </w:p>
    <w:p w:rsidR="00702B1D" w:rsidRPr="007C52F3" w:rsidRDefault="00702B1D" w:rsidP="00705512">
      <w:pPr>
        <w:pStyle w:val="ASEAnormaltext"/>
      </w:pPr>
      <w:r w:rsidRPr="007C52F3">
        <w:t xml:space="preserve">The </w:t>
      </w:r>
      <w:r w:rsidR="00BD6414">
        <w:t>third</w:t>
      </w:r>
      <w:r w:rsidR="006B21AC" w:rsidRPr="007C52F3">
        <w:t xml:space="preserve"> </w:t>
      </w:r>
      <w:bookmarkStart w:id="45" w:name="OLE_LINK1"/>
      <w:r w:rsidRPr="007C52F3">
        <w:t xml:space="preserve">International Conference on Asbestos Awareness and Management </w:t>
      </w:r>
      <w:bookmarkEnd w:id="45"/>
      <w:r w:rsidRPr="007C52F3">
        <w:t xml:space="preserve">was held </w:t>
      </w:r>
      <w:r w:rsidR="000F790F" w:rsidRPr="007C52F3">
        <w:t xml:space="preserve">on </w:t>
      </w:r>
      <w:r w:rsidR="00705512">
        <w:t>13</w:t>
      </w:r>
      <w:r w:rsidR="00A462F4" w:rsidRPr="007C52F3">
        <w:t>–</w:t>
      </w:r>
      <w:r w:rsidR="00705512">
        <w:t>15</w:t>
      </w:r>
      <w:r w:rsidRPr="007C52F3">
        <w:t xml:space="preserve"> November 201</w:t>
      </w:r>
      <w:r w:rsidR="00BD6414">
        <w:t>6</w:t>
      </w:r>
      <w:r w:rsidRPr="007C52F3">
        <w:t xml:space="preserve"> </w:t>
      </w:r>
      <w:r w:rsidR="006B21AC" w:rsidRPr="007C52F3">
        <w:t xml:space="preserve">at the </w:t>
      </w:r>
      <w:r w:rsidR="00BD6414">
        <w:t xml:space="preserve">Adelaide </w:t>
      </w:r>
      <w:r w:rsidR="006B21AC" w:rsidRPr="007C52F3">
        <w:t xml:space="preserve">Convention Centre </w:t>
      </w:r>
      <w:r w:rsidR="00172C88">
        <w:t xml:space="preserve">in the week prior to </w:t>
      </w:r>
      <w:r w:rsidRPr="007C52F3">
        <w:t>Na</w:t>
      </w:r>
      <w:r w:rsidR="00706A18" w:rsidRPr="007C52F3">
        <w:t>tional Asbestos Awareness Week.</w:t>
      </w:r>
    </w:p>
    <w:p w:rsidR="00702B1D" w:rsidRPr="007C52F3" w:rsidRDefault="008B0976" w:rsidP="00705512">
      <w:pPr>
        <w:pStyle w:val="ASEAnormaltext"/>
      </w:pPr>
      <w:r w:rsidRPr="007C52F3">
        <w:t xml:space="preserve">Building on the </w:t>
      </w:r>
      <w:r w:rsidR="00705512">
        <w:t xml:space="preserve">agency </w:t>
      </w:r>
      <w:r w:rsidRPr="007C52F3">
        <w:t>conference</w:t>
      </w:r>
      <w:r w:rsidR="00705512">
        <w:t>s</w:t>
      </w:r>
      <w:r w:rsidRPr="007C52F3">
        <w:t xml:space="preserve"> in 2014</w:t>
      </w:r>
      <w:r w:rsidR="00705512">
        <w:t xml:space="preserve"> and </w:t>
      </w:r>
      <w:r w:rsidRPr="007C52F3">
        <w:t>2015</w:t>
      </w:r>
      <w:r w:rsidR="00705512">
        <w:t xml:space="preserve">, the event </w:t>
      </w:r>
      <w:r w:rsidR="00702B1D" w:rsidRPr="007C52F3">
        <w:t xml:space="preserve">was a great success in drawing </w:t>
      </w:r>
      <w:r w:rsidR="006B21AC" w:rsidRPr="007C52F3">
        <w:t>36</w:t>
      </w:r>
      <w:r w:rsidR="00702B1D" w:rsidRPr="007C52F3">
        <w:t xml:space="preserve">0 </w:t>
      </w:r>
      <w:r w:rsidR="00765466" w:rsidRPr="007C52F3">
        <w:t>attend</w:t>
      </w:r>
      <w:r w:rsidR="000F790F" w:rsidRPr="007C52F3">
        <w:t>ees</w:t>
      </w:r>
      <w:r w:rsidR="00765466" w:rsidRPr="007C52F3">
        <w:t xml:space="preserve"> (</w:t>
      </w:r>
      <w:r w:rsidR="00702B1D" w:rsidRPr="00705512">
        <w:t>experts in asbestos, industry and employer groups, unions, government representatives at all levels, researchers, medical experts and health professionals, community groups, victims of asbestos-related diseases and other stakeholders</w:t>
      </w:r>
      <w:r w:rsidR="00765466" w:rsidRPr="00705512">
        <w:t>)</w:t>
      </w:r>
      <w:r w:rsidR="00702B1D" w:rsidRPr="00705512">
        <w:t xml:space="preserve"> to hear internationally and local</w:t>
      </w:r>
      <w:r w:rsidR="00765466" w:rsidRPr="00705512">
        <w:t>ly</w:t>
      </w:r>
      <w:r w:rsidR="00702B1D" w:rsidRPr="00705512">
        <w:t xml:space="preserve"> renowned speakers discussing</w:t>
      </w:r>
      <w:r w:rsidR="00702B1D" w:rsidRPr="007C52F3">
        <w:t xml:space="preserve"> a range of topics in asbestos awareness and management.</w:t>
      </w:r>
    </w:p>
    <w:p w:rsidR="008B0976" w:rsidRPr="007C52F3" w:rsidRDefault="008B0976" w:rsidP="00705512">
      <w:pPr>
        <w:pStyle w:val="ASEAnormaltext"/>
      </w:pPr>
      <w:r w:rsidRPr="007C52F3">
        <w:t xml:space="preserve">Delegates from all over Australia and other countries including New Zealand, </w:t>
      </w:r>
      <w:r w:rsidR="00705512">
        <w:t xml:space="preserve">Canada, Sweden, Nepal, Indonesia and India </w:t>
      </w:r>
      <w:r w:rsidR="00CF5BE4" w:rsidRPr="007C52F3">
        <w:t>participated in thought</w:t>
      </w:r>
      <w:r w:rsidR="000F790F" w:rsidRPr="007C52F3">
        <w:t>-</w:t>
      </w:r>
      <w:r w:rsidR="00CF5BE4" w:rsidRPr="007C52F3">
        <w:t>provoking and informative sessions and debates about how asbestos needs to be managed in order to achieve the goal of a worldwide ban on asbestos mining and manufacturing.</w:t>
      </w:r>
      <w:r w:rsidR="00705512">
        <w:t xml:space="preserve"> The conference also included a delegation from the Government of Cambodia who expressed interest in collaborating with the Australian Government and the agency in working towards a national ban on asbestos in their country.</w:t>
      </w:r>
    </w:p>
    <w:p w:rsidR="001403D7" w:rsidRDefault="001403D7" w:rsidP="00705512">
      <w:pPr>
        <w:pStyle w:val="ASEAnormaltext"/>
      </w:pPr>
      <w:r w:rsidRPr="007C52F3">
        <w:t xml:space="preserve">The agency is currently organising the </w:t>
      </w:r>
      <w:r w:rsidR="00705512">
        <w:t>Asbestos Safety and Eradication Summit</w:t>
      </w:r>
      <w:r w:rsidR="000F790F" w:rsidRPr="007C52F3">
        <w:t>,</w:t>
      </w:r>
      <w:r w:rsidRPr="007C52F3">
        <w:t xml:space="preserve"> which will take place </w:t>
      </w:r>
      <w:r w:rsidR="00705512">
        <w:t xml:space="preserve">at Old Parliament House, Canberra </w:t>
      </w:r>
      <w:r w:rsidR="00AE7E2E">
        <w:t xml:space="preserve">in </w:t>
      </w:r>
      <w:r w:rsidRPr="007C52F3">
        <w:t>November 201</w:t>
      </w:r>
      <w:r w:rsidR="00BB2903">
        <w:t>7</w:t>
      </w:r>
      <w:r w:rsidR="00AE7E2E">
        <w:t xml:space="preserve">. This is the </w:t>
      </w:r>
      <w:r w:rsidR="00705512">
        <w:t xml:space="preserve">week after </w:t>
      </w:r>
      <w:r w:rsidRPr="007C52F3">
        <w:t>National Asbestos Awareness Week</w:t>
      </w:r>
      <w:r w:rsidR="00AE7E2E">
        <w:t xml:space="preserve">, which begins </w:t>
      </w:r>
      <w:r w:rsidRPr="007C52F3">
        <w:t>2</w:t>
      </w:r>
      <w:r w:rsidR="00705512">
        <w:t>0</w:t>
      </w:r>
      <w:r w:rsidRPr="007C52F3">
        <w:t xml:space="preserve"> November 2016.</w:t>
      </w:r>
    </w:p>
    <w:p w:rsidR="00172C88" w:rsidRPr="007C52F3" w:rsidRDefault="00172C88" w:rsidP="00705512">
      <w:pPr>
        <w:pStyle w:val="ASEAnormaltext"/>
      </w:pPr>
    </w:p>
    <w:p w:rsidR="00705512" w:rsidRDefault="001E61EB" w:rsidP="001E61EB">
      <w:pPr>
        <w:spacing w:before="120" w:after="120"/>
        <w:ind w:left="-851"/>
        <w:rPr>
          <w:rFonts w:asciiTheme="minorHAnsi" w:hAnsiTheme="minorHAnsi" w:cstheme="minorHAnsi"/>
        </w:rPr>
      </w:pPr>
      <w:r>
        <w:rPr>
          <w:rFonts w:asciiTheme="minorHAnsi" w:hAnsiTheme="minorHAnsi" w:cstheme="minorHAnsi"/>
          <w:noProof/>
          <w:lang w:eastAsia="en-AU"/>
        </w:rPr>
        <w:drawing>
          <wp:inline distT="0" distB="0" distL="0" distR="0" wp14:anchorId="7D0B6B58" wp14:editId="3A22098D">
            <wp:extent cx="2089320" cy="139265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1589" cy="139417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lang w:eastAsia="en-AU"/>
        </w:rPr>
        <w:drawing>
          <wp:inline distT="0" distB="0" distL="0" distR="0" wp14:anchorId="2963C4E8" wp14:editId="7385D411">
            <wp:extent cx="2073679" cy="1382232"/>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0431" cy="1386733"/>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lang w:eastAsia="en-AU"/>
        </w:rPr>
        <w:drawing>
          <wp:inline distT="0" distB="0" distL="0" distR="0" wp14:anchorId="70257D92" wp14:editId="694F2B5E">
            <wp:extent cx="2073349" cy="1382233"/>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6084" cy="1384056"/>
                    </a:xfrm>
                    <a:prstGeom prst="rect">
                      <a:avLst/>
                    </a:prstGeom>
                  </pic:spPr>
                </pic:pic>
              </a:graphicData>
            </a:graphic>
          </wp:inline>
        </w:drawing>
      </w:r>
    </w:p>
    <w:p w:rsidR="007C52F3" w:rsidRPr="001E61EB" w:rsidRDefault="001E61EB" w:rsidP="001E61EB">
      <w:pPr>
        <w:spacing w:before="120" w:after="120"/>
        <w:ind w:left="-851" w:right="-852"/>
        <w:rPr>
          <w:rFonts w:asciiTheme="minorHAnsi" w:hAnsiTheme="minorHAnsi" w:cstheme="minorHAnsi"/>
        </w:rPr>
      </w:pPr>
      <w:bookmarkStart w:id="46" w:name="_Toc402444788"/>
      <w:r>
        <w:rPr>
          <w:rFonts w:asciiTheme="minorHAnsi" w:hAnsiTheme="minorHAnsi" w:cstheme="minorHAnsi"/>
          <w:noProof/>
          <w:lang w:eastAsia="en-AU"/>
        </w:rPr>
        <w:drawing>
          <wp:inline distT="0" distB="0" distL="0" distR="0" wp14:anchorId="1D3FB38E" wp14:editId="2FD81279">
            <wp:extent cx="2035806" cy="1382233"/>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mp;M_2016_0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7937" cy="139047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lang w:eastAsia="en-AU"/>
        </w:rPr>
        <w:drawing>
          <wp:inline distT="0" distB="0" distL="0" distR="0" wp14:anchorId="0F49752A" wp14:editId="1020917F">
            <wp:extent cx="2178662" cy="13822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52" cstate="print">
                      <a:extLst>
                        <a:ext uri="{28A0092B-C50C-407E-A947-70E740481C1C}">
                          <a14:useLocalDpi xmlns:a14="http://schemas.microsoft.com/office/drawing/2010/main" val="0"/>
                        </a:ext>
                      </a:extLst>
                    </a:blip>
                    <a:srcRect l="1874" t="15663" r="9519"/>
                    <a:stretch/>
                  </pic:blipFill>
                  <pic:spPr bwMode="auto">
                    <a:xfrm>
                      <a:off x="0" y="0"/>
                      <a:ext cx="2185637" cy="138665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rFonts w:asciiTheme="minorHAnsi" w:hAnsiTheme="minorHAnsi" w:cstheme="minorHAnsi"/>
          <w:noProof/>
          <w:lang w:eastAsia="en-AU"/>
        </w:rPr>
        <w:drawing>
          <wp:inline distT="0" distB="0" distL="0" distR="0" wp14:anchorId="4C7A6251" wp14:editId="0E1AAB93">
            <wp:extent cx="2073347" cy="1382232"/>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6009" cy="1384006"/>
                    </a:xfrm>
                    <a:prstGeom prst="rect">
                      <a:avLst/>
                    </a:prstGeom>
                  </pic:spPr>
                </pic:pic>
              </a:graphicData>
            </a:graphic>
          </wp:inline>
        </w:drawing>
      </w:r>
    </w:p>
    <w:p w:rsidR="002100F3" w:rsidRDefault="002100F3" w:rsidP="002100F3">
      <w:pPr>
        <w:spacing w:before="120"/>
      </w:pPr>
    </w:p>
    <w:p w:rsidR="001E61EB" w:rsidRDefault="001E61EB">
      <w:pPr>
        <w:rPr>
          <w:rStyle w:val="ASEAHeading2Char"/>
        </w:rPr>
      </w:pPr>
      <w:bookmarkStart w:id="47" w:name="_Toc402444793"/>
      <w:bookmarkStart w:id="48" w:name="_Toc433027378"/>
      <w:bookmarkStart w:id="49" w:name="OLE_LINK4"/>
      <w:bookmarkEnd w:id="46"/>
      <w:r>
        <w:rPr>
          <w:rStyle w:val="ASEAHeading2Char"/>
        </w:rPr>
        <w:br w:type="page"/>
      </w:r>
    </w:p>
    <w:p w:rsidR="00D549E6" w:rsidRPr="0080345C" w:rsidRDefault="00D549E6" w:rsidP="00AF6090">
      <w:pPr>
        <w:rPr>
          <w:rStyle w:val="ASEAHeading2Char"/>
        </w:rPr>
      </w:pPr>
      <w:bookmarkStart w:id="50" w:name="_Toc494960654"/>
      <w:r w:rsidRPr="00F43F55">
        <w:rPr>
          <w:rStyle w:val="ASEAHeading2Char"/>
        </w:rPr>
        <w:lastRenderedPageBreak/>
        <w:t>Trends in asbestos awareness and management</w:t>
      </w:r>
      <w:bookmarkStart w:id="51" w:name="_Toc390434491"/>
      <w:bookmarkEnd w:id="47"/>
      <w:bookmarkEnd w:id="48"/>
      <w:bookmarkEnd w:id="50"/>
    </w:p>
    <w:bookmarkEnd w:id="49"/>
    <w:p w:rsidR="006A358F" w:rsidRDefault="00EC02C1" w:rsidP="00D549E6">
      <w:pPr>
        <w:pStyle w:val="ASEAnormaltext"/>
      </w:pPr>
      <w:r w:rsidRPr="0043582C">
        <w:t>The 201</w:t>
      </w:r>
      <w:r w:rsidR="0043582C" w:rsidRPr="0043582C">
        <w:t>6</w:t>
      </w:r>
      <w:r w:rsidR="00CC0AD8" w:rsidRPr="0043582C">
        <w:t>–</w:t>
      </w:r>
      <w:r w:rsidRPr="0043582C">
        <w:t>1</w:t>
      </w:r>
      <w:r w:rsidR="0043582C" w:rsidRPr="0043582C">
        <w:t>7</w:t>
      </w:r>
      <w:r w:rsidRPr="0043582C">
        <w:t xml:space="preserve"> year was the </w:t>
      </w:r>
      <w:r w:rsidR="0043582C" w:rsidRPr="0043582C">
        <w:t xml:space="preserve">fourth </w:t>
      </w:r>
      <w:r w:rsidRPr="0043582C">
        <w:t>year of full operation for the agency</w:t>
      </w:r>
      <w:r w:rsidR="006944E8" w:rsidRPr="0043582C">
        <w:t xml:space="preserve"> and a</w:t>
      </w:r>
      <w:r w:rsidR="005F6A64" w:rsidRPr="0043582C">
        <w:t>nother</w:t>
      </w:r>
      <w:r w:rsidR="006944E8" w:rsidRPr="0043582C">
        <w:t xml:space="preserve"> significant year in delivering the work required by the ASEA Act and the </w:t>
      </w:r>
      <w:r w:rsidR="00687E99" w:rsidRPr="0043582C">
        <w:t>N</w:t>
      </w:r>
      <w:r w:rsidR="006944E8" w:rsidRPr="0043582C">
        <w:t xml:space="preserve">ational </w:t>
      </w:r>
      <w:r w:rsidR="00687E99" w:rsidRPr="0043582C">
        <w:t>S</w:t>
      </w:r>
      <w:r w:rsidR="006944E8" w:rsidRPr="0043582C">
        <w:t xml:space="preserve">trategic </w:t>
      </w:r>
      <w:r w:rsidR="00687E99" w:rsidRPr="0043582C">
        <w:t>P</w:t>
      </w:r>
      <w:r w:rsidR="005F6A64" w:rsidRPr="0043582C">
        <w:t>lan.</w:t>
      </w:r>
    </w:p>
    <w:p w:rsidR="001A3D56" w:rsidRPr="0043582C" w:rsidRDefault="001A3D56" w:rsidP="00D549E6">
      <w:pPr>
        <w:pStyle w:val="ASEAnormaltext"/>
      </w:pPr>
    </w:p>
    <w:p w:rsidR="00A3492D" w:rsidRPr="00F43F55" w:rsidRDefault="00A3492D" w:rsidP="00F43F55">
      <w:pPr>
        <w:pStyle w:val="ASEAHeading3"/>
      </w:pPr>
      <w:r w:rsidRPr="00F43F55">
        <w:t>Awareness</w:t>
      </w:r>
    </w:p>
    <w:p w:rsidR="00293DD0" w:rsidRPr="0043582C" w:rsidRDefault="00293DD0" w:rsidP="00D549E6">
      <w:pPr>
        <w:pStyle w:val="ASEAnormaltext"/>
        <w:rPr>
          <w:lang w:val="en"/>
        </w:rPr>
      </w:pPr>
      <w:r w:rsidRPr="0043582C">
        <w:rPr>
          <w:lang w:val="en"/>
        </w:rPr>
        <w:t>A</w:t>
      </w:r>
      <w:r w:rsidR="00B727F0" w:rsidRPr="0043582C">
        <w:rPr>
          <w:lang w:val="en"/>
        </w:rPr>
        <w:t xml:space="preserve">wareness levels of the </w:t>
      </w:r>
      <w:r w:rsidR="00003613" w:rsidRPr="0043582C">
        <w:rPr>
          <w:lang w:val="en"/>
        </w:rPr>
        <w:t>agency</w:t>
      </w:r>
      <w:r w:rsidR="00B727F0" w:rsidRPr="0043582C">
        <w:rPr>
          <w:lang w:val="en"/>
        </w:rPr>
        <w:t xml:space="preserve"> and its activities ha</w:t>
      </w:r>
      <w:r w:rsidR="00DE475E" w:rsidRPr="0043582C">
        <w:rPr>
          <w:lang w:val="en"/>
        </w:rPr>
        <w:t>ve</w:t>
      </w:r>
      <w:r w:rsidR="00B727F0" w:rsidRPr="0043582C">
        <w:rPr>
          <w:lang w:val="en"/>
        </w:rPr>
        <w:t xml:space="preserve"> been slowly building since its establishment in 2013</w:t>
      </w:r>
      <w:r w:rsidR="00EB07DB">
        <w:rPr>
          <w:lang w:val="en"/>
        </w:rPr>
        <w:t>.</w:t>
      </w:r>
      <w:r w:rsidR="00B727F0" w:rsidRPr="0043582C">
        <w:rPr>
          <w:lang w:val="en"/>
        </w:rPr>
        <w:t xml:space="preserve"> </w:t>
      </w:r>
      <w:r w:rsidR="00EB07DB">
        <w:rPr>
          <w:lang w:val="en"/>
        </w:rPr>
        <w:t xml:space="preserve">However, </w:t>
      </w:r>
      <w:r w:rsidRPr="0043582C">
        <w:rPr>
          <w:lang w:val="en"/>
        </w:rPr>
        <w:t>more work needs to be done to further improve awareness</w:t>
      </w:r>
      <w:r w:rsidR="00DE475E" w:rsidRPr="0043582C">
        <w:rPr>
          <w:lang w:val="en"/>
        </w:rPr>
        <w:t>,</w:t>
      </w:r>
      <w:r w:rsidRPr="0043582C">
        <w:rPr>
          <w:lang w:val="en"/>
        </w:rPr>
        <w:t xml:space="preserve"> according to the results of the </w:t>
      </w:r>
      <w:r w:rsidR="004F5B50" w:rsidRPr="0043582C">
        <w:rPr>
          <w:lang w:val="en"/>
        </w:rPr>
        <w:t xml:space="preserve">second </w:t>
      </w:r>
      <w:r w:rsidRPr="0043582C">
        <w:rPr>
          <w:lang w:val="en"/>
        </w:rPr>
        <w:t>national survey of asbestos awareness and attitudes run in 2015</w:t>
      </w:r>
      <w:r w:rsidR="004F5B50" w:rsidRPr="0043582C">
        <w:rPr>
          <w:lang w:val="en"/>
        </w:rPr>
        <w:t>–</w:t>
      </w:r>
      <w:r w:rsidRPr="0043582C">
        <w:rPr>
          <w:lang w:val="en"/>
        </w:rPr>
        <w:t>16.</w:t>
      </w:r>
    </w:p>
    <w:p w:rsidR="008969F7" w:rsidRPr="000A6DC2" w:rsidRDefault="00685B44" w:rsidP="00D549E6">
      <w:pPr>
        <w:pStyle w:val="ASEAnormaltext"/>
        <w:rPr>
          <w:lang w:val="en"/>
        </w:rPr>
      </w:pPr>
      <w:r w:rsidRPr="000A6DC2">
        <w:rPr>
          <w:lang w:val="en"/>
        </w:rPr>
        <w:t>In 2014, t</w:t>
      </w:r>
      <w:r w:rsidR="00293DD0" w:rsidRPr="000A6DC2">
        <w:rPr>
          <w:lang w:val="en"/>
        </w:rPr>
        <w:t xml:space="preserve">he agency commissioned the first ever national survey of awareness </w:t>
      </w:r>
      <w:r w:rsidR="004F5B50" w:rsidRPr="000A6DC2">
        <w:rPr>
          <w:lang w:val="en"/>
        </w:rPr>
        <w:t xml:space="preserve">of </w:t>
      </w:r>
      <w:r w:rsidR="00293DD0" w:rsidRPr="000A6DC2">
        <w:rPr>
          <w:lang w:val="en"/>
        </w:rPr>
        <w:t xml:space="preserve">and attitudes towards asbestos and the risks of exposure to asbestos, creating a baseline of </w:t>
      </w:r>
      <w:r w:rsidRPr="000A6DC2">
        <w:rPr>
          <w:lang w:val="en"/>
        </w:rPr>
        <w:t xml:space="preserve">statistics on which the agency could test awareness levels and attitudes at </w:t>
      </w:r>
      <w:r w:rsidR="003322AE" w:rsidRPr="000A6DC2">
        <w:rPr>
          <w:lang w:val="en"/>
        </w:rPr>
        <w:t>biennial</w:t>
      </w:r>
      <w:r w:rsidRPr="000A6DC2">
        <w:rPr>
          <w:lang w:val="en"/>
        </w:rPr>
        <w:t xml:space="preserve"> intervals into the future.</w:t>
      </w:r>
      <w:r w:rsidR="00003613" w:rsidRPr="000A6DC2">
        <w:rPr>
          <w:lang w:val="en"/>
        </w:rPr>
        <w:t xml:space="preserve"> </w:t>
      </w:r>
      <w:r w:rsidRPr="000A6DC2">
        <w:rPr>
          <w:lang w:val="en"/>
        </w:rPr>
        <w:t xml:space="preserve">In line with this, the agency conducted a benchmark national survey </w:t>
      </w:r>
      <w:r w:rsidR="00003613" w:rsidRPr="000A6DC2">
        <w:rPr>
          <w:lang w:val="en"/>
        </w:rPr>
        <w:t xml:space="preserve">in May 2016 which showed that </w:t>
      </w:r>
      <w:r w:rsidR="004C27C4" w:rsidRPr="000A6DC2">
        <w:rPr>
          <w:lang w:val="en"/>
        </w:rPr>
        <w:t>awareness levels have plateaued and in some</w:t>
      </w:r>
      <w:r w:rsidR="003322AE" w:rsidRPr="000A6DC2">
        <w:rPr>
          <w:lang w:val="en"/>
        </w:rPr>
        <w:t xml:space="preserve"> </w:t>
      </w:r>
      <w:r w:rsidR="004C27C4" w:rsidRPr="000A6DC2">
        <w:rPr>
          <w:lang w:val="en"/>
        </w:rPr>
        <w:t>place</w:t>
      </w:r>
      <w:r w:rsidR="003322AE" w:rsidRPr="000A6DC2">
        <w:rPr>
          <w:lang w:val="en"/>
        </w:rPr>
        <w:t>s</w:t>
      </w:r>
      <w:r w:rsidR="004C27C4" w:rsidRPr="000A6DC2">
        <w:rPr>
          <w:lang w:val="en"/>
        </w:rPr>
        <w:t xml:space="preserve"> </w:t>
      </w:r>
      <w:r w:rsidR="004F5B50" w:rsidRPr="000A6DC2">
        <w:rPr>
          <w:lang w:val="en"/>
        </w:rPr>
        <w:t xml:space="preserve">gone </w:t>
      </w:r>
      <w:r w:rsidR="004C27C4" w:rsidRPr="000A6DC2">
        <w:rPr>
          <w:lang w:val="en"/>
        </w:rPr>
        <w:t>backwards leaving the agency with more work to do in certain sectors like the young do-it-yourself home renovators and young tradespeople.</w:t>
      </w:r>
    </w:p>
    <w:p w:rsidR="00685B44" w:rsidRPr="000A6DC2" w:rsidRDefault="00685B44" w:rsidP="00D549E6">
      <w:pPr>
        <w:pStyle w:val="ASEAnormaltext"/>
        <w:rPr>
          <w:lang w:val="en"/>
        </w:rPr>
      </w:pPr>
      <w:r w:rsidRPr="000A6DC2">
        <w:rPr>
          <w:lang w:val="en"/>
        </w:rPr>
        <w:t>The results of the 2016 national survey and comparisons to the 2014 baseline survey w</w:t>
      </w:r>
      <w:r w:rsidR="00EB07DB">
        <w:rPr>
          <w:lang w:val="en"/>
        </w:rPr>
        <w:t>ere</w:t>
      </w:r>
      <w:r w:rsidRPr="000A6DC2">
        <w:rPr>
          <w:lang w:val="en"/>
        </w:rPr>
        <w:t xml:space="preserve"> published </w:t>
      </w:r>
      <w:r w:rsidR="000A6DC2">
        <w:rPr>
          <w:lang w:val="en"/>
        </w:rPr>
        <w:t xml:space="preserve">on the agency website </w:t>
      </w:r>
      <w:r w:rsidRPr="000A6DC2">
        <w:rPr>
          <w:lang w:val="en"/>
        </w:rPr>
        <w:t>in September 2016 and presented to the agency’s 3</w:t>
      </w:r>
      <w:r w:rsidRPr="000A6DC2">
        <w:rPr>
          <w:vertAlign w:val="superscript"/>
          <w:lang w:val="en"/>
        </w:rPr>
        <w:t>rd</w:t>
      </w:r>
      <w:r w:rsidRPr="000A6DC2">
        <w:rPr>
          <w:lang w:val="en"/>
        </w:rPr>
        <w:t xml:space="preserve"> International Conference on Asbestos Awareness and Management in Adelaide in November 2016. </w:t>
      </w:r>
      <w:r w:rsidR="000A6DC2">
        <w:rPr>
          <w:lang w:val="en"/>
        </w:rPr>
        <w:t xml:space="preserve"> The agency will conduct another benchmark national survey in the 2017</w:t>
      </w:r>
      <w:r w:rsidR="00EB07DB">
        <w:rPr>
          <w:lang w:val="en"/>
        </w:rPr>
        <w:t>–</w:t>
      </w:r>
      <w:r w:rsidR="000A6DC2">
        <w:rPr>
          <w:lang w:val="en"/>
        </w:rPr>
        <w:t>18 reporting year for comparison to the 2014 and 2016 years results</w:t>
      </w:r>
      <w:r w:rsidR="006E20C4">
        <w:rPr>
          <w:lang w:val="en"/>
        </w:rPr>
        <w:t xml:space="preserve"> to determine </w:t>
      </w:r>
      <w:r w:rsidR="007F7B3F">
        <w:rPr>
          <w:lang w:val="en"/>
        </w:rPr>
        <w:t xml:space="preserve">ongoing attitudes and </w:t>
      </w:r>
      <w:r w:rsidR="006E20C4">
        <w:rPr>
          <w:lang w:val="en"/>
        </w:rPr>
        <w:t>awareness levels</w:t>
      </w:r>
      <w:r w:rsidR="00BB2903">
        <w:rPr>
          <w:lang w:val="en"/>
        </w:rPr>
        <w:t>, as well as to focus awareness activities</w:t>
      </w:r>
      <w:proofErr w:type="gramStart"/>
      <w:r w:rsidR="00BB2903">
        <w:rPr>
          <w:lang w:val="en"/>
        </w:rPr>
        <w:t>.</w:t>
      </w:r>
      <w:r w:rsidR="007F7B3F">
        <w:rPr>
          <w:lang w:val="en"/>
        </w:rPr>
        <w:t>.</w:t>
      </w:r>
      <w:proofErr w:type="gramEnd"/>
    </w:p>
    <w:p w:rsidR="00EC02C1" w:rsidRPr="00EA6F59" w:rsidRDefault="00EC02C1" w:rsidP="00D549E6">
      <w:pPr>
        <w:pStyle w:val="ASEAnormaltext"/>
      </w:pPr>
    </w:p>
    <w:p w:rsidR="000528B4" w:rsidRPr="0080345C" w:rsidRDefault="00481761" w:rsidP="00F43F55">
      <w:pPr>
        <w:pStyle w:val="ASEAHeading3"/>
      </w:pPr>
      <w:r w:rsidRPr="00F43F55">
        <w:t>Trends in National Asbestos Exposure Regist</w:t>
      </w:r>
      <w:r w:rsidRPr="0080345C">
        <w:t>er</w:t>
      </w:r>
    </w:p>
    <w:p w:rsidR="000E264A" w:rsidRPr="009945F8" w:rsidRDefault="000E264A" w:rsidP="000E264A">
      <w:pPr>
        <w:pStyle w:val="ASEAnormaltext"/>
      </w:pPr>
      <w:r w:rsidRPr="009945F8">
        <w:t xml:space="preserve">The number of people registering their details on the National Asbestos Exposure Register (NAER) continues to increase each year of operation, with the total number of registrations reaching 5776 from June 2013 to 30 June 2017. The agency believes the annual increases are a result of better awareness of the register in the Australian community. </w:t>
      </w:r>
    </w:p>
    <w:p w:rsidR="00B12B0F" w:rsidRPr="009945F8" w:rsidRDefault="000E264A" w:rsidP="009945F8">
      <w:pPr>
        <w:spacing w:before="120" w:after="120"/>
        <w:rPr>
          <w:rFonts w:asciiTheme="minorHAnsi" w:hAnsiTheme="minorHAnsi"/>
          <w:szCs w:val="24"/>
        </w:rPr>
      </w:pPr>
      <w:r>
        <w:rPr>
          <w:rFonts w:asciiTheme="minorHAnsi" w:hAnsiTheme="minorHAnsi"/>
          <w:szCs w:val="24"/>
        </w:rPr>
        <w:t xml:space="preserve"> </w:t>
      </w:r>
      <w:r w:rsidR="00B12B0F" w:rsidRPr="009945F8">
        <w:rPr>
          <w:rFonts w:asciiTheme="minorHAnsi" w:hAnsiTheme="minorHAnsi"/>
          <w:szCs w:val="24"/>
        </w:rPr>
        <w:t>At 77</w:t>
      </w:r>
      <w:r w:rsidR="00EB07DB">
        <w:rPr>
          <w:rFonts w:asciiTheme="minorHAnsi" w:hAnsiTheme="minorHAnsi"/>
          <w:szCs w:val="24"/>
        </w:rPr>
        <w:t xml:space="preserve"> per cent</w:t>
      </w:r>
      <w:r w:rsidR="00B12B0F" w:rsidRPr="009945F8">
        <w:rPr>
          <w:rFonts w:asciiTheme="minorHAnsi" w:hAnsiTheme="minorHAnsi"/>
          <w:szCs w:val="24"/>
        </w:rPr>
        <w:t xml:space="preserve"> to 23</w:t>
      </w:r>
      <w:r w:rsidR="00EB07DB">
        <w:rPr>
          <w:rFonts w:asciiTheme="minorHAnsi" w:hAnsiTheme="minorHAnsi"/>
          <w:szCs w:val="24"/>
        </w:rPr>
        <w:t xml:space="preserve"> per cent</w:t>
      </w:r>
      <w:r w:rsidR="00B12B0F" w:rsidRPr="009945F8">
        <w:rPr>
          <w:rFonts w:asciiTheme="minorHAnsi" w:hAnsiTheme="minorHAnsi"/>
          <w:szCs w:val="24"/>
        </w:rPr>
        <w:t xml:space="preserve"> for male to female registrations respectively, the reporting gap has increased compared to the previous financial year. This is reflected by a large number of registrations from male dominated industries such as electrician, plumber and building/construction.</w:t>
      </w:r>
    </w:p>
    <w:p w:rsidR="00B12B0F" w:rsidRPr="009945F8" w:rsidRDefault="00B12B0F" w:rsidP="009945F8">
      <w:pPr>
        <w:spacing w:before="120" w:after="120"/>
        <w:rPr>
          <w:rFonts w:asciiTheme="minorHAnsi" w:hAnsiTheme="minorHAnsi"/>
          <w:szCs w:val="24"/>
        </w:rPr>
      </w:pPr>
      <w:r w:rsidRPr="009945F8">
        <w:rPr>
          <w:rFonts w:asciiTheme="minorHAnsi" w:hAnsiTheme="minorHAnsi"/>
          <w:szCs w:val="24"/>
        </w:rPr>
        <w:t>The occupational to non-occupational ratio has widened at 70</w:t>
      </w:r>
      <w:r w:rsidR="00EB07DB">
        <w:rPr>
          <w:rFonts w:asciiTheme="minorHAnsi" w:hAnsiTheme="minorHAnsi"/>
          <w:szCs w:val="24"/>
        </w:rPr>
        <w:t xml:space="preserve"> per cent</w:t>
      </w:r>
      <w:r w:rsidRPr="009945F8">
        <w:rPr>
          <w:rFonts w:asciiTheme="minorHAnsi" w:hAnsiTheme="minorHAnsi"/>
          <w:szCs w:val="24"/>
        </w:rPr>
        <w:t xml:space="preserve"> to 30</w:t>
      </w:r>
      <w:r w:rsidR="00EB07DB">
        <w:rPr>
          <w:rFonts w:asciiTheme="minorHAnsi" w:hAnsiTheme="minorHAnsi"/>
          <w:szCs w:val="24"/>
        </w:rPr>
        <w:t xml:space="preserve"> per cent</w:t>
      </w:r>
      <w:r w:rsidRPr="009945F8">
        <w:rPr>
          <w:rFonts w:asciiTheme="minorHAnsi" w:hAnsiTheme="minorHAnsi"/>
          <w:szCs w:val="24"/>
        </w:rPr>
        <w:t xml:space="preserve"> respectively; compared with approximately 64</w:t>
      </w:r>
      <w:r w:rsidR="00EB07DB">
        <w:rPr>
          <w:rFonts w:asciiTheme="minorHAnsi" w:hAnsiTheme="minorHAnsi"/>
          <w:szCs w:val="24"/>
        </w:rPr>
        <w:t xml:space="preserve"> per cent</w:t>
      </w:r>
      <w:r w:rsidRPr="009945F8">
        <w:rPr>
          <w:rFonts w:asciiTheme="minorHAnsi" w:hAnsiTheme="minorHAnsi"/>
          <w:szCs w:val="24"/>
        </w:rPr>
        <w:t xml:space="preserve"> to 36</w:t>
      </w:r>
      <w:r w:rsidR="00EB07DB">
        <w:rPr>
          <w:rFonts w:asciiTheme="minorHAnsi" w:hAnsiTheme="minorHAnsi"/>
          <w:szCs w:val="24"/>
        </w:rPr>
        <w:t xml:space="preserve"> per cent</w:t>
      </w:r>
      <w:r w:rsidRPr="009945F8">
        <w:rPr>
          <w:rFonts w:asciiTheme="minorHAnsi" w:hAnsiTheme="minorHAnsi"/>
          <w:szCs w:val="24"/>
        </w:rPr>
        <w:t xml:space="preserve"> in the previous financial year. This reflects a high incidence of reporting driven by employer referrals, which represent 31</w:t>
      </w:r>
      <w:r w:rsidR="00EB07DB">
        <w:rPr>
          <w:rFonts w:asciiTheme="minorHAnsi" w:hAnsiTheme="minorHAnsi"/>
          <w:szCs w:val="24"/>
        </w:rPr>
        <w:t xml:space="preserve"> per cent</w:t>
      </w:r>
      <w:r w:rsidRPr="009945F8">
        <w:rPr>
          <w:rFonts w:asciiTheme="minorHAnsi" w:hAnsiTheme="minorHAnsi"/>
          <w:szCs w:val="24"/>
        </w:rPr>
        <w:t xml:space="preserve"> of all registrations compared to 27</w:t>
      </w:r>
      <w:r w:rsidR="00EB07DB">
        <w:rPr>
          <w:rFonts w:asciiTheme="minorHAnsi" w:hAnsiTheme="minorHAnsi"/>
          <w:szCs w:val="24"/>
        </w:rPr>
        <w:t xml:space="preserve"> per cent</w:t>
      </w:r>
      <w:r w:rsidRPr="009945F8">
        <w:rPr>
          <w:rFonts w:asciiTheme="minorHAnsi" w:hAnsiTheme="minorHAnsi"/>
          <w:szCs w:val="24"/>
        </w:rPr>
        <w:t xml:space="preserve"> in the previous financial year. </w:t>
      </w:r>
    </w:p>
    <w:p w:rsidR="00B12B0F" w:rsidRPr="009945F8" w:rsidRDefault="00B12B0F" w:rsidP="009945F8">
      <w:pPr>
        <w:spacing w:before="120" w:after="120"/>
        <w:rPr>
          <w:rFonts w:asciiTheme="minorHAnsi" w:hAnsiTheme="minorHAnsi"/>
          <w:szCs w:val="24"/>
        </w:rPr>
      </w:pPr>
      <w:r w:rsidRPr="009945F8">
        <w:rPr>
          <w:rFonts w:asciiTheme="minorHAnsi" w:hAnsiTheme="minorHAnsi"/>
          <w:szCs w:val="24"/>
        </w:rPr>
        <w:t xml:space="preserve">Workplace exposure reported by registrants of less than 20 years of age was significantly up compared to the previous year as it was for the 20 to 49 age ranges.  There are no clear reasons for this increase. </w:t>
      </w:r>
    </w:p>
    <w:p w:rsidR="00B12B0F" w:rsidRPr="009945F8" w:rsidRDefault="00B12B0F" w:rsidP="009945F8">
      <w:pPr>
        <w:spacing w:before="120" w:after="120"/>
        <w:rPr>
          <w:rFonts w:asciiTheme="minorHAnsi" w:hAnsiTheme="minorHAnsi"/>
          <w:szCs w:val="24"/>
        </w:rPr>
      </w:pPr>
      <w:r w:rsidRPr="009945F8">
        <w:rPr>
          <w:rFonts w:asciiTheme="minorHAnsi" w:hAnsiTheme="minorHAnsi"/>
          <w:szCs w:val="24"/>
        </w:rPr>
        <w:t>During this reporting period 40 registrants indicated they had been diagnosed with an asbestos-related disease. Some of them reported having been diagnosed with more than on</w:t>
      </w:r>
      <w:r w:rsidR="00EB07DB">
        <w:rPr>
          <w:rFonts w:asciiTheme="minorHAnsi" w:hAnsiTheme="minorHAnsi"/>
          <w:szCs w:val="24"/>
        </w:rPr>
        <w:t>e</w:t>
      </w:r>
      <w:r w:rsidRPr="009945F8">
        <w:rPr>
          <w:rFonts w:asciiTheme="minorHAnsi" w:hAnsiTheme="minorHAnsi"/>
          <w:szCs w:val="24"/>
        </w:rPr>
        <w:t xml:space="preserve"> disease. In 81</w:t>
      </w:r>
      <w:r w:rsidR="00EB07DB">
        <w:rPr>
          <w:rFonts w:asciiTheme="minorHAnsi" w:hAnsiTheme="minorHAnsi"/>
          <w:szCs w:val="24"/>
        </w:rPr>
        <w:t xml:space="preserve"> per cent</w:t>
      </w:r>
      <w:r w:rsidRPr="009945F8">
        <w:rPr>
          <w:rFonts w:asciiTheme="minorHAnsi" w:hAnsiTheme="minorHAnsi"/>
          <w:szCs w:val="24"/>
        </w:rPr>
        <w:t xml:space="preserve"> of cases it was reported the disease was the result of workplace activity. Pleural plaques w</w:t>
      </w:r>
      <w:r w:rsidR="00CA5C93">
        <w:rPr>
          <w:rFonts w:asciiTheme="minorHAnsi" w:hAnsiTheme="minorHAnsi"/>
          <w:szCs w:val="24"/>
        </w:rPr>
        <w:t>ere</w:t>
      </w:r>
      <w:r w:rsidRPr="009945F8">
        <w:rPr>
          <w:rFonts w:asciiTheme="minorHAnsi" w:hAnsiTheme="minorHAnsi"/>
          <w:szCs w:val="24"/>
        </w:rPr>
        <w:t xml:space="preserve"> the most reported disease.</w:t>
      </w:r>
    </w:p>
    <w:p w:rsidR="00A3492D" w:rsidRPr="00EA6F59" w:rsidRDefault="00A3492D" w:rsidP="00BA5015">
      <w:pPr>
        <w:pStyle w:val="ASEAHeading2"/>
      </w:pPr>
      <w:bookmarkStart w:id="52" w:name="_Toc494960655"/>
      <w:r w:rsidRPr="00EA6F59">
        <w:lastRenderedPageBreak/>
        <w:t>National Asbestos Exposure Register</w:t>
      </w:r>
      <w:bookmarkEnd w:id="52"/>
    </w:p>
    <w:p w:rsidR="00B12B0F" w:rsidRPr="00931A6B" w:rsidRDefault="00B12B0F" w:rsidP="00B00C70">
      <w:pPr>
        <w:spacing w:before="120" w:after="120"/>
        <w:rPr>
          <w:rFonts w:asciiTheme="minorHAnsi" w:hAnsiTheme="minorHAnsi"/>
          <w:szCs w:val="24"/>
        </w:rPr>
      </w:pPr>
      <w:r w:rsidRPr="00931A6B">
        <w:rPr>
          <w:rFonts w:asciiTheme="minorHAnsi" w:hAnsiTheme="minorHAnsi"/>
          <w:szCs w:val="24"/>
        </w:rPr>
        <w:t>The National Asbestos Exposure Register (NAER) captures details of exposure, including where and when the potential exposure occurred, and details of any diagnosis of asbestos-related disease. The register provides the agency with a statistical analysis of potential or actual exposure events across Australia and allows the agency to remain informed about potential risks which are identified through registration trends. This report provides a snapshot of registrations fr</w:t>
      </w:r>
      <w:r>
        <w:rPr>
          <w:rFonts w:asciiTheme="minorHAnsi" w:hAnsiTheme="minorHAnsi"/>
          <w:szCs w:val="24"/>
        </w:rPr>
        <w:t>om 1 July 2016 to 30 June 2017.</w:t>
      </w:r>
    </w:p>
    <w:p w:rsidR="00B12B0F" w:rsidRPr="00931A6B" w:rsidRDefault="00B12B0F" w:rsidP="00B00C70">
      <w:pPr>
        <w:spacing w:before="120" w:after="120"/>
        <w:rPr>
          <w:rFonts w:asciiTheme="minorHAnsi" w:hAnsiTheme="minorHAnsi"/>
          <w:szCs w:val="24"/>
        </w:rPr>
      </w:pPr>
      <w:r w:rsidRPr="00931A6B">
        <w:rPr>
          <w:rFonts w:asciiTheme="minorHAnsi" w:hAnsiTheme="minorHAnsi"/>
          <w:szCs w:val="24"/>
        </w:rPr>
        <w:t xml:space="preserve">The data provided by registrants to the NAER allow the agency to analyse trends and themes in potential asbestos exposure based on age, gender, location and type of potential exposure, frequency of potential exposure, when potential exposure first occurred and the types of jobs or industries where the greatest potential risk may be. If people have been diagnosed with an asbestos-related disease it also allows the agency to estimate the time between the first </w:t>
      </w:r>
      <w:proofErr w:type="gramStart"/>
      <w:r w:rsidRPr="00931A6B">
        <w:rPr>
          <w:rFonts w:asciiTheme="minorHAnsi" w:hAnsiTheme="minorHAnsi"/>
          <w:szCs w:val="24"/>
        </w:rPr>
        <w:t>exposure</w:t>
      </w:r>
      <w:proofErr w:type="gramEnd"/>
      <w:r w:rsidRPr="00931A6B">
        <w:rPr>
          <w:rFonts w:asciiTheme="minorHAnsi" w:hAnsiTheme="minorHAnsi"/>
          <w:szCs w:val="24"/>
        </w:rPr>
        <w:t xml:space="preserve"> and </w:t>
      </w:r>
      <w:r>
        <w:rPr>
          <w:rFonts w:asciiTheme="minorHAnsi" w:hAnsiTheme="minorHAnsi"/>
          <w:szCs w:val="24"/>
        </w:rPr>
        <w:t>when the disease was diagnosed.</w:t>
      </w:r>
    </w:p>
    <w:p w:rsidR="00B12B0F" w:rsidRDefault="00B12B0F" w:rsidP="00B00C70">
      <w:pPr>
        <w:spacing w:before="120" w:after="120"/>
        <w:rPr>
          <w:rFonts w:asciiTheme="minorHAnsi" w:hAnsiTheme="minorHAnsi"/>
          <w:szCs w:val="24"/>
        </w:rPr>
      </w:pPr>
      <w:r>
        <w:rPr>
          <w:rFonts w:asciiTheme="minorHAnsi" w:hAnsiTheme="minorHAnsi"/>
          <w:szCs w:val="24"/>
        </w:rPr>
        <w:t>Analysis of data</w:t>
      </w:r>
      <w:r w:rsidRPr="00931A6B">
        <w:rPr>
          <w:rFonts w:asciiTheme="minorHAnsi" w:hAnsiTheme="minorHAnsi"/>
          <w:szCs w:val="24"/>
        </w:rPr>
        <w:t xml:space="preserve"> in the NAER is based on information limited to the NAER and is general in nature. The registrations do not record confirmed exposure but where someone believes they have been exposed to asbestos fibres. This provides a view of perceived risk and general awareness can be </w:t>
      </w:r>
      <w:r>
        <w:rPr>
          <w:rFonts w:asciiTheme="minorHAnsi" w:hAnsiTheme="minorHAnsi"/>
          <w:szCs w:val="24"/>
        </w:rPr>
        <w:t>inferred from what is recorded.</w:t>
      </w:r>
    </w:p>
    <w:p w:rsidR="001A3D56" w:rsidRPr="004F6847" w:rsidRDefault="001A3D56" w:rsidP="00B00C70">
      <w:pPr>
        <w:spacing w:before="120" w:after="120"/>
        <w:rPr>
          <w:rFonts w:asciiTheme="minorHAnsi" w:hAnsiTheme="minorHAnsi"/>
          <w:szCs w:val="24"/>
        </w:rPr>
      </w:pPr>
    </w:p>
    <w:p w:rsidR="00A3492D" w:rsidRPr="007C52F3" w:rsidRDefault="00A3492D" w:rsidP="009945F8">
      <w:pPr>
        <w:pStyle w:val="ASEAHeading3"/>
      </w:pPr>
      <w:r w:rsidRPr="007C52F3">
        <w:t xml:space="preserve">Registrations </w:t>
      </w:r>
    </w:p>
    <w:p w:rsidR="00B12B0F" w:rsidRPr="004F6847" w:rsidRDefault="00B12B0F" w:rsidP="00B00C70">
      <w:pPr>
        <w:spacing w:before="120" w:after="120"/>
        <w:rPr>
          <w:rFonts w:asciiTheme="minorHAnsi" w:hAnsiTheme="minorHAnsi"/>
          <w:szCs w:val="24"/>
        </w:rPr>
      </w:pPr>
      <w:r w:rsidRPr="004F6847">
        <w:rPr>
          <w:rFonts w:asciiTheme="minorHAnsi" w:hAnsiTheme="minorHAnsi"/>
          <w:szCs w:val="24"/>
        </w:rPr>
        <w:t xml:space="preserve">Since its </w:t>
      </w:r>
      <w:r>
        <w:rPr>
          <w:rFonts w:asciiTheme="minorHAnsi" w:hAnsiTheme="minorHAnsi"/>
          <w:szCs w:val="24"/>
        </w:rPr>
        <w:t>inception</w:t>
      </w:r>
      <w:r w:rsidRPr="004F6847">
        <w:rPr>
          <w:rFonts w:asciiTheme="minorHAnsi" w:hAnsiTheme="minorHAnsi"/>
          <w:szCs w:val="24"/>
        </w:rPr>
        <w:t xml:space="preserve"> in June 2013, there have been 57</w:t>
      </w:r>
      <w:r>
        <w:rPr>
          <w:rFonts w:asciiTheme="minorHAnsi" w:hAnsiTheme="minorHAnsi"/>
          <w:szCs w:val="24"/>
        </w:rPr>
        <w:t xml:space="preserve">76 registrations. There were 65 </w:t>
      </w:r>
      <w:r w:rsidRPr="004F6847">
        <w:rPr>
          <w:rFonts w:asciiTheme="minorHAnsi" w:hAnsiTheme="minorHAnsi"/>
          <w:szCs w:val="24"/>
        </w:rPr>
        <w:t xml:space="preserve">registrations in June 2013. </w:t>
      </w:r>
      <w:r>
        <w:rPr>
          <w:rFonts w:asciiTheme="minorHAnsi" w:hAnsiTheme="minorHAnsi"/>
          <w:szCs w:val="24"/>
        </w:rPr>
        <w:t>T</w:t>
      </w:r>
      <w:r w:rsidRPr="004F6847">
        <w:rPr>
          <w:rFonts w:asciiTheme="minorHAnsi" w:hAnsiTheme="minorHAnsi"/>
          <w:szCs w:val="24"/>
        </w:rPr>
        <w:t>here were 1045 registrations in the 2013</w:t>
      </w:r>
      <w:r w:rsidR="00EB07DB">
        <w:rPr>
          <w:rFonts w:asciiTheme="minorHAnsi" w:hAnsiTheme="minorHAnsi"/>
          <w:szCs w:val="24"/>
        </w:rPr>
        <w:t>–</w:t>
      </w:r>
      <w:r w:rsidRPr="004F6847">
        <w:rPr>
          <w:rFonts w:asciiTheme="minorHAnsi" w:hAnsiTheme="minorHAnsi"/>
          <w:szCs w:val="24"/>
        </w:rPr>
        <w:t>2014 f</w:t>
      </w:r>
      <w:r w:rsidR="00EB07DB">
        <w:rPr>
          <w:rFonts w:asciiTheme="minorHAnsi" w:hAnsiTheme="minorHAnsi"/>
          <w:szCs w:val="24"/>
        </w:rPr>
        <w:t>inancial year, 1369 in the 2014–</w:t>
      </w:r>
      <w:r w:rsidRPr="004F6847">
        <w:rPr>
          <w:rFonts w:asciiTheme="minorHAnsi" w:hAnsiTheme="minorHAnsi"/>
          <w:szCs w:val="24"/>
        </w:rPr>
        <w:t xml:space="preserve">2015 financial </w:t>
      </w:r>
      <w:r>
        <w:rPr>
          <w:rFonts w:asciiTheme="minorHAnsi" w:hAnsiTheme="minorHAnsi"/>
          <w:szCs w:val="24"/>
        </w:rPr>
        <w:t>year,</w:t>
      </w:r>
      <w:r w:rsidRPr="004F6847">
        <w:rPr>
          <w:rFonts w:asciiTheme="minorHAnsi" w:hAnsiTheme="minorHAnsi"/>
          <w:szCs w:val="24"/>
        </w:rPr>
        <w:t xml:space="preserve"> </w:t>
      </w:r>
      <w:r>
        <w:rPr>
          <w:rFonts w:asciiTheme="minorHAnsi" w:hAnsiTheme="minorHAnsi"/>
          <w:szCs w:val="24"/>
        </w:rPr>
        <w:t>1528 in the 2015</w:t>
      </w:r>
      <w:r w:rsidR="00EB07DB">
        <w:rPr>
          <w:rFonts w:asciiTheme="minorHAnsi" w:hAnsiTheme="minorHAnsi"/>
          <w:szCs w:val="24"/>
        </w:rPr>
        <w:t>–</w:t>
      </w:r>
      <w:r w:rsidRPr="004F6847">
        <w:rPr>
          <w:rFonts w:asciiTheme="minorHAnsi" w:hAnsiTheme="minorHAnsi"/>
          <w:szCs w:val="24"/>
        </w:rPr>
        <w:t>2016 financial year and 1770 in the 2016</w:t>
      </w:r>
      <w:r w:rsidR="00EB07DB">
        <w:rPr>
          <w:rFonts w:asciiTheme="minorHAnsi" w:hAnsiTheme="minorHAnsi"/>
          <w:szCs w:val="24"/>
        </w:rPr>
        <w:t>–</w:t>
      </w:r>
      <w:r w:rsidRPr="004F6847">
        <w:rPr>
          <w:rFonts w:asciiTheme="minorHAnsi" w:hAnsiTheme="minorHAnsi"/>
          <w:szCs w:val="24"/>
        </w:rPr>
        <w:t xml:space="preserve">2017 financial </w:t>
      </w:r>
      <w:r>
        <w:rPr>
          <w:rFonts w:asciiTheme="minorHAnsi" w:hAnsiTheme="minorHAnsi"/>
          <w:szCs w:val="24"/>
        </w:rPr>
        <w:t>years</w:t>
      </w:r>
      <w:r w:rsidRPr="004F6847">
        <w:rPr>
          <w:rFonts w:asciiTheme="minorHAnsi" w:hAnsiTheme="minorHAnsi"/>
          <w:szCs w:val="24"/>
        </w:rPr>
        <w:t>.</w:t>
      </w:r>
    </w:p>
    <w:p w:rsidR="00B12B0F" w:rsidRDefault="00B12B0F" w:rsidP="00B00C70">
      <w:pPr>
        <w:spacing w:before="120" w:after="120"/>
        <w:rPr>
          <w:rFonts w:asciiTheme="minorHAnsi" w:hAnsiTheme="minorHAnsi"/>
          <w:szCs w:val="24"/>
        </w:rPr>
      </w:pPr>
      <w:r w:rsidRPr="004E66A3">
        <w:rPr>
          <w:rFonts w:asciiTheme="minorHAnsi" w:hAnsiTheme="minorHAnsi"/>
          <w:szCs w:val="24"/>
        </w:rPr>
        <w:t>NSW</w:t>
      </w:r>
      <w:r>
        <w:rPr>
          <w:rFonts w:asciiTheme="minorHAnsi" w:hAnsiTheme="minorHAnsi"/>
          <w:szCs w:val="24"/>
        </w:rPr>
        <w:t>, ACT</w:t>
      </w:r>
      <w:r w:rsidRPr="004E66A3">
        <w:rPr>
          <w:rFonts w:asciiTheme="minorHAnsi" w:hAnsiTheme="minorHAnsi"/>
          <w:szCs w:val="24"/>
        </w:rPr>
        <w:t xml:space="preserve"> and WA had a high representation in the 20</w:t>
      </w:r>
      <w:r>
        <w:rPr>
          <w:rFonts w:asciiTheme="minorHAnsi" w:hAnsiTheme="minorHAnsi"/>
          <w:szCs w:val="24"/>
        </w:rPr>
        <w:t>16</w:t>
      </w:r>
      <w:r w:rsidR="00FF0984">
        <w:rPr>
          <w:rFonts w:asciiTheme="minorHAnsi" w:hAnsiTheme="minorHAnsi"/>
          <w:szCs w:val="24"/>
        </w:rPr>
        <w:t>–</w:t>
      </w:r>
      <w:r>
        <w:rPr>
          <w:rFonts w:asciiTheme="minorHAnsi" w:hAnsiTheme="minorHAnsi"/>
          <w:szCs w:val="24"/>
        </w:rPr>
        <w:t xml:space="preserve">2017 financial </w:t>
      </w:r>
      <w:proofErr w:type="gramStart"/>
      <w:r>
        <w:rPr>
          <w:rFonts w:asciiTheme="minorHAnsi" w:hAnsiTheme="minorHAnsi"/>
          <w:szCs w:val="24"/>
        </w:rPr>
        <w:t>year</w:t>
      </w:r>
      <w:proofErr w:type="gramEnd"/>
      <w:r>
        <w:rPr>
          <w:rFonts w:asciiTheme="minorHAnsi" w:hAnsiTheme="minorHAnsi"/>
          <w:szCs w:val="24"/>
        </w:rPr>
        <w:t xml:space="preserve"> relative to their populations. For </w:t>
      </w:r>
      <w:r w:rsidRPr="004E66A3">
        <w:rPr>
          <w:rFonts w:asciiTheme="minorHAnsi" w:hAnsiTheme="minorHAnsi"/>
          <w:szCs w:val="24"/>
        </w:rPr>
        <w:t xml:space="preserve">NSW, this is attributed to the ongoing issue of loose-fill asbestos in NSW homes; in WA it is attributed to a large number of registrations </w:t>
      </w:r>
      <w:r>
        <w:rPr>
          <w:rFonts w:asciiTheme="minorHAnsi" w:hAnsiTheme="minorHAnsi"/>
          <w:szCs w:val="24"/>
        </w:rPr>
        <w:t>relating to workplace exposures where are significant proportion (almost 49</w:t>
      </w:r>
      <w:r w:rsidR="00EB07DB">
        <w:rPr>
          <w:rFonts w:asciiTheme="minorHAnsi" w:hAnsiTheme="minorHAnsi"/>
          <w:szCs w:val="24"/>
        </w:rPr>
        <w:t xml:space="preserve"> per cent</w:t>
      </w:r>
      <w:r>
        <w:rPr>
          <w:rFonts w:asciiTheme="minorHAnsi" w:hAnsiTheme="minorHAnsi"/>
          <w:szCs w:val="24"/>
        </w:rPr>
        <w:t xml:space="preserve">) were referred to the NAER by employers. </w:t>
      </w:r>
    </w:p>
    <w:p w:rsidR="00B12B0F" w:rsidRPr="004D0853" w:rsidRDefault="00B12B0F" w:rsidP="00B00C70">
      <w:pPr>
        <w:spacing w:before="120" w:after="120"/>
        <w:rPr>
          <w:rFonts w:asciiTheme="minorHAnsi" w:hAnsiTheme="minorHAnsi"/>
          <w:szCs w:val="24"/>
        </w:rPr>
      </w:pPr>
      <w:r>
        <w:rPr>
          <w:rFonts w:asciiTheme="minorHAnsi" w:hAnsiTheme="minorHAnsi"/>
          <w:szCs w:val="24"/>
        </w:rPr>
        <w:t>Interestingly there has been a significant reduction (greater than 55</w:t>
      </w:r>
      <w:r w:rsidR="00EB07DB">
        <w:rPr>
          <w:rFonts w:asciiTheme="minorHAnsi" w:hAnsiTheme="minorHAnsi"/>
          <w:szCs w:val="24"/>
        </w:rPr>
        <w:t xml:space="preserve"> per cent</w:t>
      </w:r>
      <w:r>
        <w:rPr>
          <w:rFonts w:asciiTheme="minorHAnsi" w:hAnsiTheme="minorHAnsi"/>
          <w:szCs w:val="24"/>
        </w:rPr>
        <w:t>) of registrants from the ACT compared to the last financial year.  This is due to a significant fall in registrations relating to loose-fill asbestos insulation (‘Mr Fluffy’) exposure.</w:t>
      </w:r>
    </w:p>
    <w:p w:rsidR="00020C11" w:rsidRPr="007C52F3" w:rsidRDefault="00020C11" w:rsidP="00A3492D">
      <w:pPr>
        <w:pStyle w:val="ASEAnormaltext"/>
        <w:rPr>
          <w:b/>
          <w:color w:val="FF0000"/>
        </w:rPr>
      </w:pPr>
    </w:p>
    <w:p w:rsidR="00A3492D" w:rsidRPr="009945F8" w:rsidRDefault="00A3492D" w:rsidP="00A3492D">
      <w:pPr>
        <w:pStyle w:val="ASEAnormaltext"/>
      </w:pPr>
      <w:r w:rsidRPr="009945F8">
        <w:rPr>
          <w:b/>
        </w:rPr>
        <w:t xml:space="preserve">Table </w:t>
      </w:r>
      <w:r w:rsidR="004F5B50" w:rsidRPr="009945F8">
        <w:rPr>
          <w:b/>
        </w:rPr>
        <w:t>3</w:t>
      </w:r>
      <w:r w:rsidRPr="009945F8">
        <w:t>: Registrations by</w:t>
      </w:r>
      <w:r w:rsidR="00CC0AD8" w:rsidRPr="009945F8">
        <w:t xml:space="preserve"> location of registrant in 201</w:t>
      </w:r>
      <w:r w:rsidR="00172C88">
        <w:t>6</w:t>
      </w:r>
      <w:r w:rsidR="00CC0AD8" w:rsidRPr="009945F8">
        <w:t>–</w:t>
      </w:r>
      <w:r w:rsidRPr="009945F8">
        <w:t>1</w:t>
      </w:r>
      <w:r w:rsidR="00172C88">
        <w:t>7</w:t>
      </w:r>
    </w:p>
    <w:tbl>
      <w:tblPr>
        <w:tblW w:w="4278" w:type="pct"/>
        <w:tblLayout w:type="fixed"/>
        <w:tblLook w:val="04A0" w:firstRow="1" w:lastRow="0" w:firstColumn="1" w:lastColumn="0" w:noHBand="0" w:noVBand="1"/>
      </w:tblPr>
      <w:tblGrid>
        <w:gridCol w:w="1002"/>
        <w:gridCol w:w="1028"/>
        <w:gridCol w:w="879"/>
        <w:gridCol w:w="879"/>
        <w:gridCol w:w="879"/>
        <w:gridCol w:w="878"/>
        <w:gridCol w:w="1027"/>
        <w:gridCol w:w="886"/>
        <w:gridCol w:w="730"/>
      </w:tblGrid>
      <w:tr w:rsidR="009945F8" w:rsidRPr="009945F8" w:rsidTr="00D52F7A">
        <w:trPr>
          <w:gridAfter w:val="1"/>
          <w:wAfter w:w="447" w:type="pct"/>
          <w:trHeight w:val="300"/>
        </w:trPr>
        <w:tc>
          <w:tcPr>
            <w:tcW w:w="4553" w:type="pct"/>
            <w:gridSpan w:val="8"/>
            <w:tcBorders>
              <w:top w:val="single" w:sz="8" w:space="0" w:color="auto"/>
              <w:left w:val="single" w:sz="4" w:space="0" w:color="auto"/>
              <w:bottom w:val="single" w:sz="4" w:space="0" w:color="auto"/>
              <w:right w:val="single" w:sz="4" w:space="0" w:color="auto"/>
            </w:tcBorders>
            <w:shd w:val="clear" w:color="DCE6F1" w:fill="DCE6F1"/>
            <w:noWrap/>
            <w:vAlign w:val="bottom"/>
            <w:hideMark/>
          </w:tcPr>
          <w:p w:rsidR="00A3492D" w:rsidRPr="009945F8" w:rsidRDefault="00A3492D" w:rsidP="004F5B50">
            <w:pPr>
              <w:spacing w:line="240" w:lineRule="auto"/>
              <w:jc w:val="center"/>
              <w:rPr>
                <w:rFonts w:ascii="Calibri" w:hAnsi="Calibri" w:cs="Calibri"/>
                <w:b/>
                <w:bCs/>
                <w:lang w:eastAsia="en-AU"/>
              </w:rPr>
            </w:pPr>
            <w:r w:rsidRPr="009945F8">
              <w:rPr>
                <w:rFonts w:ascii="Calibri" w:hAnsi="Calibri" w:cs="Calibri"/>
                <w:b/>
                <w:bCs/>
                <w:lang w:eastAsia="en-AU"/>
              </w:rPr>
              <w:t>L</w:t>
            </w:r>
            <w:r w:rsidR="004F5B50" w:rsidRPr="009945F8">
              <w:rPr>
                <w:rFonts w:ascii="Calibri" w:hAnsi="Calibri" w:cs="Calibri"/>
                <w:b/>
                <w:bCs/>
                <w:lang w:eastAsia="en-AU"/>
              </w:rPr>
              <w:t>OCATION</w:t>
            </w:r>
          </w:p>
        </w:tc>
      </w:tr>
      <w:tr w:rsidR="009945F8" w:rsidRPr="009945F8" w:rsidTr="00D52F7A">
        <w:trPr>
          <w:trHeight w:val="300"/>
        </w:trPr>
        <w:tc>
          <w:tcPr>
            <w:tcW w:w="611"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ACT</w:t>
            </w:r>
          </w:p>
        </w:tc>
        <w:tc>
          <w:tcPr>
            <w:tcW w:w="628"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NSW</w:t>
            </w:r>
          </w:p>
        </w:tc>
        <w:tc>
          <w:tcPr>
            <w:tcW w:w="53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NT</w:t>
            </w:r>
          </w:p>
        </w:tc>
        <w:tc>
          <w:tcPr>
            <w:tcW w:w="53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172C88">
            <w:pPr>
              <w:spacing w:line="240" w:lineRule="auto"/>
              <w:rPr>
                <w:rFonts w:ascii="Calibri" w:hAnsi="Calibri" w:cs="Calibri"/>
                <w:b/>
                <w:bCs/>
                <w:lang w:eastAsia="en-AU"/>
              </w:rPr>
            </w:pPr>
            <w:r w:rsidRPr="009945F8">
              <w:rPr>
                <w:rFonts w:ascii="Calibri" w:hAnsi="Calibri" w:cs="Calibri"/>
                <w:b/>
                <w:bCs/>
                <w:lang w:eastAsia="en-AU"/>
              </w:rPr>
              <w:t>Q</w:t>
            </w:r>
            <w:r w:rsidR="00172C88">
              <w:rPr>
                <w:rFonts w:ascii="Calibri" w:hAnsi="Calibri" w:cs="Calibri"/>
                <w:b/>
                <w:bCs/>
                <w:lang w:eastAsia="en-AU"/>
              </w:rPr>
              <w:t>ld</w:t>
            </w:r>
          </w:p>
        </w:tc>
        <w:tc>
          <w:tcPr>
            <w:tcW w:w="53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SA</w:t>
            </w:r>
          </w:p>
        </w:tc>
        <w:tc>
          <w:tcPr>
            <w:tcW w:w="536"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172C88">
            <w:pPr>
              <w:spacing w:line="240" w:lineRule="auto"/>
              <w:rPr>
                <w:rFonts w:ascii="Calibri" w:hAnsi="Calibri" w:cs="Calibri"/>
                <w:b/>
                <w:bCs/>
                <w:lang w:eastAsia="en-AU"/>
              </w:rPr>
            </w:pPr>
            <w:proofErr w:type="spellStart"/>
            <w:r w:rsidRPr="009945F8">
              <w:rPr>
                <w:rFonts w:ascii="Calibri" w:hAnsi="Calibri" w:cs="Calibri"/>
                <w:b/>
                <w:bCs/>
                <w:lang w:eastAsia="en-AU"/>
              </w:rPr>
              <w:t>T</w:t>
            </w:r>
            <w:r w:rsidR="00172C88">
              <w:rPr>
                <w:rFonts w:ascii="Calibri" w:hAnsi="Calibri" w:cs="Calibri"/>
                <w:b/>
                <w:bCs/>
                <w:lang w:eastAsia="en-AU"/>
              </w:rPr>
              <w:t>as</w:t>
            </w:r>
            <w:proofErr w:type="spellEnd"/>
          </w:p>
        </w:tc>
        <w:tc>
          <w:tcPr>
            <w:tcW w:w="62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172C88">
            <w:pPr>
              <w:spacing w:line="240" w:lineRule="auto"/>
              <w:rPr>
                <w:rFonts w:ascii="Calibri" w:hAnsi="Calibri" w:cs="Calibri"/>
                <w:b/>
                <w:bCs/>
                <w:lang w:eastAsia="en-AU"/>
              </w:rPr>
            </w:pPr>
            <w:r w:rsidRPr="009945F8">
              <w:rPr>
                <w:rFonts w:ascii="Calibri" w:hAnsi="Calibri" w:cs="Calibri"/>
                <w:b/>
                <w:bCs/>
                <w:lang w:eastAsia="en-AU"/>
              </w:rPr>
              <w:t>V</w:t>
            </w:r>
            <w:r w:rsidR="00172C88">
              <w:rPr>
                <w:rFonts w:ascii="Calibri" w:hAnsi="Calibri" w:cs="Calibri"/>
                <w:b/>
                <w:bCs/>
                <w:lang w:eastAsia="en-AU"/>
              </w:rPr>
              <w:t>ic</w:t>
            </w:r>
          </w:p>
        </w:tc>
        <w:tc>
          <w:tcPr>
            <w:tcW w:w="541"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WA</w:t>
            </w:r>
          </w:p>
        </w:tc>
        <w:tc>
          <w:tcPr>
            <w:tcW w:w="447"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Total</w:t>
            </w:r>
          </w:p>
        </w:tc>
      </w:tr>
      <w:tr w:rsidR="009945F8" w:rsidRPr="009945F8" w:rsidTr="00D52F7A">
        <w:trPr>
          <w:trHeight w:val="315"/>
        </w:trPr>
        <w:tc>
          <w:tcPr>
            <w:tcW w:w="611"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B12B0F" w:rsidP="00AF6090">
            <w:pPr>
              <w:pStyle w:val="ASEAnormaltext"/>
              <w:rPr>
                <w:rFonts w:ascii="Calibri" w:hAnsi="Calibri" w:cs="Calibri"/>
                <w:lang w:eastAsia="en-AU"/>
              </w:rPr>
            </w:pPr>
            <w:r w:rsidRPr="009945F8">
              <w:rPr>
                <w:lang w:eastAsia="en-AU"/>
              </w:rPr>
              <w:t>86</w:t>
            </w:r>
          </w:p>
        </w:tc>
        <w:tc>
          <w:tcPr>
            <w:tcW w:w="628"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B12B0F" w:rsidP="00AF6090">
            <w:pPr>
              <w:pStyle w:val="ASEAnormaltext"/>
              <w:rPr>
                <w:rFonts w:ascii="Calibri" w:hAnsi="Calibri" w:cs="Calibri"/>
                <w:lang w:eastAsia="en-AU"/>
              </w:rPr>
            </w:pPr>
            <w:r w:rsidRPr="009945F8">
              <w:rPr>
                <w:lang w:eastAsia="en-AU"/>
              </w:rPr>
              <w:t>478</w:t>
            </w:r>
          </w:p>
        </w:tc>
        <w:tc>
          <w:tcPr>
            <w:tcW w:w="537"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AF6090">
            <w:pPr>
              <w:pStyle w:val="ASEAnormaltext"/>
              <w:rPr>
                <w:rFonts w:ascii="Calibri" w:hAnsi="Calibri" w:cs="Calibri"/>
                <w:lang w:eastAsia="en-AU"/>
              </w:rPr>
            </w:pPr>
            <w:r w:rsidRPr="009945F8">
              <w:rPr>
                <w:lang w:eastAsia="en-AU"/>
              </w:rPr>
              <w:t>61</w:t>
            </w:r>
          </w:p>
        </w:tc>
        <w:tc>
          <w:tcPr>
            <w:tcW w:w="537"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AF6090">
            <w:pPr>
              <w:pStyle w:val="ASEAnormaltext"/>
              <w:rPr>
                <w:rFonts w:ascii="Calibri" w:hAnsi="Calibri" w:cs="Calibri"/>
                <w:lang w:eastAsia="en-AU"/>
              </w:rPr>
            </w:pPr>
            <w:r w:rsidRPr="009945F8">
              <w:rPr>
                <w:lang w:eastAsia="en-AU"/>
              </w:rPr>
              <w:t>279</w:t>
            </w:r>
          </w:p>
        </w:tc>
        <w:tc>
          <w:tcPr>
            <w:tcW w:w="537"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122</w:t>
            </w:r>
          </w:p>
        </w:tc>
        <w:tc>
          <w:tcPr>
            <w:tcW w:w="536"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92</w:t>
            </w:r>
          </w:p>
        </w:tc>
        <w:tc>
          <w:tcPr>
            <w:tcW w:w="627"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161</w:t>
            </w:r>
          </w:p>
        </w:tc>
        <w:tc>
          <w:tcPr>
            <w:tcW w:w="541" w:type="pct"/>
            <w:tcBorders>
              <w:top w:val="single" w:sz="8" w:space="0" w:color="auto"/>
              <w:left w:val="single" w:sz="4" w:space="0" w:color="auto"/>
              <w:bottom w:val="single" w:sz="8" w:space="0" w:color="auto"/>
              <w:right w:val="single" w:sz="4"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491</w:t>
            </w:r>
          </w:p>
        </w:tc>
        <w:tc>
          <w:tcPr>
            <w:tcW w:w="447" w:type="pct"/>
            <w:tcBorders>
              <w:top w:val="single" w:sz="8" w:space="0" w:color="auto"/>
              <w:left w:val="single" w:sz="4" w:space="0" w:color="auto"/>
              <w:bottom w:val="single" w:sz="8" w:space="0" w:color="auto"/>
              <w:right w:val="single" w:sz="8"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1770</w:t>
            </w:r>
          </w:p>
        </w:tc>
      </w:tr>
      <w:tr w:rsidR="009945F8" w:rsidRPr="009945F8" w:rsidTr="00D52F7A">
        <w:trPr>
          <w:trHeight w:val="300"/>
        </w:trPr>
        <w:tc>
          <w:tcPr>
            <w:tcW w:w="611" w:type="pct"/>
            <w:tcBorders>
              <w:top w:val="single" w:sz="8" w:space="0" w:color="auto"/>
              <w:left w:val="single" w:sz="8" w:space="0" w:color="auto"/>
              <w:bottom w:val="single" w:sz="8" w:space="0" w:color="auto"/>
              <w:right w:val="single" w:sz="6" w:space="0" w:color="auto"/>
            </w:tcBorders>
            <w:shd w:val="clear" w:color="auto" w:fill="auto"/>
            <w:noWrap/>
            <w:vAlign w:val="bottom"/>
          </w:tcPr>
          <w:p w:rsidR="00D52F7A" w:rsidRPr="009945F8" w:rsidRDefault="00B12B0F" w:rsidP="00AF6090">
            <w:pPr>
              <w:pStyle w:val="ASEAnormaltext"/>
              <w:rPr>
                <w:rFonts w:ascii="Calibri" w:hAnsi="Calibri" w:cs="Calibri"/>
                <w:lang w:eastAsia="en-AU"/>
              </w:rPr>
            </w:pPr>
            <w:r w:rsidRPr="009945F8">
              <w:rPr>
                <w:lang w:eastAsia="en-AU"/>
              </w:rPr>
              <w:t>4.86</w:t>
            </w:r>
            <w:r w:rsidR="00D52F7A" w:rsidRPr="009945F8">
              <w:rPr>
                <w:lang w:eastAsia="en-AU"/>
              </w:rPr>
              <w:t>%</w:t>
            </w:r>
          </w:p>
        </w:tc>
        <w:tc>
          <w:tcPr>
            <w:tcW w:w="628"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4A3A53" w:rsidP="00AF6090">
            <w:pPr>
              <w:pStyle w:val="ASEAnormaltext"/>
              <w:rPr>
                <w:rFonts w:ascii="Calibri" w:hAnsi="Calibri" w:cs="Calibri"/>
                <w:lang w:eastAsia="en-AU"/>
              </w:rPr>
            </w:pPr>
            <w:r w:rsidRPr="009945F8">
              <w:rPr>
                <w:lang w:eastAsia="en-AU"/>
              </w:rPr>
              <w:t>27.01</w:t>
            </w:r>
            <w:r w:rsidR="00D52F7A" w:rsidRPr="009945F8">
              <w:rPr>
                <w:lang w:eastAsia="en-AU"/>
              </w:rPr>
              <w:t>%</w:t>
            </w:r>
          </w:p>
        </w:tc>
        <w:tc>
          <w:tcPr>
            <w:tcW w:w="537"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4A3A53" w:rsidP="00AF6090">
            <w:pPr>
              <w:pStyle w:val="ASEAnormaltext"/>
              <w:rPr>
                <w:rFonts w:ascii="Calibri" w:hAnsi="Calibri" w:cs="Calibri"/>
                <w:lang w:eastAsia="en-AU"/>
              </w:rPr>
            </w:pPr>
            <w:r w:rsidRPr="009945F8">
              <w:rPr>
                <w:lang w:eastAsia="en-AU"/>
              </w:rPr>
              <w:t>3.45</w:t>
            </w:r>
            <w:r w:rsidR="00D52F7A" w:rsidRPr="009945F8">
              <w:rPr>
                <w:lang w:eastAsia="en-AU"/>
              </w:rPr>
              <w:t>%</w:t>
            </w:r>
          </w:p>
        </w:tc>
        <w:tc>
          <w:tcPr>
            <w:tcW w:w="537"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D52F7A" w:rsidP="004A3A53">
            <w:pPr>
              <w:pStyle w:val="ASEAnormaltext"/>
              <w:rPr>
                <w:rFonts w:ascii="Calibri" w:hAnsi="Calibri" w:cs="Calibri"/>
                <w:lang w:eastAsia="en-AU"/>
              </w:rPr>
            </w:pPr>
            <w:r w:rsidRPr="009945F8">
              <w:rPr>
                <w:lang w:eastAsia="en-AU"/>
              </w:rPr>
              <w:t>1</w:t>
            </w:r>
            <w:r w:rsidR="004A3A53" w:rsidRPr="009945F8">
              <w:rPr>
                <w:lang w:eastAsia="en-AU"/>
              </w:rPr>
              <w:t>5</w:t>
            </w:r>
            <w:r w:rsidRPr="009945F8">
              <w:rPr>
                <w:lang w:eastAsia="en-AU"/>
              </w:rPr>
              <w:t>.</w:t>
            </w:r>
            <w:r w:rsidR="004A3A53" w:rsidRPr="009945F8">
              <w:rPr>
                <w:lang w:eastAsia="en-AU"/>
              </w:rPr>
              <w:t>76</w:t>
            </w:r>
            <w:r w:rsidRPr="009945F8">
              <w:rPr>
                <w:lang w:eastAsia="en-AU"/>
              </w:rPr>
              <w:t>%</w:t>
            </w:r>
          </w:p>
        </w:tc>
        <w:tc>
          <w:tcPr>
            <w:tcW w:w="537"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D52F7A" w:rsidP="004A3A53">
            <w:pPr>
              <w:pStyle w:val="ASEAnormaltext"/>
              <w:rPr>
                <w:rFonts w:ascii="Calibri" w:hAnsi="Calibri" w:cs="Calibri"/>
                <w:lang w:eastAsia="en-AU"/>
              </w:rPr>
            </w:pPr>
            <w:r w:rsidRPr="009945F8">
              <w:rPr>
                <w:lang w:eastAsia="en-AU"/>
              </w:rPr>
              <w:t>6.</w:t>
            </w:r>
            <w:r w:rsidR="004A3A53" w:rsidRPr="009945F8">
              <w:rPr>
                <w:lang w:eastAsia="en-AU"/>
              </w:rPr>
              <w:t>89</w:t>
            </w:r>
            <w:r w:rsidRPr="009945F8">
              <w:rPr>
                <w:lang w:eastAsia="en-AU"/>
              </w:rPr>
              <w:t>%</w:t>
            </w:r>
          </w:p>
        </w:tc>
        <w:tc>
          <w:tcPr>
            <w:tcW w:w="536"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5.20</w:t>
            </w:r>
            <w:r w:rsidR="00D52F7A" w:rsidRPr="009945F8">
              <w:rPr>
                <w:lang w:eastAsia="en-AU"/>
              </w:rPr>
              <w:t>%</w:t>
            </w:r>
          </w:p>
        </w:tc>
        <w:tc>
          <w:tcPr>
            <w:tcW w:w="627" w:type="pct"/>
            <w:tcBorders>
              <w:top w:val="single" w:sz="8" w:space="0" w:color="auto"/>
              <w:left w:val="single" w:sz="6" w:space="0" w:color="auto"/>
              <w:bottom w:val="single" w:sz="8" w:space="0" w:color="auto"/>
              <w:right w:val="single" w:sz="6"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9.10</w:t>
            </w:r>
            <w:r w:rsidR="00D52F7A" w:rsidRPr="009945F8">
              <w:rPr>
                <w:lang w:eastAsia="en-AU"/>
              </w:rPr>
              <w:t>%</w:t>
            </w:r>
          </w:p>
        </w:tc>
        <w:tc>
          <w:tcPr>
            <w:tcW w:w="541" w:type="pct"/>
            <w:tcBorders>
              <w:top w:val="single" w:sz="8" w:space="0" w:color="auto"/>
              <w:left w:val="single" w:sz="6" w:space="0" w:color="auto"/>
              <w:bottom w:val="single" w:sz="8" w:space="0" w:color="auto"/>
              <w:right w:val="single" w:sz="8" w:space="0" w:color="auto"/>
            </w:tcBorders>
            <w:shd w:val="clear" w:color="auto" w:fill="auto"/>
            <w:noWrap/>
            <w:vAlign w:val="bottom"/>
          </w:tcPr>
          <w:p w:rsidR="00D52F7A" w:rsidRPr="009945F8" w:rsidRDefault="004A3A53" w:rsidP="004A3A53">
            <w:pPr>
              <w:pStyle w:val="ASEAnormaltext"/>
              <w:rPr>
                <w:rFonts w:ascii="Calibri" w:hAnsi="Calibri" w:cs="Calibri"/>
                <w:lang w:eastAsia="en-AU"/>
              </w:rPr>
            </w:pPr>
            <w:r w:rsidRPr="009945F8">
              <w:rPr>
                <w:lang w:eastAsia="en-AU"/>
              </w:rPr>
              <w:t>27.74</w:t>
            </w:r>
            <w:r w:rsidR="00D52F7A" w:rsidRPr="009945F8">
              <w:rPr>
                <w:lang w:eastAsia="en-AU"/>
              </w:rPr>
              <w:t>%</w:t>
            </w:r>
          </w:p>
        </w:tc>
        <w:tc>
          <w:tcPr>
            <w:tcW w:w="447" w:type="pct"/>
            <w:tcBorders>
              <w:top w:val="single" w:sz="8" w:space="0" w:color="auto"/>
              <w:left w:val="single" w:sz="8" w:space="0" w:color="auto"/>
              <w:bottom w:val="nil"/>
              <w:right w:val="nil"/>
            </w:tcBorders>
            <w:shd w:val="clear" w:color="auto" w:fill="auto"/>
            <w:noWrap/>
            <w:vAlign w:val="bottom"/>
          </w:tcPr>
          <w:p w:rsidR="00D52F7A" w:rsidRPr="009945F8" w:rsidRDefault="00D52F7A" w:rsidP="00AF6090">
            <w:pPr>
              <w:pStyle w:val="ASEAnormaltext"/>
              <w:rPr>
                <w:rFonts w:ascii="Calibri" w:hAnsi="Calibri" w:cs="Calibri"/>
                <w:lang w:eastAsia="en-AU"/>
              </w:rPr>
            </w:pPr>
          </w:p>
        </w:tc>
      </w:tr>
    </w:tbl>
    <w:p w:rsidR="00A3492D" w:rsidRPr="007C52F3" w:rsidRDefault="00A3492D" w:rsidP="00A3492D">
      <w:pPr>
        <w:rPr>
          <w:color w:val="FF0000"/>
          <w:u w:val="single"/>
        </w:rPr>
      </w:pPr>
    </w:p>
    <w:p w:rsidR="00FF0984" w:rsidRDefault="00FF0984">
      <w:pPr>
        <w:rPr>
          <w:rFonts w:asciiTheme="minorHAnsi" w:eastAsiaTheme="minorHAnsi" w:hAnsiTheme="minorHAnsi" w:cstheme="minorBidi"/>
          <w:b/>
          <w:color w:val="542785"/>
          <w:sz w:val="24"/>
          <w:szCs w:val="24"/>
        </w:rPr>
      </w:pPr>
      <w:r>
        <w:br w:type="page"/>
      </w:r>
    </w:p>
    <w:p w:rsidR="00A3492D" w:rsidRPr="007C52F3" w:rsidRDefault="00A3492D" w:rsidP="009945F8">
      <w:pPr>
        <w:pStyle w:val="ASEAHeading3"/>
      </w:pPr>
      <w:r w:rsidRPr="007C52F3">
        <w:lastRenderedPageBreak/>
        <w:t xml:space="preserve">Exposure type and gender </w:t>
      </w:r>
    </w:p>
    <w:p w:rsidR="00B12B0F" w:rsidRPr="004427A9" w:rsidRDefault="00B12B0F" w:rsidP="009945F8">
      <w:pPr>
        <w:spacing w:before="120" w:after="120"/>
        <w:rPr>
          <w:rFonts w:asciiTheme="minorHAnsi" w:hAnsiTheme="minorHAnsi"/>
          <w:szCs w:val="24"/>
        </w:rPr>
      </w:pPr>
      <w:r w:rsidRPr="004427A9">
        <w:rPr>
          <w:rFonts w:asciiTheme="minorHAnsi" w:hAnsiTheme="minorHAnsi"/>
          <w:szCs w:val="24"/>
        </w:rPr>
        <w:t>The ratio of occupational exposure to no</w:t>
      </w:r>
      <w:r w:rsidR="0004679F">
        <w:rPr>
          <w:rFonts w:asciiTheme="minorHAnsi" w:hAnsiTheme="minorHAnsi"/>
          <w:szCs w:val="24"/>
        </w:rPr>
        <w:t xml:space="preserve">n-occupational exposure was </w:t>
      </w:r>
      <w:r w:rsidRPr="004427A9">
        <w:rPr>
          <w:rFonts w:asciiTheme="minorHAnsi" w:hAnsiTheme="minorHAnsi"/>
          <w:szCs w:val="24"/>
        </w:rPr>
        <w:t>7</w:t>
      </w:r>
      <w:r w:rsidR="0004679F">
        <w:rPr>
          <w:rFonts w:asciiTheme="minorHAnsi" w:hAnsiTheme="minorHAnsi"/>
          <w:szCs w:val="24"/>
        </w:rPr>
        <w:t>0 per cent t</w:t>
      </w:r>
      <w:r w:rsidRPr="004427A9">
        <w:rPr>
          <w:rFonts w:asciiTheme="minorHAnsi" w:hAnsiTheme="minorHAnsi"/>
          <w:szCs w:val="24"/>
        </w:rPr>
        <w:t>o 30</w:t>
      </w:r>
      <w:r w:rsidR="0004679F">
        <w:rPr>
          <w:rFonts w:asciiTheme="minorHAnsi" w:hAnsiTheme="minorHAnsi"/>
          <w:szCs w:val="24"/>
        </w:rPr>
        <w:t xml:space="preserve"> per cent</w:t>
      </w:r>
      <w:r w:rsidRPr="004427A9">
        <w:rPr>
          <w:rFonts w:asciiTheme="minorHAnsi" w:hAnsiTheme="minorHAnsi"/>
          <w:szCs w:val="24"/>
        </w:rPr>
        <w:t xml:space="preserve"> for the 2016</w:t>
      </w:r>
      <w:r w:rsidR="0004679F">
        <w:rPr>
          <w:rFonts w:asciiTheme="minorHAnsi" w:hAnsiTheme="minorHAnsi"/>
          <w:szCs w:val="24"/>
        </w:rPr>
        <w:t>–</w:t>
      </w:r>
      <w:r w:rsidRPr="004427A9">
        <w:rPr>
          <w:rFonts w:asciiTheme="minorHAnsi" w:hAnsiTheme="minorHAnsi"/>
          <w:szCs w:val="24"/>
        </w:rPr>
        <w:t xml:space="preserve">2017 financial </w:t>
      </w:r>
      <w:proofErr w:type="gramStart"/>
      <w:r w:rsidRPr="004427A9">
        <w:rPr>
          <w:rFonts w:asciiTheme="minorHAnsi" w:hAnsiTheme="minorHAnsi"/>
          <w:szCs w:val="24"/>
        </w:rPr>
        <w:t>year</w:t>
      </w:r>
      <w:proofErr w:type="gramEnd"/>
      <w:r w:rsidRPr="004427A9">
        <w:rPr>
          <w:rFonts w:asciiTheme="minorHAnsi" w:hAnsiTheme="minorHAnsi"/>
          <w:szCs w:val="24"/>
        </w:rPr>
        <w:t xml:space="preserve">. This is consistent </w:t>
      </w:r>
      <w:r>
        <w:rPr>
          <w:rFonts w:asciiTheme="minorHAnsi" w:hAnsiTheme="minorHAnsi"/>
          <w:szCs w:val="24"/>
        </w:rPr>
        <w:t>with the long</w:t>
      </w:r>
      <w:r w:rsidR="0004679F">
        <w:rPr>
          <w:rFonts w:asciiTheme="minorHAnsi" w:hAnsiTheme="minorHAnsi"/>
          <w:szCs w:val="24"/>
        </w:rPr>
        <w:t>-</w:t>
      </w:r>
      <w:r>
        <w:rPr>
          <w:rFonts w:asciiTheme="minorHAnsi" w:hAnsiTheme="minorHAnsi"/>
          <w:szCs w:val="24"/>
        </w:rPr>
        <w:t xml:space="preserve">term average </w:t>
      </w:r>
      <w:r w:rsidRPr="004427A9">
        <w:rPr>
          <w:rFonts w:asciiTheme="minorHAnsi" w:hAnsiTheme="minorHAnsi"/>
          <w:szCs w:val="24"/>
        </w:rPr>
        <w:t>of 70</w:t>
      </w:r>
      <w:r w:rsidR="0004679F">
        <w:rPr>
          <w:rFonts w:asciiTheme="minorHAnsi" w:hAnsiTheme="minorHAnsi"/>
          <w:szCs w:val="24"/>
        </w:rPr>
        <w:t xml:space="preserve"> per cent</w:t>
      </w:r>
      <w:r w:rsidRPr="004427A9">
        <w:rPr>
          <w:rFonts w:asciiTheme="minorHAnsi" w:hAnsiTheme="minorHAnsi"/>
          <w:szCs w:val="24"/>
        </w:rPr>
        <w:t xml:space="preserve"> occupational to 30</w:t>
      </w:r>
      <w:r w:rsidR="0004679F">
        <w:rPr>
          <w:rFonts w:asciiTheme="minorHAnsi" w:hAnsiTheme="minorHAnsi"/>
          <w:szCs w:val="24"/>
        </w:rPr>
        <w:t xml:space="preserve"> per cent</w:t>
      </w:r>
      <w:r w:rsidRPr="004427A9">
        <w:rPr>
          <w:rFonts w:asciiTheme="minorHAnsi" w:hAnsiTheme="minorHAnsi"/>
          <w:szCs w:val="24"/>
        </w:rPr>
        <w:t xml:space="preserve"> non-occupational. </w:t>
      </w:r>
    </w:p>
    <w:p w:rsidR="00B12B0F" w:rsidRPr="004427A9" w:rsidRDefault="00B12B0F" w:rsidP="009945F8">
      <w:pPr>
        <w:spacing w:before="120" w:after="120"/>
        <w:rPr>
          <w:rFonts w:asciiTheme="minorHAnsi" w:hAnsiTheme="minorHAnsi"/>
          <w:szCs w:val="24"/>
        </w:rPr>
      </w:pPr>
      <w:r w:rsidRPr="004427A9">
        <w:rPr>
          <w:rFonts w:asciiTheme="minorHAnsi" w:hAnsiTheme="minorHAnsi"/>
          <w:szCs w:val="24"/>
        </w:rPr>
        <w:t>The ratio of male to female exposure was approximately 77</w:t>
      </w:r>
      <w:r w:rsidR="0004679F">
        <w:rPr>
          <w:rFonts w:asciiTheme="minorHAnsi" w:hAnsiTheme="minorHAnsi"/>
          <w:szCs w:val="24"/>
        </w:rPr>
        <w:t xml:space="preserve"> per cent</w:t>
      </w:r>
      <w:r w:rsidRPr="004427A9">
        <w:rPr>
          <w:rFonts w:asciiTheme="minorHAnsi" w:hAnsiTheme="minorHAnsi"/>
          <w:szCs w:val="24"/>
        </w:rPr>
        <w:t xml:space="preserve"> to 23</w:t>
      </w:r>
      <w:r w:rsidR="0004679F">
        <w:rPr>
          <w:rFonts w:asciiTheme="minorHAnsi" w:hAnsiTheme="minorHAnsi"/>
          <w:szCs w:val="24"/>
        </w:rPr>
        <w:t xml:space="preserve"> per cent</w:t>
      </w:r>
      <w:r w:rsidRPr="004427A9">
        <w:rPr>
          <w:rFonts w:asciiTheme="minorHAnsi" w:hAnsiTheme="minorHAnsi"/>
          <w:szCs w:val="24"/>
        </w:rPr>
        <w:t xml:space="preserve"> for the financial year. This is an increase of approximately 8 percentage points in male representation as compared to the previous financial year</w:t>
      </w:r>
      <w:r>
        <w:rPr>
          <w:rFonts w:asciiTheme="minorHAnsi" w:hAnsiTheme="minorHAnsi"/>
          <w:szCs w:val="24"/>
        </w:rPr>
        <w:t xml:space="preserve"> (69</w:t>
      </w:r>
      <w:r w:rsidR="0004679F">
        <w:rPr>
          <w:rFonts w:asciiTheme="minorHAnsi" w:hAnsiTheme="minorHAnsi"/>
          <w:szCs w:val="24"/>
        </w:rPr>
        <w:t xml:space="preserve"> per cent</w:t>
      </w:r>
      <w:r>
        <w:rPr>
          <w:rFonts w:asciiTheme="minorHAnsi" w:hAnsiTheme="minorHAnsi"/>
          <w:szCs w:val="24"/>
        </w:rPr>
        <w:t xml:space="preserve"> male to 31</w:t>
      </w:r>
      <w:r w:rsidR="0004679F">
        <w:rPr>
          <w:rFonts w:asciiTheme="minorHAnsi" w:hAnsiTheme="minorHAnsi"/>
          <w:szCs w:val="24"/>
        </w:rPr>
        <w:t xml:space="preserve"> per cent</w:t>
      </w:r>
      <w:r>
        <w:rPr>
          <w:rFonts w:asciiTheme="minorHAnsi" w:hAnsiTheme="minorHAnsi"/>
          <w:szCs w:val="24"/>
        </w:rPr>
        <w:t xml:space="preserve"> female)</w:t>
      </w:r>
      <w:r w:rsidRPr="004427A9">
        <w:rPr>
          <w:rFonts w:asciiTheme="minorHAnsi" w:hAnsiTheme="minorHAnsi"/>
          <w:szCs w:val="24"/>
        </w:rPr>
        <w:t>.</w:t>
      </w:r>
      <w:r>
        <w:rPr>
          <w:rFonts w:asciiTheme="minorHAnsi" w:hAnsiTheme="minorHAnsi"/>
          <w:szCs w:val="24"/>
        </w:rPr>
        <w:t xml:space="preserve">  The long</w:t>
      </w:r>
      <w:r w:rsidR="0004679F">
        <w:rPr>
          <w:rFonts w:asciiTheme="minorHAnsi" w:hAnsiTheme="minorHAnsi"/>
          <w:szCs w:val="24"/>
        </w:rPr>
        <w:t>-</w:t>
      </w:r>
      <w:r>
        <w:rPr>
          <w:rFonts w:asciiTheme="minorHAnsi" w:hAnsiTheme="minorHAnsi"/>
          <w:szCs w:val="24"/>
        </w:rPr>
        <w:t>term average however, is approximately 74</w:t>
      </w:r>
      <w:r w:rsidR="0004679F">
        <w:rPr>
          <w:rFonts w:asciiTheme="minorHAnsi" w:hAnsiTheme="minorHAnsi"/>
          <w:szCs w:val="24"/>
        </w:rPr>
        <w:t xml:space="preserve"> per cent</w:t>
      </w:r>
      <w:r>
        <w:rPr>
          <w:rFonts w:asciiTheme="minorHAnsi" w:hAnsiTheme="minorHAnsi"/>
          <w:szCs w:val="24"/>
        </w:rPr>
        <w:t xml:space="preserve"> male to 26</w:t>
      </w:r>
      <w:r w:rsidR="0004679F">
        <w:rPr>
          <w:rFonts w:asciiTheme="minorHAnsi" w:hAnsiTheme="minorHAnsi"/>
          <w:szCs w:val="24"/>
        </w:rPr>
        <w:t xml:space="preserve"> per cent</w:t>
      </w:r>
      <w:r>
        <w:rPr>
          <w:rFonts w:asciiTheme="minorHAnsi" w:hAnsiTheme="minorHAnsi"/>
          <w:szCs w:val="24"/>
        </w:rPr>
        <w:t xml:space="preserve"> female. The higher than average proportion of male registrations was in all jurisdiction except WA where the proportion dropped by just over 2</w:t>
      </w:r>
      <w:r w:rsidR="0004679F">
        <w:rPr>
          <w:rFonts w:asciiTheme="minorHAnsi" w:hAnsiTheme="minorHAnsi"/>
          <w:szCs w:val="24"/>
        </w:rPr>
        <w:t xml:space="preserve"> per cent</w:t>
      </w:r>
      <w:r>
        <w:rPr>
          <w:rFonts w:asciiTheme="minorHAnsi" w:hAnsiTheme="minorHAnsi"/>
          <w:szCs w:val="24"/>
        </w:rPr>
        <w:t>. This is possibly due to an increase in the reporting of occupational exposures which are generally in male dominated jobs.</w:t>
      </w:r>
    </w:p>
    <w:p w:rsidR="00B12B0F" w:rsidRPr="007A384E" w:rsidRDefault="00B12B0F" w:rsidP="009945F8">
      <w:pPr>
        <w:spacing w:before="120" w:after="120"/>
        <w:rPr>
          <w:rFonts w:asciiTheme="minorHAnsi" w:hAnsiTheme="minorHAnsi"/>
          <w:szCs w:val="24"/>
        </w:rPr>
      </w:pPr>
      <w:r w:rsidRPr="006A5CBA">
        <w:rPr>
          <w:rFonts w:asciiTheme="minorHAnsi" w:hAnsiTheme="minorHAnsi"/>
          <w:szCs w:val="24"/>
        </w:rPr>
        <w:t>Non-occupational exposure for men is approximately 20</w:t>
      </w:r>
      <w:r w:rsidR="0004679F">
        <w:rPr>
          <w:rFonts w:asciiTheme="minorHAnsi" w:hAnsiTheme="minorHAnsi"/>
          <w:szCs w:val="24"/>
        </w:rPr>
        <w:t xml:space="preserve"> per cent</w:t>
      </w:r>
      <w:r w:rsidRPr="006A5CBA">
        <w:rPr>
          <w:rFonts w:asciiTheme="minorHAnsi" w:hAnsiTheme="minorHAnsi"/>
          <w:szCs w:val="24"/>
        </w:rPr>
        <w:t xml:space="preserve"> compared to approximately 80</w:t>
      </w:r>
      <w:r w:rsidR="0004679F">
        <w:rPr>
          <w:rFonts w:asciiTheme="minorHAnsi" w:hAnsiTheme="minorHAnsi"/>
          <w:szCs w:val="24"/>
        </w:rPr>
        <w:t xml:space="preserve"> per cent</w:t>
      </w:r>
      <w:r w:rsidRPr="006A5CBA">
        <w:rPr>
          <w:rFonts w:asciiTheme="minorHAnsi" w:hAnsiTheme="minorHAnsi"/>
          <w:szCs w:val="24"/>
        </w:rPr>
        <w:t xml:space="preserve"> for occupational exposure. Occupational exposure is slightly higher</w:t>
      </w:r>
      <w:r>
        <w:rPr>
          <w:rFonts w:asciiTheme="minorHAnsi" w:hAnsiTheme="minorHAnsi"/>
          <w:szCs w:val="24"/>
        </w:rPr>
        <w:t xml:space="preserve"> than</w:t>
      </w:r>
      <w:r w:rsidRPr="006A5CBA">
        <w:rPr>
          <w:rFonts w:asciiTheme="minorHAnsi" w:hAnsiTheme="minorHAnsi"/>
          <w:szCs w:val="24"/>
        </w:rPr>
        <w:t xml:space="preserve"> for the same period last financial year when the ratio was approximately 23</w:t>
      </w:r>
      <w:r w:rsidR="0004679F">
        <w:rPr>
          <w:rFonts w:asciiTheme="minorHAnsi" w:hAnsiTheme="minorHAnsi"/>
          <w:szCs w:val="24"/>
        </w:rPr>
        <w:t xml:space="preserve"> per cent</w:t>
      </w:r>
      <w:r w:rsidRPr="006A5CBA">
        <w:rPr>
          <w:rFonts w:asciiTheme="minorHAnsi" w:hAnsiTheme="minorHAnsi"/>
          <w:szCs w:val="24"/>
        </w:rPr>
        <w:t xml:space="preserve"> to 77</w:t>
      </w:r>
      <w:r w:rsidR="0004679F">
        <w:rPr>
          <w:rFonts w:asciiTheme="minorHAnsi" w:hAnsiTheme="minorHAnsi"/>
          <w:szCs w:val="24"/>
        </w:rPr>
        <w:t xml:space="preserve"> per cent</w:t>
      </w:r>
      <w:r w:rsidRPr="006A5CBA">
        <w:rPr>
          <w:rFonts w:asciiTheme="minorHAnsi" w:hAnsiTheme="minorHAnsi"/>
          <w:szCs w:val="24"/>
        </w:rPr>
        <w:t>. Non-occupational to occupational exposure for women was 65</w:t>
      </w:r>
      <w:r w:rsidR="0004679F">
        <w:rPr>
          <w:rFonts w:asciiTheme="minorHAnsi" w:hAnsiTheme="minorHAnsi"/>
          <w:szCs w:val="24"/>
        </w:rPr>
        <w:t xml:space="preserve"> per cent</w:t>
      </w:r>
      <w:r w:rsidRPr="006A5CBA">
        <w:rPr>
          <w:rFonts w:asciiTheme="minorHAnsi" w:hAnsiTheme="minorHAnsi"/>
          <w:szCs w:val="24"/>
        </w:rPr>
        <w:t xml:space="preserve"> to 35</w:t>
      </w:r>
      <w:r w:rsidR="0004679F">
        <w:rPr>
          <w:rFonts w:asciiTheme="minorHAnsi" w:hAnsiTheme="minorHAnsi"/>
          <w:szCs w:val="24"/>
        </w:rPr>
        <w:t xml:space="preserve"> per cent</w:t>
      </w:r>
      <w:r w:rsidRPr="006A5CBA">
        <w:rPr>
          <w:rFonts w:asciiTheme="minorHAnsi" w:hAnsiTheme="minorHAnsi"/>
          <w:szCs w:val="24"/>
        </w:rPr>
        <w:t xml:space="preserve"> in the 2016</w:t>
      </w:r>
      <w:r w:rsidR="0004679F">
        <w:rPr>
          <w:rFonts w:asciiTheme="minorHAnsi" w:hAnsiTheme="minorHAnsi"/>
          <w:szCs w:val="24"/>
        </w:rPr>
        <w:t>–</w:t>
      </w:r>
      <w:r w:rsidRPr="006A5CBA">
        <w:rPr>
          <w:rFonts w:asciiTheme="minorHAnsi" w:hAnsiTheme="minorHAnsi"/>
          <w:szCs w:val="24"/>
        </w:rPr>
        <w:t>2017 financial year compared to 64</w:t>
      </w:r>
      <w:r w:rsidR="0004679F">
        <w:rPr>
          <w:rFonts w:asciiTheme="minorHAnsi" w:hAnsiTheme="minorHAnsi"/>
          <w:szCs w:val="24"/>
        </w:rPr>
        <w:t xml:space="preserve"> per cent</w:t>
      </w:r>
      <w:r w:rsidRPr="006A5CBA">
        <w:rPr>
          <w:rFonts w:asciiTheme="minorHAnsi" w:hAnsiTheme="minorHAnsi"/>
          <w:szCs w:val="24"/>
        </w:rPr>
        <w:t xml:space="preserve"> to 36</w:t>
      </w:r>
      <w:r w:rsidR="0004679F">
        <w:rPr>
          <w:rFonts w:asciiTheme="minorHAnsi" w:hAnsiTheme="minorHAnsi"/>
          <w:szCs w:val="24"/>
        </w:rPr>
        <w:t xml:space="preserve"> per cent</w:t>
      </w:r>
      <w:r w:rsidRPr="006A5CBA">
        <w:rPr>
          <w:rFonts w:asciiTheme="minorHAnsi" w:hAnsiTheme="minorHAnsi"/>
          <w:szCs w:val="24"/>
        </w:rPr>
        <w:t xml:space="preserve"> </w:t>
      </w:r>
      <w:r>
        <w:rPr>
          <w:rFonts w:asciiTheme="minorHAnsi" w:hAnsiTheme="minorHAnsi"/>
          <w:szCs w:val="24"/>
        </w:rPr>
        <w:t>in the previous financial year.</w:t>
      </w:r>
    </w:p>
    <w:p w:rsidR="00B12B0F" w:rsidRPr="00E12E2B" w:rsidRDefault="00B12B0F" w:rsidP="009945F8">
      <w:pPr>
        <w:spacing w:before="120" w:after="120"/>
        <w:rPr>
          <w:rFonts w:asciiTheme="minorHAnsi" w:hAnsiTheme="minorHAnsi"/>
          <w:szCs w:val="24"/>
        </w:rPr>
      </w:pPr>
      <w:r w:rsidRPr="00E12E2B">
        <w:rPr>
          <w:rFonts w:asciiTheme="minorHAnsi" w:hAnsiTheme="minorHAnsi"/>
          <w:szCs w:val="24"/>
        </w:rPr>
        <w:t>Almost 18</w:t>
      </w:r>
      <w:r w:rsidR="0004679F">
        <w:rPr>
          <w:rFonts w:asciiTheme="minorHAnsi" w:hAnsiTheme="minorHAnsi"/>
          <w:szCs w:val="24"/>
        </w:rPr>
        <w:t xml:space="preserve"> per cent</w:t>
      </w:r>
      <w:r w:rsidRPr="00E12E2B">
        <w:rPr>
          <w:rFonts w:asciiTheme="minorHAnsi" w:hAnsiTheme="minorHAnsi"/>
          <w:szCs w:val="24"/>
        </w:rPr>
        <w:t xml:space="preserve"> of male respondents were in electrical trades and just over 21</w:t>
      </w:r>
      <w:r w:rsidR="0004679F">
        <w:rPr>
          <w:rFonts w:asciiTheme="minorHAnsi" w:hAnsiTheme="minorHAnsi"/>
          <w:szCs w:val="24"/>
        </w:rPr>
        <w:t xml:space="preserve"> per cent</w:t>
      </w:r>
      <w:r w:rsidRPr="00E12E2B">
        <w:rPr>
          <w:rFonts w:asciiTheme="minorHAnsi" w:hAnsiTheme="minorHAnsi"/>
          <w:szCs w:val="24"/>
        </w:rPr>
        <w:t xml:space="preserve"> were in building and construction</w:t>
      </w:r>
      <w:r>
        <w:rPr>
          <w:rFonts w:asciiTheme="minorHAnsi" w:hAnsiTheme="minorHAnsi"/>
          <w:szCs w:val="24"/>
        </w:rPr>
        <w:t xml:space="preserve"> which is a significant increase over the previous financial year</w:t>
      </w:r>
      <w:r w:rsidRPr="00E12E2B">
        <w:rPr>
          <w:rFonts w:asciiTheme="minorHAnsi" w:hAnsiTheme="minorHAnsi"/>
          <w:szCs w:val="24"/>
        </w:rPr>
        <w:t>. A further 7</w:t>
      </w:r>
      <w:r w:rsidR="0004679F">
        <w:rPr>
          <w:rFonts w:asciiTheme="minorHAnsi" w:hAnsiTheme="minorHAnsi"/>
          <w:szCs w:val="24"/>
        </w:rPr>
        <w:t xml:space="preserve"> per cent</w:t>
      </w:r>
      <w:r w:rsidRPr="00E12E2B">
        <w:rPr>
          <w:rFonts w:asciiTheme="minorHAnsi" w:hAnsiTheme="minorHAnsi"/>
          <w:szCs w:val="24"/>
        </w:rPr>
        <w:t xml:space="preserve"> were in the mining sector. Of the 40</w:t>
      </w:r>
      <w:r w:rsidR="0004679F">
        <w:rPr>
          <w:rFonts w:asciiTheme="minorHAnsi" w:hAnsiTheme="minorHAnsi"/>
          <w:szCs w:val="24"/>
        </w:rPr>
        <w:t xml:space="preserve"> per cent</w:t>
      </w:r>
      <w:r w:rsidRPr="00E12E2B">
        <w:rPr>
          <w:rFonts w:asciiTheme="minorHAnsi" w:hAnsiTheme="minorHAnsi"/>
          <w:szCs w:val="24"/>
        </w:rPr>
        <w:t xml:space="preserve"> of male respondents who answered ‘other’ to their occupational act</w:t>
      </w:r>
      <w:r>
        <w:rPr>
          <w:rFonts w:asciiTheme="minorHAnsi" w:hAnsiTheme="minorHAnsi"/>
          <w:szCs w:val="24"/>
        </w:rPr>
        <w:t>ivity, significant proportions were</w:t>
      </w:r>
      <w:r w:rsidRPr="00E12E2B">
        <w:rPr>
          <w:rFonts w:asciiTheme="minorHAnsi" w:hAnsiTheme="minorHAnsi"/>
          <w:szCs w:val="24"/>
        </w:rPr>
        <w:t xml:space="preserve"> in building and construction or trades related activities.</w:t>
      </w:r>
    </w:p>
    <w:p w:rsidR="00B12B0F" w:rsidRPr="004D0853" w:rsidRDefault="00B12B0F" w:rsidP="009945F8">
      <w:pPr>
        <w:spacing w:before="120" w:after="120"/>
        <w:rPr>
          <w:rFonts w:asciiTheme="minorHAnsi" w:hAnsiTheme="minorHAnsi"/>
          <w:szCs w:val="24"/>
        </w:rPr>
      </w:pPr>
      <w:r w:rsidRPr="00E12E2B">
        <w:rPr>
          <w:rFonts w:asciiTheme="minorHAnsi" w:hAnsiTheme="minorHAnsi"/>
          <w:szCs w:val="24"/>
        </w:rPr>
        <w:t>Almost 76</w:t>
      </w:r>
      <w:r w:rsidR="0004679F">
        <w:rPr>
          <w:rFonts w:asciiTheme="minorHAnsi" w:hAnsiTheme="minorHAnsi"/>
          <w:szCs w:val="24"/>
        </w:rPr>
        <w:t xml:space="preserve"> per cent</w:t>
      </w:r>
      <w:r w:rsidRPr="00E12E2B">
        <w:rPr>
          <w:rFonts w:asciiTheme="minorHAnsi" w:hAnsiTheme="minorHAnsi"/>
          <w:szCs w:val="24"/>
        </w:rPr>
        <w:t xml:space="preserve"> of female respondents answered </w:t>
      </w:r>
      <w:r>
        <w:rPr>
          <w:rFonts w:asciiTheme="minorHAnsi" w:hAnsiTheme="minorHAnsi"/>
          <w:szCs w:val="24"/>
        </w:rPr>
        <w:t>‘</w:t>
      </w:r>
      <w:r w:rsidRPr="00E12E2B">
        <w:rPr>
          <w:rFonts w:asciiTheme="minorHAnsi" w:hAnsiTheme="minorHAnsi"/>
          <w:szCs w:val="24"/>
        </w:rPr>
        <w:t>other</w:t>
      </w:r>
      <w:r>
        <w:rPr>
          <w:rFonts w:asciiTheme="minorHAnsi" w:hAnsiTheme="minorHAnsi"/>
          <w:szCs w:val="24"/>
        </w:rPr>
        <w:t>’</w:t>
      </w:r>
      <w:r w:rsidRPr="00E12E2B">
        <w:rPr>
          <w:rFonts w:asciiTheme="minorHAnsi" w:hAnsiTheme="minorHAnsi"/>
          <w:szCs w:val="24"/>
        </w:rPr>
        <w:t xml:space="preserve"> to their occupational activity; however most of these did not appear to be in occupations </w:t>
      </w:r>
      <w:r>
        <w:rPr>
          <w:rFonts w:asciiTheme="minorHAnsi" w:hAnsiTheme="minorHAnsi"/>
          <w:szCs w:val="24"/>
        </w:rPr>
        <w:t>with a</w:t>
      </w:r>
      <w:r w:rsidRPr="00E12E2B">
        <w:rPr>
          <w:rFonts w:asciiTheme="minorHAnsi" w:hAnsiTheme="minorHAnsi"/>
          <w:szCs w:val="24"/>
        </w:rPr>
        <w:t xml:space="preserve"> direct relationship to working with asbestos as many were in education or administrative positions.</w:t>
      </w:r>
    </w:p>
    <w:p w:rsidR="00D52F7A" w:rsidRPr="007C52F3" w:rsidRDefault="00D52F7A" w:rsidP="00AF6090">
      <w:pPr>
        <w:pStyle w:val="ASEAnormaltext"/>
        <w:rPr>
          <w:color w:val="FF0000"/>
        </w:rPr>
      </w:pPr>
    </w:p>
    <w:p w:rsidR="00A3492D" w:rsidRPr="007C52F3" w:rsidRDefault="00A3492D" w:rsidP="001D709B">
      <w:pPr>
        <w:pStyle w:val="ASEAnormaltext"/>
        <w:rPr>
          <w:color w:val="FF0000"/>
        </w:rPr>
      </w:pPr>
      <w:r w:rsidRPr="009945F8">
        <w:rPr>
          <w:b/>
        </w:rPr>
        <w:t xml:space="preserve">Figure </w:t>
      </w:r>
      <w:r w:rsidR="004F5B50" w:rsidRPr="009945F8">
        <w:rPr>
          <w:b/>
        </w:rPr>
        <w:t>2</w:t>
      </w:r>
      <w:r w:rsidR="00020C11" w:rsidRPr="009945F8">
        <w:t>:</w:t>
      </w:r>
      <w:r w:rsidRPr="009945F8">
        <w:t xml:space="preserve"> Exposure type by gender (male)</w:t>
      </w:r>
      <w:r w:rsidR="002C7C83" w:rsidRPr="009945F8">
        <w:rPr>
          <w:b/>
        </w:rPr>
        <w:tab/>
      </w:r>
      <w:r w:rsidR="002C7C83" w:rsidRPr="009945F8">
        <w:rPr>
          <w:b/>
        </w:rPr>
        <w:tab/>
      </w:r>
      <w:r w:rsidR="002C7C83" w:rsidRPr="009945F8">
        <w:rPr>
          <w:b/>
        </w:rPr>
        <w:tab/>
        <w:t xml:space="preserve">Figure </w:t>
      </w:r>
      <w:r w:rsidR="004F5B50" w:rsidRPr="009945F8">
        <w:rPr>
          <w:b/>
        </w:rPr>
        <w:t>3</w:t>
      </w:r>
      <w:r w:rsidR="00020C11" w:rsidRPr="009945F8">
        <w:t>:</w:t>
      </w:r>
      <w:r w:rsidR="002C7C83" w:rsidRPr="009945F8">
        <w:t xml:space="preserve"> Exposure type by gender (female)</w:t>
      </w:r>
    </w:p>
    <w:p w:rsidR="00A3492D" w:rsidRPr="007C52F3" w:rsidRDefault="00D52F7A" w:rsidP="001A75ED">
      <w:pPr>
        <w:ind w:right="-427"/>
        <w:rPr>
          <w:color w:val="FF0000"/>
          <w:u w:val="single"/>
        </w:rPr>
      </w:pPr>
      <w:r w:rsidRPr="007C52F3">
        <w:rPr>
          <w:rFonts w:asciiTheme="majorHAnsi" w:hAnsiTheme="majorHAnsi" w:cstheme="majorHAnsi"/>
          <w:noProof/>
          <w:color w:val="FF0000"/>
          <w:szCs w:val="22"/>
          <w:lang w:eastAsia="en-AU"/>
        </w:rPr>
        <w:drawing>
          <wp:inline distT="0" distB="0" distL="0" distR="0" wp14:anchorId="3034DA54" wp14:editId="76A89DA2">
            <wp:extent cx="3061253" cy="2321781"/>
            <wp:effectExtent l="0" t="0" r="25400"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7C52F3">
        <w:rPr>
          <w:color w:val="FF0000"/>
          <w:u w:val="single"/>
        </w:rPr>
        <w:t xml:space="preserve">  </w:t>
      </w:r>
      <w:r w:rsidRPr="007C52F3">
        <w:rPr>
          <w:rFonts w:asciiTheme="majorHAnsi" w:hAnsiTheme="majorHAnsi" w:cstheme="majorHAnsi"/>
          <w:noProof/>
          <w:color w:val="FF0000"/>
          <w:szCs w:val="22"/>
          <w:lang w:eastAsia="en-AU"/>
        </w:rPr>
        <w:drawing>
          <wp:inline distT="0" distB="0" distL="0" distR="0" wp14:anchorId="3DB436E1" wp14:editId="45AA2649">
            <wp:extent cx="2964180" cy="2324100"/>
            <wp:effectExtent l="0" t="0" r="2667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A75ED" w:rsidRPr="007C52F3" w:rsidRDefault="001A75ED" w:rsidP="001A75ED">
      <w:pPr>
        <w:ind w:right="-427"/>
        <w:jc w:val="center"/>
        <w:rPr>
          <w:color w:val="FF0000"/>
          <w:u w:val="single"/>
        </w:rPr>
      </w:pPr>
    </w:p>
    <w:p w:rsidR="001A75ED" w:rsidRPr="007C52F3" w:rsidRDefault="001A75ED" w:rsidP="001A75ED">
      <w:pPr>
        <w:ind w:right="-427"/>
        <w:rPr>
          <w:color w:val="FF0000"/>
          <w:u w:val="single"/>
        </w:rPr>
      </w:pPr>
    </w:p>
    <w:p w:rsidR="007467DC" w:rsidRPr="007C52F3" w:rsidRDefault="007467DC" w:rsidP="001A75ED">
      <w:pPr>
        <w:ind w:right="-427"/>
        <w:rPr>
          <w:color w:val="FF0000"/>
          <w:u w:val="single"/>
        </w:rPr>
      </w:pPr>
    </w:p>
    <w:p w:rsidR="00A3492D" w:rsidRPr="007C52F3" w:rsidRDefault="00A3492D" w:rsidP="009945F8">
      <w:pPr>
        <w:pStyle w:val="ASEAHeading3"/>
      </w:pPr>
      <w:r w:rsidRPr="007C52F3">
        <w:lastRenderedPageBreak/>
        <w:t>Age at exposure and frequency</w:t>
      </w:r>
    </w:p>
    <w:p w:rsidR="00B12B0F" w:rsidRPr="00BE22BF" w:rsidRDefault="00B12B0F" w:rsidP="009945F8">
      <w:pPr>
        <w:spacing w:before="120" w:after="120"/>
        <w:rPr>
          <w:rFonts w:asciiTheme="minorHAnsi" w:hAnsiTheme="minorHAnsi"/>
          <w:szCs w:val="24"/>
        </w:rPr>
      </w:pPr>
      <w:r w:rsidRPr="00BE22BF">
        <w:rPr>
          <w:rFonts w:asciiTheme="minorHAnsi" w:hAnsiTheme="minorHAnsi"/>
          <w:szCs w:val="24"/>
        </w:rPr>
        <w:t>Just over 70</w:t>
      </w:r>
      <w:r w:rsidR="0004679F">
        <w:rPr>
          <w:rFonts w:asciiTheme="minorHAnsi" w:hAnsiTheme="minorHAnsi"/>
          <w:szCs w:val="24"/>
        </w:rPr>
        <w:t xml:space="preserve"> per cent</w:t>
      </w:r>
      <w:r w:rsidRPr="00BE22BF">
        <w:rPr>
          <w:rFonts w:asciiTheme="minorHAnsi" w:hAnsiTheme="minorHAnsi"/>
          <w:szCs w:val="24"/>
        </w:rPr>
        <w:t xml:space="preserve"> of reported first exposures occurred before the age of 40 with just under 22</w:t>
      </w:r>
      <w:r w:rsidR="0004679F">
        <w:rPr>
          <w:rFonts w:asciiTheme="minorHAnsi" w:hAnsiTheme="minorHAnsi"/>
          <w:szCs w:val="24"/>
        </w:rPr>
        <w:t xml:space="preserve"> per cent</w:t>
      </w:r>
      <w:r w:rsidRPr="00BE22BF">
        <w:rPr>
          <w:rFonts w:asciiTheme="minorHAnsi" w:hAnsiTheme="minorHAnsi"/>
          <w:szCs w:val="24"/>
        </w:rPr>
        <w:t xml:space="preserve"> occurring before the age of 20. Of these, approximately 78</w:t>
      </w:r>
      <w:r w:rsidR="0004679F">
        <w:rPr>
          <w:rFonts w:asciiTheme="minorHAnsi" w:hAnsiTheme="minorHAnsi"/>
          <w:szCs w:val="24"/>
        </w:rPr>
        <w:t xml:space="preserve"> per cent</w:t>
      </w:r>
      <w:r w:rsidRPr="00BE22BF">
        <w:rPr>
          <w:rFonts w:asciiTheme="minorHAnsi" w:hAnsiTheme="minorHAnsi"/>
          <w:szCs w:val="24"/>
        </w:rPr>
        <w:t xml:space="preserve"> were non-occupational exposures. Occupational exposures for the other age groups are significantly higher.</w:t>
      </w:r>
    </w:p>
    <w:p w:rsidR="00B12B0F" w:rsidRDefault="0004679F" w:rsidP="009945F8">
      <w:pPr>
        <w:spacing w:before="120" w:after="120"/>
        <w:rPr>
          <w:rFonts w:asciiTheme="minorHAnsi" w:hAnsiTheme="minorHAnsi"/>
          <w:szCs w:val="24"/>
        </w:rPr>
      </w:pPr>
      <w:r>
        <w:rPr>
          <w:rFonts w:asciiTheme="minorHAnsi" w:hAnsiTheme="minorHAnsi"/>
          <w:szCs w:val="24"/>
        </w:rPr>
        <w:t>In comparison with the 2015–</w:t>
      </w:r>
      <w:r w:rsidR="00B12B0F">
        <w:rPr>
          <w:rFonts w:asciiTheme="minorHAnsi" w:hAnsiTheme="minorHAnsi"/>
          <w:szCs w:val="24"/>
        </w:rPr>
        <w:t xml:space="preserve">16 financial year, the once only frequency has increased significantly (5 percentage points or more) for all age groups and decreased significantly for the greater than </w:t>
      </w:r>
      <w:r>
        <w:rPr>
          <w:rFonts w:asciiTheme="minorHAnsi" w:hAnsiTheme="minorHAnsi"/>
          <w:szCs w:val="24"/>
        </w:rPr>
        <w:t>five</w:t>
      </w:r>
      <w:r w:rsidR="00B12B0F">
        <w:rPr>
          <w:rFonts w:asciiTheme="minorHAnsi" w:hAnsiTheme="minorHAnsi"/>
          <w:szCs w:val="24"/>
        </w:rPr>
        <w:t xml:space="preserve"> year frequency for all age groups excepting the over </w:t>
      </w:r>
      <w:proofErr w:type="spellStart"/>
      <w:r w:rsidR="00B12B0F">
        <w:rPr>
          <w:rFonts w:asciiTheme="minorHAnsi" w:hAnsiTheme="minorHAnsi"/>
          <w:szCs w:val="24"/>
        </w:rPr>
        <w:t>60s</w:t>
      </w:r>
      <w:proofErr w:type="spellEnd"/>
      <w:r w:rsidR="00B12B0F">
        <w:rPr>
          <w:rFonts w:asciiTheme="minorHAnsi" w:hAnsiTheme="minorHAnsi"/>
          <w:szCs w:val="24"/>
        </w:rPr>
        <w:t xml:space="preserve">. Variations for the other exposure frequencies in the order of 5 percentage points or more are a drop in reporting of exposures of greater than </w:t>
      </w:r>
      <w:r>
        <w:rPr>
          <w:rFonts w:asciiTheme="minorHAnsi" w:hAnsiTheme="minorHAnsi"/>
          <w:szCs w:val="24"/>
        </w:rPr>
        <w:t>two</w:t>
      </w:r>
      <w:r w:rsidR="00B12B0F">
        <w:rPr>
          <w:rFonts w:asciiTheme="minorHAnsi" w:hAnsiTheme="minorHAnsi"/>
          <w:szCs w:val="24"/>
        </w:rPr>
        <w:t xml:space="preserve"> years to </w:t>
      </w:r>
      <w:r>
        <w:rPr>
          <w:rFonts w:asciiTheme="minorHAnsi" w:hAnsiTheme="minorHAnsi"/>
          <w:szCs w:val="24"/>
        </w:rPr>
        <w:t>five</w:t>
      </w:r>
      <w:r w:rsidR="00B12B0F">
        <w:rPr>
          <w:rFonts w:asciiTheme="minorHAnsi" w:hAnsiTheme="minorHAnsi"/>
          <w:szCs w:val="24"/>
        </w:rPr>
        <w:t xml:space="preserve"> years for the 40-49 age range, increases in the greater than </w:t>
      </w:r>
      <w:r>
        <w:rPr>
          <w:rFonts w:asciiTheme="minorHAnsi" w:hAnsiTheme="minorHAnsi"/>
          <w:szCs w:val="24"/>
        </w:rPr>
        <w:t>six</w:t>
      </w:r>
      <w:r w:rsidR="00B12B0F">
        <w:rPr>
          <w:rFonts w:asciiTheme="minorHAnsi" w:hAnsiTheme="minorHAnsi"/>
          <w:szCs w:val="24"/>
        </w:rPr>
        <w:t xml:space="preserve"> months to </w:t>
      </w:r>
      <w:r>
        <w:rPr>
          <w:rFonts w:asciiTheme="minorHAnsi" w:hAnsiTheme="minorHAnsi"/>
          <w:szCs w:val="24"/>
        </w:rPr>
        <w:t>two</w:t>
      </w:r>
      <w:r w:rsidR="00B12B0F">
        <w:rPr>
          <w:rFonts w:asciiTheme="minorHAnsi" w:hAnsiTheme="minorHAnsi"/>
          <w:szCs w:val="24"/>
        </w:rPr>
        <w:t xml:space="preserve"> years for the under 20 and 30-39 age ranges and </w:t>
      </w:r>
      <w:r>
        <w:rPr>
          <w:rFonts w:asciiTheme="minorHAnsi" w:hAnsiTheme="minorHAnsi"/>
          <w:szCs w:val="24"/>
        </w:rPr>
        <w:t>zero to six m</w:t>
      </w:r>
      <w:r w:rsidR="00B12B0F">
        <w:rPr>
          <w:rFonts w:asciiTheme="minorHAnsi" w:hAnsiTheme="minorHAnsi"/>
          <w:szCs w:val="24"/>
        </w:rPr>
        <w:t>onths for the 40-49 age range.  This can possibly be attributed to an increase in the proportion of occupational to non-occupational exposures of just over 5 percentage points compared to the 2015</w:t>
      </w:r>
      <w:r w:rsidR="001A3D56">
        <w:rPr>
          <w:rFonts w:asciiTheme="minorHAnsi" w:hAnsiTheme="minorHAnsi"/>
          <w:szCs w:val="24"/>
        </w:rPr>
        <w:t>–</w:t>
      </w:r>
      <w:r w:rsidR="00B12B0F">
        <w:rPr>
          <w:rFonts w:asciiTheme="minorHAnsi" w:hAnsiTheme="minorHAnsi"/>
          <w:szCs w:val="24"/>
        </w:rPr>
        <w:t>16 financial year.</w:t>
      </w:r>
    </w:p>
    <w:p w:rsidR="001A3D56" w:rsidRDefault="001A3D56" w:rsidP="009945F8">
      <w:pPr>
        <w:spacing w:before="120" w:after="120"/>
        <w:rPr>
          <w:rFonts w:asciiTheme="minorHAnsi" w:hAnsiTheme="minorHAnsi"/>
          <w:szCs w:val="24"/>
        </w:rPr>
      </w:pPr>
    </w:p>
    <w:p w:rsidR="00A3492D" w:rsidRPr="009945F8" w:rsidRDefault="00A3492D" w:rsidP="001D709B">
      <w:pPr>
        <w:pStyle w:val="ASEAnormaltext"/>
      </w:pPr>
      <w:r w:rsidRPr="009945F8">
        <w:rPr>
          <w:b/>
        </w:rPr>
        <w:t xml:space="preserve">Table </w:t>
      </w:r>
      <w:r w:rsidR="004F5B50" w:rsidRPr="009945F8">
        <w:rPr>
          <w:b/>
        </w:rPr>
        <w:t>4</w:t>
      </w:r>
      <w:r w:rsidR="00020C11" w:rsidRPr="009945F8">
        <w:t xml:space="preserve">: </w:t>
      </w:r>
      <w:r w:rsidRPr="009945F8">
        <w:t xml:space="preserve">Exposure type by age range at </w:t>
      </w:r>
      <w:r w:rsidR="00CC0AD8" w:rsidRPr="009945F8">
        <w:t>first</w:t>
      </w:r>
      <w:r w:rsidRPr="009945F8">
        <w:t xml:space="preserve"> exposure</w:t>
      </w:r>
    </w:p>
    <w:tbl>
      <w:tblPr>
        <w:tblW w:w="4977" w:type="dxa"/>
        <w:tblInd w:w="93" w:type="dxa"/>
        <w:tblLayout w:type="fixed"/>
        <w:tblLook w:val="04A0" w:firstRow="1" w:lastRow="0" w:firstColumn="1" w:lastColumn="0" w:noHBand="0" w:noVBand="1"/>
      </w:tblPr>
      <w:tblGrid>
        <w:gridCol w:w="1433"/>
        <w:gridCol w:w="1984"/>
        <w:gridCol w:w="1560"/>
      </w:tblGrid>
      <w:tr w:rsidR="009945F8" w:rsidRPr="009945F8" w:rsidTr="00A3492D">
        <w:trPr>
          <w:trHeight w:val="315"/>
        </w:trPr>
        <w:tc>
          <w:tcPr>
            <w:tcW w:w="1433" w:type="dxa"/>
            <w:vMerge w:val="restart"/>
            <w:tcBorders>
              <w:top w:val="single" w:sz="8" w:space="0" w:color="auto"/>
              <w:left w:val="single" w:sz="8" w:space="0" w:color="auto"/>
              <w:right w:val="single" w:sz="8" w:space="0" w:color="auto"/>
            </w:tcBorders>
            <w:shd w:val="clear" w:color="auto" w:fill="DBE5F1" w:themeFill="accent1" w:themeFillTint="33"/>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Age </w:t>
            </w:r>
          </w:p>
        </w:tc>
        <w:tc>
          <w:tcPr>
            <w:tcW w:w="354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A3492D" w:rsidRPr="009945F8" w:rsidRDefault="00A3492D" w:rsidP="00A3492D">
            <w:pPr>
              <w:spacing w:line="240" w:lineRule="auto"/>
              <w:jc w:val="center"/>
              <w:rPr>
                <w:rFonts w:ascii="Calibri" w:hAnsi="Calibri" w:cs="Calibri"/>
                <w:b/>
                <w:bCs/>
                <w:lang w:eastAsia="en-AU"/>
              </w:rPr>
            </w:pPr>
            <w:r w:rsidRPr="009945F8">
              <w:rPr>
                <w:rFonts w:ascii="Calibri" w:hAnsi="Calibri" w:cs="Calibri"/>
                <w:b/>
                <w:bCs/>
                <w:lang w:eastAsia="en-AU"/>
              </w:rPr>
              <w:t>Exposure type</w:t>
            </w:r>
          </w:p>
        </w:tc>
      </w:tr>
      <w:tr w:rsidR="009945F8" w:rsidRPr="009945F8" w:rsidTr="00A3492D">
        <w:trPr>
          <w:trHeight w:val="315"/>
        </w:trPr>
        <w:tc>
          <w:tcPr>
            <w:tcW w:w="1433" w:type="dxa"/>
            <w:vMerge/>
            <w:tcBorders>
              <w:left w:val="single" w:sz="8" w:space="0" w:color="auto"/>
              <w:bottom w:val="single" w:sz="8" w:space="0" w:color="auto"/>
              <w:right w:val="single" w:sz="8"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p>
        </w:tc>
        <w:tc>
          <w:tcPr>
            <w:tcW w:w="1984" w:type="dxa"/>
            <w:tcBorders>
              <w:top w:val="single" w:sz="8" w:space="0" w:color="auto"/>
              <w:left w:val="single" w:sz="8" w:space="0" w:color="auto"/>
              <w:bottom w:val="single" w:sz="8"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Non-Occupational</w:t>
            </w:r>
          </w:p>
        </w:tc>
        <w:tc>
          <w:tcPr>
            <w:tcW w:w="1560" w:type="dxa"/>
            <w:tcBorders>
              <w:top w:val="single" w:sz="8" w:space="0" w:color="auto"/>
              <w:left w:val="single" w:sz="4" w:space="0" w:color="auto"/>
              <w:bottom w:val="single" w:sz="8" w:space="0" w:color="auto"/>
              <w:right w:val="single" w:sz="8"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Occupational</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A3492D">
            <w:pPr>
              <w:spacing w:line="240" w:lineRule="auto"/>
              <w:rPr>
                <w:rFonts w:ascii="Calibri" w:hAnsi="Calibri" w:cs="Calibri"/>
                <w:lang w:eastAsia="en-AU"/>
              </w:rPr>
            </w:pPr>
            <w:r w:rsidRPr="009945F8">
              <w:rPr>
                <w:rFonts w:ascii="Calibri" w:hAnsi="Calibri" w:cs="Calibri"/>
                <w:lang w:eastAsia="en-AU"/>
              </w:rPr>
              <w:t>&lt;20</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44.41</w:t>
            </w:r>
            <w:r w:rsidR="00D52F7A"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D52F7A" w:rsidP="004A3A53">
            <w:pPr>
              <w:jc w:val="right"/>
              <w:rPr>
                <w:rFonts w:ascii="Calibri" w:hAnsi="Calibri" w:cs="Calibri"/>
              </w:rPr>
            </w:pPr>
            <w:r w:rsidRPr="009945F8">
              <w:rPr>
                <w:rFonts w:ascii="Calibri" w:hAnsi="Calibri" w:cs="Calibri"/>
              </w:rPr>
              <w:t>5</w:t>
            </w:r>
            <w:r w:rsidR="004A3A53" w:rsidRPr="009945F8">
              <w:rPr>
                <w:rFonts w:ascii="Calibri" w:hAnsi="Calibri" w:cs="Calibri"/>
              </w:rPr>
              <w:t>5</w:t>
            </w:r>
            <w:r w:rsidRPr="009945F8">
              <w:rPr>
                <w:rFonts w:ascii="Calibri" w:hAnsi="Calibri" w:cs="Calibri"/>
              </w:rPr>
              <w:t>.5</w:t>
            </w:r>
            <w:r w:rsidR="004A3A53" w:rsidRPr="009945F8">
              <w:rPr>
                <w:rFonts w:ascii="Calibri" w:hAnsi="Calibri" w:cs="Calibri"/>
              </w:rPr>
              <w:t>9</w:t>
            </w:r>
            <w:r w:rsidRPr="009945F8">
              <w:rPr>
                <w:rFonts w:ascii="Calibri" w:hAnsi="Calibri" w:cs="Calibri"/>
              </w:rPr>
              <w:t>%</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020C11">
            <w:pPr>
              <w:spacing w:line="240" w:lineRule="auto"/>
              <w:rPr>
                <w:rFonts w:ascii="Calibri" w:hAnsi="Calibri" w:cs="Calibri"/>
                <w:lang w:eastAsia="en-AU"/>
              </w:rPr>
            </w:pPr>
            <w:r w:rsidRPr="009945F8">
              <w:rPr>
                <w:rFonts w:ascii="Calibri" w:hAnsi="Calibri" w:cs="Calibri"/>
                <w:lang w:eastAsia="en-AU"/>
              </w:rPr>
              <w:t>20</w:t>
            </w:r>
            <w:r w:rsidR="00020C11" w:rsidRPr="009945F8">
              <w:rPr>
                <w:rFonts w:ascii="Calibri" w:hAnsi="Calibri" w:cs="Calibri"/>
                <w:lang w:eastAsia="en-AU"/>
              </w:rPr>
              <w:t>–</w:t>
            </w:r>
            <w:r w:rsidRPr="009945F8">
              <w:rPr>
                <w:rFonts w:ascii="Calibri" w:hAnsi="Calibri" w:cs="Calibri"/>
                <w:lang w:eastAsia="en-AU"/>
              </w:rPr>
              <w:t>29</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15.75</w:t>
            </w:r>
            <w:r w:rsidR="00D52F7A"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84.25</w:t>
            </w:r>
            <w:r w:rsidR="007556A0" w:rsidRPr="009945F8">
              <w:rPr>
                <w:rFonts w:ascii="Calibri" w:hAnsi="Calibri" w:cs="Calibri"/>
              </w:rPr>
              <w:t>%</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020C11">
            <w:pPr>
              <w:spacing w:line="240" w:lineRule="auto"/>
              <w:rPr>
                <w:rFonts w:ascii="Calibri" w:hAnsi="Calibri" w:cs="Calibri"/>
                <w:lang w:eastAsia="en-AU"/>
              </w:rPr>
            </w:pPr>
            <w:r w:rsidRPr="009945F8">
              <w:rPr>
                <w:rFonts w:ascii="Calibri" w:hAnsi="Calibri" w:cs="Calibri"/>
                <w:lang w:eastAsia="en-AU"/>
              </w:rPr>
              <w:t>30</w:t>
            </w:r>
            <w:r w:rsidR="00020C11" w:rsidRPr="009945F8">
              <w:rPr>
                <w:rFonts w:ascii="Calibri" w:hAnsi="Calibri" w:cs="Calibri"/>
                <w:lang w:eastAsia="en-AU"/>
              </w:rPr>
              <w:t>–</w:t>
            </w:r>
            <w:r w:rsidRPr="009945F8">
              <w:rPr>
                <w:rFonts w:ascii="Calibri" w:hAnsi="Calibri" w:cs="Calibri"/>
                <w:lang w:eastAsia="en-AU"/>
              </w:rPr>
              <w:t>39</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29.85</w:t>
            </w:r>
            <w:r w:rsidR="007556A0"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7556A0" w:rsidP="004A3A53">
            <w:pPr>
              <w:jc w:val="right"/>
              <w:rPr>
                <w:rFonts w:ascii="Calibri" w:hAnsi="Calibri" w:cs="Calibri"/>
              </w:rPr>
            </w:pPr>
            <w:r w:rsidRPr="009945F8">
              <w:rPr>
                <w:rFonts w:ascii="Calibri" w:hAnsi="Calibri" w:cs="Calibri"/>
              </w:rPr>
              <w:t>7</w:t>
            </w:r>
            <w:r w:rsidR="004A3A53" w:rsidRPr="009945F8">
              <w:rPr>
                <w:rFonts w:ascii="Calibri" w:hAnsi="Calibri" w:cs="Calibri"/>
              </w:rPr>
              <w:t>0.15</w:t>
            </w:r>
            <w:r w:rsidRPr="009945F8">
              <w:rPr>
                <w:rFonts w:ascii="Calibri" w:hAnsi="Calibri" w:cs="Calibri"/>
              </w:rPr>
              <w:t>%</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020C11">
            <w:pPr>
              <w:spacing w:line="240" w:lineRule="auto"/>
              <w:rPr>
                <w:rFonts w:ascii="Calibri" w:hAnsi="Calibri" w:cs="Calibri"/>
                <w:lang w:eastAsia="en-AU"/>
              </w:rPr>
            </w:pPr>
            <w:r w:rsidRPr="009945F8">
              <w:rPr>
                <w:rFonts w:ascii="Calibri" w:hAnsi="Calibri" w:cs="Calibri"/>
                <w:lang w:eastAsia="en-AU"/>
              </w:rPr>
              <w:t>40</w:t>
            </w:r>
            <w:r w:rsidR="00020C11" w:rsidRPr="009945F8">
              <w:rPr>
                <w:rFonts w:ascii="Calibri" w:hAnsi="Calibri" w:cs="Calibri"/>
                <w:lang w:eastAsia="en-AU"/>
              </w:rPr>
              <w:t>–</w:t>
            </w:r>
            <w:r w:rsidRPr="009945F8">
              <w:rPr>
                <w:rFonts w:ascii="Calibri" w:hAnsi="Calibri" w:cs="Calibri"/>
                <w:lang w:eastAsia="en-AU"/>
              </w:rPr>
              <w:t>49</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32.96</w:t>
            </w:r>
            <w:r w:rsidR="007556A0"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7556A0" w:rsidP="004A3A53">
            <w:pPr>
              <w:jc w:val="right"/>
              <w:rPr>
                <w:rFonts w:ascii="Calibri" w:hAnsi="Calibri" w:cs="Calibri"/>
              </w:rPr>
            </w:pPr>
            <w:r w:rsidRPr="009945F8">
              <w:rPr>
                <w:rFonts w:ascii="Calibri" w:hAnsi="Calibri" w:cs="Calibri"/>
              </w:rPr>
              <w:t>6</w:t>
            </w:r>
            <w:r w:rsidR="004A3A53" w:rsidRPr="009945F8">
              <w:rPr>
                <w:rFonts w:ascii="Calibri" w:hAnsi="Calibri" w:cs="Calibri"/>
              </w:rPr>
              <w:t>7.04</w:t>
            </w:r>
            <w:r w:rsidRPr="009945F8">
              <w:rPr>
                <w:rFonts w:ascii="Calibri" w:hAnsi="Calibri" w:cs="Calibri"/>
              </w:rPr>
              <w:t>%</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020C11">
            <w:pPr>
              <w:spacing w:line="240" w:lineRule="auto"/>
              <w:rPr>
                <w:rFonts w:ascii="Calibri" w:hAnsi="Calibri" w:cs="Calibri"/>
                <w:lang w:eastAsia="en-AU"/>
              </w:rPr>
            </w:pPr>
            <w:r w:rsidRPr="009945F8">
              <w:rPr>
                <w:rFonts w:ascii="Calibri" w:hAnsi="Calibri" w:cs="Calibri"/>
                <w:lang w:eastAsia="en-AU"/>
              </w:rPr>
              <w:t>50</w:t>
            </w:r>
            <w:r w:rsidR="00020C11" w:rsidRPr="009945F8">
              <w:rPr>
                <w:rFonts w:ascii="Calibri" w:hAnsi="Calibri" w:cs="Calibri"/>
                <w:lang w:eastAsia="en-AU"/>
              </w:rPr>
              <w:t>–</w:t>
            </w:r>
            <w:r w:rsidRPr="009945F8">
              <w:rPr>
                <w:rFonts w:ascii="Calibri" w:hAnsi="Calibri" w:cs="Calibri"/>
                <w:lang w:eastAsia="en-AU"/>
              </w:rPr>
              <w:t>59</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32.35</w:t>
            </w:r>
            <w:r w:rsidR="007556A0"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67.65</w:t>
            </w:r>
            <w:r w:rsidR="007556A0" w:rsidRPr="009945F8">
              <w:rPr>
                <w:rFonts w:ascii="Calibri" w:hAnsi="Calibri" w:cs="Calibri"/>
              </w:rPr>
              <w:t>%</w:t>
            </w:r>
          </w:p>
        </w:tc>
      </w:tr>
      <w:tr w:rsidR="009945F8" w:rsidRPr="009945F8" w:rsidTr="007467DC">
        <w:trPr>
          <w:trHeight w:val="300"/>
        </w:trPr>
        <w:tc>
          <w:tcPr>
            <w:tcW w:w="1433" w:type="dxa"/>
            <w:tcBorders>
              <w:top w:val="nil"/>
              <w:left w:val="single" w:sz="8" w:space="0" w:color="auto"/>
              <w:bottom w:val="single" w:sz="4" w:space="0" w:color="auto"/>
              <w:right w:val="single" w:sz="8" w:space="0" w:color="auto"/>
            </w:tcBorders>
            <w:shd w:val="clear" w:color="auto" w:fill="auto"/>
            <w:noWrap/>
            <w:vAlign w:val="bottom"/>
            <w:hideMark/>
          </w:tcPr>
          <w:p w:rsidR="00A3492D" w:rsidRPr="009945F8" w:rsidRDefault="00A3492D" w:rsidP="00A3492D">
            <w:pPr>
              <w:spacing w:line="240" w:lineRule="auto"/>
              <w:rPr>
                <w:rFonts w:ascii="Calibri" w:hAnsi="Calibri" w:cs="Calibri"/>
                <w:lang w:eastAsia="en-AU"/>
              </w:rPr>
            </w:pPr>
            <w:r w:rsidRPr="009945F8">
              <w:rPr>
                <w:rFonts w:ascii="Calibri" w:hAnsi="Calibri" w:cs="Calibri"/>
                <w:lang w:eastAsia="en-AU"/>
              </w:rPr>
              <w:t>60+</w:t>
            </w:r>
          </w:p>
        </w:tc>
        <w:tc>
          <w:tcPr>
            <w:tcW w:w="1984"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53.13</w:t>
            </w:r>
            <w:r w:rsidR="007556A0" w:rsidRPr="009945F8">
              <w:rPr>
                <w:rFonts w:ascii="Calibri" w:hAnsi="Calibri" w:cs="Calibri"/>
              </w:rPr>
              <w:t>%</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46.88</w:t>
            </w:r>
            <w:r w:rsidR="007556A0" w:rsidRPr="009945F8">
              <w:rPr>
                <w:rFonts w:ascii="Calibri" w:hAnsi="Calibri" w:cs="Calibri"/>
              </w:rPr>
              <w:t>%</w:t>
            </w:r>
          </w:p>
        </w:tc>
      </w:tr>
      <w:tr w:rsidR="009945F8" w:rsidRPr="009945F8" w:rsidTr="007467DC">
        <w:trPr>
          <w:trHeight w:val="315"/>
        </w:trPr>
        <w:tc>
          <w:tcPr>
            <w:tcW w:w="1433" w:type="dxa"/>
            <w:tcBorders>
              <w:top w:val="single" w:sz="8" w:space="0" w:color="auto"/>
              <w:left w:val="single" w:sz="8" w:space="0" w:color="auto"/>
              <w:bottom w:val="single" w:sz="8" w:space="0" w:color="auto"/>
              <w:right w:val="single" w:sz="8"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Total</w:t>
            </w:r>
          </w:p>
        </w:tc>
        <w:tc>
          <w:tcPr>
            <w:tcW w:w="1984"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A3492D" w:rsidRPr="009945F8" w:rsidRDefault="004A3A53" w:rsidP="004A3A53">
            <w:pPr>
              <w:jc w:val="right"/>
              <w:rPr>
                <w:rFonts w:ascii="Calibri" w:hAnsi="Calibri" w:cs="Calibri"/>
              </w:rPr>
            </w:pPr>
            <w:r w:rsidRPr="009945F8">
              <w:rPr>
                <w:rFonts w:ascii="Calibri" w:hAnsi="Calibri" w:cs="Calibri"/>
              </w:rPr>
              <w:t>30.23</w:t>
            </w:r>
            <w:r w:rsidR="007556A0" w:rsidRPr="009945F8">
              <w:rPr>
                <w:rFonts w:ascii="Calibri" w:hAnsi="Calibri" w:cs="Calibri"/>
              </w:rPr>
              <w:t>%</w:t>
            </w:r>
          </w:p>
        </w:tc>
        <w:tc>
          <w:tcPr>
            <w:tcW w:w="156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A3492D" w:rsidRPr="009945F8" w:rsidRDefault="004A3A53" w:rsidP="004A3A53">
            <w:pPr>
              <w:jc w:val="right"/>
              <w:rPr>
                <w:rFonts w:ascii="Calibri" w:hAnsi="Calibri" w:cs="Calibri"/>
              </w:rPr>
            </w:pPr>
            <w:r w:rsidRPr="009945F8">
              <w:rPr>
                <w:rFonts w:ascii="Calibri" w:hAnsi="Calibri" w:cs="Calibri"/>
              </w:rPr>
              <w:t>69.77</w:t>
            </w:r>
            <w:r w:rsidR="007556A0" w:rsidRPr="009945F8">
              <w:rPr>
                <w:rFonts w:ascii="Calibri" w:hAnsi="Calibri" w:cs="Calibri"/>
              </w:rPr>
              <w:t>%</w:t>
            </w:r>
          </w:p>
        </w:tc>
      </w:tr>
    </w:tbl>
    <w:p w:rsidR="00A3492D" w:rsidRPr="009945F8" w:rsidRDefault="00A3492D" w:rsidP="00015939">
      <w:pPr>
        <w:pStyle w:val="ASEAnormaltext"/>
      </w:pPr>
    </w:p>
    <w:p w:rsidR="00A3492D" w:rsidRPr="009945F8" w:rsidRDefault="00A3492D" w:rsidP="001D709B">
      <w:pPr>
        <w:pStyle w:val="ASEAnormaltext"/>
        <w:rPr>
          <w:b/>
        </w:rPr>
      </w:pPr>
      <w:r w:rsidRPr="009945F8">
        <w:rPr>
          <w:b/>
        </w:rPr>
        <w:t xml:space="preserve">Table </w:t>
      </w:r>
      <w:r w:rsidR="004F5B50" w:rsidRPr="009945F8">
        <w:rPr>
          <w:b/>
        </w:rPr>
        <w:t>5</w:t>
      </w:r>
      <w:r w:rsidR="00020C11" w:rsidRPr="009945F8">
        <w:t xml:space="preserve">: </w:t>
      </w:r>
      <w:r w:rsidRPr="009945F8">
        <w:t>Frequency of exposure by type of exposure</w:t>
      </w:r>
    </w:p>
    <w:tbl>
      <w:tblPr>
        <w:tblW w:w="5402" w:type="dxa"/>
        <w:tblInd w:w="93" w:type="dxa"/>
        <w:tblLayout w:type="fixed"/>
        <w:tblLook w:val="04A0" w:firstRow="1" w:lastRow="0" w:firstColumn="1" w:lastColumn="0" w:noHBand="0" w:noVBand="1"/>
      </w:tblPr>
      <w:tblGrid>
        <w:gridCol w:w="2283"/>
        <w:gridCol w:w="1560"/>
        <w:gridCol w:w="1559"/>
      </w:tblGrid>
      <w:tr w:rsidR="009945F8" w:rsidRPr="009945F8" w:rsidTr="00A3492D">
        <w:trPr>
          <w:trHeight w:val="315"/>
        </w:trPr>
        <w:tc>
          <w:tcPr>
            <w:tcW w:w="2283" w:type="dxa"/>
            <w:vMerge w:val="restart"/>
            <w:tcBorders>
              <w:top w:val="single" w:sz="8" w:space="0" w:color="auto"/>
              <w:left w:val="single" w:sz="8"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Frequency </w:t>
            </w:r>
          </w:p>
        </w:tc>
        <w:tc>
          <w:tcPr>
            <w:tcW w:w="3119" w:type="dxa"/>
            <w:gridSpan w:val="2"/>
            <w:tcBorders>
              <w:top w:val="single" w:sz="8" w:space="0" w:color="auto"/>
              <w:left w:val="single" w:sz="4" w:space="0" w:color="auto"/>
              <w:bottom w:val="single" w:sz="4" w:space="0" w:color="auto"/>
              <w:right w:val="single" w:sz="4" w:space="0" w:color="auto"/>
            </w:tcBorders>
            <w:shd w:val="clear" w:color="DCE6F1" w:fill="DCE6F1"/>
            <w:noWrap/>
            <w:vAlign w:val="bottom"/>
            <w:hideMark/>
          </w:tcPr>
          <w:p w:rsidR="00A3492D" w:rsidRPr="009945F8" w:rsidRDefault="00A3492D" w:rsidP="00A3492D">
            <w:pPr>
              <w:spacing w:line="240" w:lineRule="auto"/>
              <w:jc w:val="center"/>
              <w:rPr>
                <w:rFonts w:ascii="Calibri" w:hAnsi="Calibri" w:cs="Calibri"/>
                <w:b/>
                <w:bCs/>
                <w:lang w:eastAsia="en-AU"/>
              </w:rPr>
            </w:pPr>
            <w:r w:rsidRPr="009945F8">
              <w:rPr>
                <w:rFonts w:ascii="Calibri" w:hAnsi="Calibri" w:cs="Calibri"/>
                <w:b/>
                <w:bCs/>
                <w:lang w:eastAsia="en-AU"/>
              </w:rPr>
              <w:t>Exposure type</w:t>
            </w:r>
          </w:p>
        </w:tc>
      </w:tr>
      <w:tr w:rsidR="009945F8" w:rsidRPr="009945F8" w:rsidTr="00A3492D">
        <w:trPr>
          <w:trHeight w:val="300"/>
        </w:trPr>
        <w:tc>
          <w:tcPr>
            <w:tcW w:w="2283" w:type="dxa"/>
            <w:vMerge/>
            <w:tcBorders>
              <w:left w:val="single" w:sz="8" w:space="0" w:color="auto"/>
              <w:bottom w:val="single" w:sz="4"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Non-Occupational</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Occupational</w:t>
            </w:r>
          </w:p>
        </w:tc>
      </w:tr>
      <w:tr w:rsidR="009945F8" w:rsidRPr="009945F8" w:rsidTr="007467DC">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A3492D" w:rsidRPr="009945F8" w:rsidRDefault="004F5B50" w:rsidP="00A3492D">
            <w:pPr>
              <w:spacing w:line="240" w:lineRule="auto"/>
              <w:rPr>
                <w:rFonts w:ascii="Calibri" w:hAnsi="Calibri" w:cs="Calibri"/>
                <w:lang w:eastAsia="en-AU"/>
              </w:rPr>
            </w:pPr>
            <w:r w:rsidRPr="009945F8">
              <w:rPr>
                <w:rFonts w:ascii="Calibri" w:hAnsi="Calibri" w:cs="Calibri"/>
                <w:lang w:eastAsia="en-AU"/>
              </w:rPr>
              <w:t>&gt;</w:t>
            </w:r>
            <w:r w:rsidR="00A3492D" w:rsidRPr="009945F8">
              <w:rPr>
                <w:rFonts w:ascii="Calibri" w:hAnsi="Calibri" w:cs="Calibri"/>
                <w:lang w:eastAsia="en-AU"/>
              </w:rPr>
              <w:t>5 years</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33.89</w:t>
            </w:r>
            <w:r w:rsidR="007556A0" w:rsidRPr="009945F8">
              <w:rPr>
                <w:rFonts w:ascii="Calibri" w:hAnsi="Calibri" w:cs="Calibri"/>
              </w:rPr>
              <w:t>%</w:t>
            </w:r>
          </w:p>
        </w:tc>
        <w:tc>
          <w:tcPr>
            <w:tcW w:w="1559"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66.11</w:t>
            </w:r>
            <w:r w:rsidR="007556A0" w:rsidRPr="009945F8">
              <w:rPr>
                <w:rFonts w:ascii="Calibri" w:hAnsi="Calibri" w:cs="Calibri"/>
              </w:rPr>
              <w:t>%</w:t>
            </w:r>
          </w:p>
        </w:tc>
      </w:tr>
      <w:tr w:rsidR="009945F8" w:rsidRPr="009945F8" w:rsidTr="007467DC">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lang w:eastAsia="en-AU"/>
              </w:rPr>
            </w:pPr>
            <w:r w:rsidRPr="009945F8">
              <w:rPr>
                <w:rFonts w:ascii="Calibri" w:hAnsi="Calibri" w:cs="Calibri"/>
                <w:lang w:eastAsia="en-AU"/>
              </w:rPr>
              <w:t>&gt;2 years to 5 years</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33.93</w:t>
            </w:r>
            <w:r w:rsidR="007556A0" w:rsidRPr="009945F8">
              <w:rPr>
                <w:rFonts w:ascii="Calibri" w:hAnsi="Calibri" w:cs="Calibri"/>
              </w:rPr>
              <w:t>%</w:t>
            </w:r>
          </w:p>
        </w:tc>
        <w:tc>
          <w:tcPr>
            <w:tcW w:w="1559"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66.07</w:t>
            </w:r>
            <w:r w:rsidR="007556A0" w:rsidRPr="009945F8">
              <w:rPr>
                <w:rFonts w:ascii="Calibri" w:hAnsi="Calibri" w:cs="Calibri"/>
              </w:rPr>
              <w:t>%</w:t>
            </w:r>
          </w:p>
        </w:tc>
      </w:tr>
      <w:tr w:rsidR="009945F8" w:rsidRPr="009945F8" w:rsidTr="007467DC">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lang w:eastAsia="en-AU"/>
              </w:rPr>
            </w:pPr>
            <w:r w:rsidRPr="009945F8">
              <w:rPr>
                <w:rFonts w:ascii="Calibri" w:hAnsi="Calibri" w:cs="Calibri"/>
                <w:lang w:eastAsia="en-AU"/>
              </w:rPr>
              <w:t>&gt;6 months to 2 years</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23.26</w:t>
            </w:r>
            <w:r w:rsidR="007556A0" w:rsidRPr="009945F8">
              <w:rPr>
                <w:rFonts w:ascii="Calibri" w:hAnsi="Calibri" w:cs="Calibri"/>
              </w:rPr>
              <w:t>%</w:t>
            </w:r>
          </w:p>
        </w:tc>
        <w:tc>
          <w:tcPr>
            <w:tcW w:w="1559"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76.74</w:t>
            </w:r>
            <w:r w:rsidR="007556A0" w:rsidRPr="009945F8">
              <w:rPr>
                <w:rFonts w:ascii="Calibri" w:hAnsi="Calibri" w:cs="Calibri"/>
              </w:rPr>
              <w:t>%</w:t>
            </w:r>
          </w:p>
        </w:tc>
      </w:tr>
      <w:tr w:rsidR="009945F8" w:rsidRPr="009945F8" w:rsidTr="007467DC">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A3492D" w:rsidRPr="009945F8" w:rsidRDefault="00A3492D" w:rsidP="001A3D56">
            <w:pPr>
              <w:spacing w:line="240" w:lineRule="auto"/>
              <w:rPr>
                <w:rFonts w:ascii="Calibri" w:hAnsi="Calibri" w:cs="Calibri"/>
                <w:lang w:eastAsia="en-AU"/>
              </w:rPr>
            </w:pPr>
            <w:r w:rsidRPr="009945F8">
              <w:rPr>
                <w:rFonts w:ascii="Calibri" w:hAnsi="Calibri" w:cs="Calibri"/>
                <w:lang w:eastAsia="en-AU"/>
              </w:rPr>
              <w:t>0</w:t>
            </w:r>
            <w:r w:rsidR="001A3D56">
              <w:rPr>
                <w:rFonts w:ascii="Calibri" w:hAnsi="Calibri" w:cs="Calibri"/>
                <w:lang w:eastAsia="en-AU"/>
              </w:rPr>
              <w:t xml:space="preserve"> to </w:t>
            </w:r>
            <w:r w:rsidRPr="009945F8">
              <w:rPr>
                <w:rFonts w:ascii="Calibri" w:hAnsi="Calibri" w:cs="Calibri"/>
                <w:lang w:eastAsia="en-AU"/>
              </w:rPr>
              <w:t>6 months</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34.16</w:t>
            </w:r>
            <w:r w:rsidR="007556A0" w:rsidRPr="009945F8">
              <w:rPr>
                <w:rFonts w:ascii="Calibri" w:hAnsi="Calibri" w:cs="Calibri"/>
              </w:rPr>
              <w:t>%</w:t>
            </w:r>
          </w:p>
        </w:tc>
        <w:tc>
          <w:tcPr>
            <w:tcW w:w="1559"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65.84</w:t>
            </w:r>
            <w:r w:rsidR="007556A0" w:rsidRPr="009945F8">
              <w:rPr>
                <w:rFonts w:ascii="Calibri" w:hAnsi="Calibri" w:cs="Calibri"/>
              </w:rPr>
              <w:t>%</w:t>
            </w:r>
          </w:p>
        </w:tc>
      </w:tr>
      <w:tr w:rsidR="009945F8" w:rsidRPr="009945F8" w:rsidTr="007467DC">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rsidR="00A3492D" w:rsidRPr="009945F8" w:rsidRDefault="00A3492D" w:rsidP="00A3492D">
            <w:pPr>
              <w:spacing w:line="240" w:lineRule="auto"/>
              <w:rPr>
                <w:rFonts w:ascii="Calibri" w:hAnsi="Calibri" w:cs="Calibri"/>
                <w:lang w:eastAsia="en-AU"/>
              </w:rPr>
            </w:pPr>
            <w:r w:rsidRPr="009945F8">
              <w:rPr>
                <w:rFonts w:ascii="Calibri" w:hAnsi="Calibri" w:cs="Calibri"/>
                <w:lang w:eastAsia="en-AU"/>
              </w:rPr>
              <w:t>Once only</w:t>
            </w:r>
          </w:p>
        </w:tc>
        <w:tc>
          <w:tcPr>
            <w:tcW w:w="1560"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24.12</w:t>
            </w:r>
            <w:r w:rsidR="007556A0" w:rsidRPr="009945F8">
              <w:rPr>
                <w:rFonts w:ascii="Calibri" w:hAnsi="Calibri" w:cs="Calibri"/>
              </w:rPr>
              <w:t>%</w:t>
            </w:r>
          </w:p>
        </w:tc>
        <w:tc>
          <w:tcPr>
            <w:tcW w:w="1559" w:type="dxa"/>
            <w:tcBorders>
              <w:top w:val="nil"/>
              <w:left w:val="nil"/>
              <w:bottom w:val="single" w:sz="4" w:space="0" w:color="auto"/>
              <w:right w:val="single" w:sz="4" w:space="0" w:color="auto"/>
            </w:tcBorders>
            <w:shd w:val="clear" w:color="auto" w:fill="auto"/>
            <w:noWrap/>
            <w:vAlign w:val="bottom"/>
          </w:tcPr>
          <w:p w:rsidR="00A3492D" w:rsidRPr="009945F8" w:rsidRDefault="004A3A53" w:rsidP="004A3A53">
            <w:pPr>
              <w:jc w:val="right"/>
              <w:rPr>
                <w:rFonts w:ascii="Calibri" w:hAnsi="Calibri" w:cs="Calibri"/>
              </w:rPr>
            </w:pPr>
            <w:r w:rsidRPr="009945F8">
              <w:rPr>
                <w:rFonts w:ascii="Calibri" w:hAnsi="Calibri" w:cs="Calibri"/>
              </w:rPr>
              <w:t>75.88</w:t>
            </w:r>
            <w:r w:rsidR="007556A0" w:rsidRPr="009945F8">
              <w:rPr>
                <w:rFonts w:ascii="Calibri" w:hAnsi="Calibri" w:cs="Calibri"/>
              </w:rPr>
              <w:t>%</w:t>
            </w:r>
          </w:p>
        </w:tc>
      </w:tr>
      <w:tr w:rsidR="009945F8" w:rsidRPr="009945F8" w:rsidTr="007467DC">
        <w:trPr>
          <w:trHeight w:val="315"/>
        </w:trPr>
        <w:tc>
          <w:tcPr>
            <w:tcW w:w="2283" w:type="dxa"/>
            <w:tcBorders>
              <w:top w:val="single" w:sz="4" w:space="0" w:color="auto"/>
              <w:left w:val="single" w:sz="8" w:space="0" w:color="auto"/>
              <w:bottom w:val="single" w:sz="8" w:space="0" w:color="auto"/>
              <w:right w:val="single" w:sz="4" w:space="0" w:color="auto"/>
            </w:tcBorders>
            <w:shd w:val="clear" w:color="DCE6F1" w:fill="DCE6F1"/>
            <w:noWrap/>
            <w:vAlign w:val="bottom"/>
            <w:hideMark/>
          </w:tcPr>
          <w:p w:rsidR="00A3492D" w:rsidRPr="009945F8" w:rsidRDefault="00A3492D" w:rsidP="00A3492D">
            <w:pPr>
              <w:spacing w:line="240" w:lineRule="auto"/>
              <w:rPr>
                <w:rFonts w:ascii="Calibri" w:hAnsi="Calibri" w:cs="Calibri"/>
                <w:b/>
                <w:bCs/>
                <w:lang w:eastAsia="en-AU"/>
              </w:rPr>
            </w:pPr>
            <w:r w:rsidRPr="009945F8">
              <w:rPr>
                <w:rFonts w:ascii="Calibri" w:hAnsi="Calibri" w:cs="Calibri"/>
                <w:b/>
                <w:bCs/>
                <w:lang w:eastAsia="en-AU"/>
              </w:rPr>
              <w:t>Total</w:t>
            </w:r>
          </w:p>
        </w:tc>
        <w:tc>
          <w:tcPr>
            <w:tcW w:w="1560" w:type="dxa"/>
            <w:tcBorders>
              <w:top w:val="single" w:sz="4" w:space="0" w:color="auto"/>
              <w:left w:val="single" w:sz="4" w:space="0" w:color="auto"/>
              <w:bottom w:val="single" w:sz="8" w:space="0" w:color="auto"/>
              <w:right w:val="single" w:sz="4" w:space="0" w:color="auto"/>
            </w:tcBorders>
            <w:shd w:val="clear" w:color="DCE6F1" w:fill="DCE6F1"/>
            <w:noWrap/>
            <w:vAlign w:val="bottom"/>
          </w:tcPr>
          <w:p w:rsidR="00A3492D" w:rsidRPr="009945F8" w:rsidRDefault="004A3A53" w:rsidP="004A3A53">
            <w:pPr>
              <w:jc w:val="right"/>
              <w:rPr>
                <w:rFonts w:ascii="Calibri" w:hAnsi="Calibri" w:cs="Calibri"/>
              </w:rPr>
            </w:pPr>
            <w:r w:rsidRPr="009945F8">
              <w:rPr>
                <w:rFonts w:ascii="Calibri" w:hAnsi="Calibri" w:cs="Calibri"/>
              </w:rPr>
              <w:t>30.23</w:t>
            </w:r>
            <w:r w:rsidR="007556A0" w:rsidRPr="009945F8">
              <w:rPr>
                <w:rFonts w:ascii="Calibri" w:hAnsi="Calibri" w:cs="Calibri"/>
              </w:rPr>
              <w:t>%</w:t>
            </w:r>
          </w:p>
        </w:tc>
        <w:tc>
          <w:tcPr>
            <w:tcW w:w="1559" w:type="dxa"/>
            <w:tcBorders>
              <w:top w:val="single" w:sz="4" w:space="0" w:color="auto"/>
              <w:left w:val="single" w:sz="4" w:space="0" w:color="auto"/>
              <w:bottom w:val="single" w:sz="8" w:space="0" w:color="auto"/>
              <w:right w:val="single" w:sz="4" w:space="0" w:color="auto"/>
            </w:tcBorders>
            <w:shd w:val="clear" w:color="DCE6F1" w:fill="DCE6F1"/>
            <w:noWrap/>
            <w:vAlign w:val="bottom"/>
          </w:tcPr>
          <w:p w:rsidR="00A3492D" w:rsidRPr="009945F8" w:rsidRDefault="004A3A53" w:rsidP="004A3A53">
            <w:pPr>
              <w:jc w:val="right"/>
              <w:rPr>
                <w:rFonts w:ascii="Calibri" w:hAnsi="Calibri" w:cs="Calibri"/>
              </w:rPr>
            </w:pPr>
            <w:r w:rsidRPr="009945F8">
              <w:rPr>
                <w:rFonts w:ascii="Calibri" w:hAnsi="Calibri" w:cs="Calibri"/>
              </w:rPr>
              <w:t>69.77</w:t>
            </w:r>
            <w:r w:rsidR="007556A0" w:rsidRPr="009945F8">
              <w:rPr>
                <w:rFonts w:ascii="Calibri" w:hAnsi="Calibri" w:cs="Calibri"/>
              </w:rPr>
              <w:t>%</w:t>
            </w:r>
          </w:p>
        </w:tc>
      </w:tr>
    </w:tbl>
    <w:p w:rsidR="00A3492D" w:rsidRPr="007C52F3" w:rsidRDefault="00A3492D" w:rsidP="00015939">
      <w:pPr>
        <w:pStyle w:val="ASEAnormaltext"/>
        <w:rPr>
          <w:color w:val="FF0000"/>
        </w:rPr>
      </w:pPr>
    </w:p>
    <w:p w:rsidR="001A3D56" w:rsidRDefault="001A3D56">
      <w:pPr>
        <w:rPr>
          <w:rFonts w:asciiTheme="minorHAnsi" w:eastAsiaTheme="minorHAnsi" w:hAnsiTheme="minorHAnsi" w:cstheme="minorBidi"/>
          <w:b/>
          <w:color w:val="542785"/>
          <w:sz w:val="24"/>
          <w:szCs w:val="24"/>
        </w:rPr>
      </w:pPr>
      <w:r>
        <w:br w:type="page"/>
      </w:r>
    </w:p>
    <w:p w:rsidR="00A3492D" w:rsidRDefault="00A3492D" w:rsidP="009945F8">
      <w:pPr>
        <w:pStyle w:val="ASEAHeading3"/>
      </w:pPr>
      <w:r w:rsidRPr="007C52F3">
        <w:lastRenderedPageBreak/>
        <w:t>Trends</w:t>
      </w:r>
    </w:p>
    <w:p w:rsidR="00B12B0F" w:rsidRDefault="00B12B0F" w:rsidP="009945F8">
      <w:pPr>
        <w:pStyle w:val="ASEAnormaltext"/>
      </w:pPr>
      <w:r w:rsidRPr="004D3A64">
        <w:t>At 77</w:t>
      </w:r>
      <w:r w:rsidR="001A3D56">
        <w:t xml:space="preserve"> per cent</w:t>
      </w:r>
      <w:r w:rsidRPr="004D3A64">
        <w:t xml:space="preserve"> to 23</w:t>
      </w:r>
      <w:r w:rsidR="001A3D56">
        <w:t xml:space="preserve"> per cent</w:t>
      </w:r>
      <w:r w:rsidRPr="004D3A64">
        <w:t xml:space="preserve"> for male to female registrations respectively, the reporting gap has increased compared to the previous financial year. This is reflected by a large number of registrations from male dominated industries such as electrician, plumber and building/construction.</w:t>
      </w:r>
    </w:p>
    <w:p w:rsidR="00B12B0F" w:rsidRDefault="00B12B0F" w:rsidP="009945F8">
      <w:pPr>
        <w:pStyle w:val="ASEAnormaltext"/>
      </w:pPr>
      <w:r>
        <w:t>Interestingly, reports of exposure in QLD increased significantly from 177 in 2015</w:t>
      </w:r>
      <w:r w:rsidR="001A3D56">
        <w:t>–</w:t>
      </w:r>
      <w:r>
        <w:t>16 to 279 in 2016</w:t>
      </w:r>
      <w:r w:rsidR="001A3D56">
        <w:t>–</w:t>
      </w:r>
      <w:r>
        <w:t>17 (approximately 63</w:t>
      </w:r>
      <w:r w:rsidR="001A3D56">
        <w:t xml:space="preserve"> per cent</w:t>
      </w:r>
      <w:r>
        <w:t>). This is possibly due to an almost 9</w:t>
      </w:r>
      <w:r w:rsidR="001A3D56">
        <w:t xml:space="preserve"> per cent</w:t>
      </w:r>
      <w:r>
        <w:t xml:space="preserve"> increase in registrations encouraged by the employer. WA also recorded a significant increase in the number of registrants. Analysis of the responses has revealed large numbers of registrations referring to potential exposure due to the Roe 8 road extensions, school asbestos exposure incidents and employer initiated registrations. (See Table 1</w:t>
      </w:r>
      <w:r w:rsidR="001A3D56">
        <w:t>, Page 18.</w:t>
      </w:r>
      <w:r>
        <w:t>)</w:t>
      </w:r>
    </w:p>
    <w:p w:rsidR="00B12B0F" w:rsidRDefault="00B12B0F" w:rsidP="009945F8">
      <w:pPr>
        <w:pStyle w:val="ASEAnormaltext"/>
      </w:pPr>
      <w:r w:rsidRPr="00AC214C">
        <w:t xml:space="preserve">The occupational to non-occupational ratio has </w:t>
      </w:r>
      <w:r>
        <w:t>widened</w:t>
      </w:r>
      <w:r w:rsidRPr="00AC214C">
        <w:t xml:space="preserve"> at 70</w:t>
      </w:r>
      <w:r w:rsidR="001A3D56">
        <w:t xml:space="preserve"> per cent</w:t>
      </w:r>
      <w:r w:rsidRPr="00AC214C">
        <w:t xml:space="preserve"> to 30</w:t>
      </w:r>
      <w:r w:rsidR="001A3D56">
        <w:t xml:space="preserve"> per cent</w:t>
      </w:r>
      <w:r w:rsidRPr="00AC214C">
        <w:t xml:space="preserve"> respectively; compared with approximately 64</w:t>
      </w:r>
      <w:r w:rsidR="001A3D56">
        <w:t xml:space="preserve"> per cent</w:t>
      </w:r>
      <w:r w:rsidRPr="00AC214C">
        <w:t xml:space="preserve"> to 36</w:t>
      </w:r>
      <w:r w:rsidR="001A3D56">
        <w:t xml:space="preserve"> per cent</w:t>
      </w:r>
      <w:r w:rsidRPr="00AC214C">
        <w:t xml:space="preserve"> in the previous financial year. This reflects a high incidence of reporting driven by employer referral</w:t>
      </w:r>
      <w:r>
        <w:t>s</w:t>
      </w:r>
      <w:r w:rsidRPr="00AC214C">
        <w:t xml:space="preserve">, which </w:t>
      </w:r>
      <w:r>
        <w:t>represent</w:t>
      </w:r>
      <w:r w:rsidRPr="00AC214C">
        <w:t xml:space="preserve"> 31</w:t>
      </w:r>
      <w:r w:rsidR="001A3D56">
        <w:t xml:space="preserve"> per cent</w:t>
      </w:r>
      <w:r w:rsidRPr="00AC214C">
        <w:t xml:space="preserve"> of all registrations compared to 27</w:t>
      </w:r>
      <w:r w:rsidR="001A3D56">
        <w:t xml:space="preserve"> per cent</w:t>
      </w:r>
      <w:r w:rsidRPr="00AC214C">
        <w:t xml:space="preserve"> in the previous financial year. </w:t>
      </w:r>
    </w:p>
    <w:p w:rsidR="00B12B0F" w:rsidRDefault="00B12B0F" w:rsidP="009945F8">
      <w:pPr>
        <w:pStyle w:val="ASEAnormaltext"/>
      </w:pPr>
      <w:r>
        <w:t>Workplace exposure reported by registrants of less than 20 years of age was significantly up compared to the previous year as it was for the 20 to 49 age ranges.  There are no clear reasons for this i</w:t>
      </w:r>
      <w:r w:rsidRPr="008F47F8">
        <w:t>ncrease.</w:t>
      </w:r>
      <w:r>
        <w:t xml:space="preserve"> </w:t>
      </w:r>
    </w:p>
    <w:p w:rsidR="00B12B0F" w:rsidRDefault="00B12B0F" w:rsidP="009945F8">
      <w:pPr>
        <w:pStyle w:val="ASEAnormaltext"/>
      </w:pPr>
      <w:r>
        <w:t>During this reporting period 40 registrants indicated they had been diagnosed with an asbestos-related disease. Some of them reported having been diagnosed with more than on disease. In 81</w:t>
      </w:r>
      <w:r w:rsidR="001A3D56">
        <w:t xml:space="preserve"> per cent</w:t>
      </w:r>
      <w:r>
        <w:t xml:space="preserve"> of cases it was reported the disease was the result of workplace activity. </w:t>
      </w:r>
      <w:proofErr w:type="gramStart"/>
      <w:r>
        <w:t>Pleural plaques was</w:t>
      </w:r>
      <w:proofErr w:type="gramEnd"/>
      <w:r>
        <w:t xml:space="preserve"> the most reported disease.</w:t>
      </w:r>
    </w:p>
    <w:p w:rsidR="007556A0" w:rsidRPr="001A3D56" w:rsidRDefault="007556A0" w:rsidP="001A3D56">
      <w:pPr>
        <w:pStyle w:val="ASEAnormaltext"/>
        <w:rPr>
          <w:b/>
        </w:rPr>
      </w:pPr>
      <w:bookmarkStart w:id="53" w:name="OLE_LINK19"/>
      <w:r w:rsidRPr="001A3D56">
        <w:rPr>
          <w:b/>
        </w:rPr>
        <w:t>Factors influencing registration numbers</w:t>
      </w:r>
    </w:p>
    <w:p w:rsidR="006F59F1" w:rsidRPr="001A3D56" w:rsidRDefault="006F59F1" w:rsidP="001A3D56">
      <w:pPr>
        <w:spacing w:before="120" w:after="100" w:afterAutospacing="1"/>
        <w:rPr>
          <w:rFonts w:asciiTheme="minorHAnsi" w:hAnsiTheme="minorHAnsi"/>
          <w:szCs w:val="24"/>
        </w:rPr>
      </w:pPr>
      <w:r w:rsidRPr="00A930FB">
        <w:rPr>
          <w:rFonts w:asciiTheme="minorHAnsi" w:hAnsiTheme="minorHAnsi"/>
          <w:szCs w:val="24"/>
        </w:rPr>
        <w:t>There have been significant fluctuations from one month to another in the number of registrations on the NAER.</w:t>
      </w:r>
      <w:r>
        <w:rPr>
          <w:rFonts w:asciiTheme="minorHAnsi" w:hAnsiTheme="minorHAnsi"/>
          <w:szCs w:val="24"/>
        </w:rPr>
        <w:t xml:space="preserve"> </w:t>
      </w:r>
      <w:r w:rsidR="001A3D56">
        <w:rPr>
          <w:rFonts w:asciiTheme="minorHAnsi" w:hAnsiTheme="minorHAnsi"/>
          <w:szCs w:val="24"/>
        </w:rPr>
        <w:t>Influencing factors include p</w:t>
      </w:r>
      <w:r w:rsidRPr="001A3D56">
        <w:rPr>
          <w:rFonts w:asciiTheme="minorHAnsi" w:hAnsiTheme="minorHAnsi"/>
        </w:rPr>
        <w:t>oint in time media reports on asbestos issues such as:</w:t>
      </w:r>
    </w:p>
    <w:p w:rsidR="006F59F1" w:rsidRPr="00A930FB" w:rsidRDefault="006F59F1" w:rsidP="009945F8">
      <w:pPr>
        <w:pStyle w:val="ListParagraph"/>
        <w:numPr>
          <w:ilvl w:val="0"/>
          <w:numId w:val="43"/>
        </w:numPr>
        <w:spacing w:before="120" w:after="100" w:afterAutospacing="1"/>
        <w:contextualSpacing w:val="0"/>
        <w:rPr>
          <w:rFonts w:asciiTheme="minorHAnsi" w:hAnsiTheme="minorHAnsi"/>
        </w:rPr>
      </w:pPr>
      <w:r w:rsidRPr="00A930FB">
        <w:rPr>
          <w:rFonts w:asciiTheme="minorHAnsi" w:hAnsiTheme="minorHAnsi"/>
        </w:rPr>
        <w:t>government funded loose-fill asbestos inspection programs</w:t>
      </w:r>
    </w:p>
    <w:p w:rsidR="006F59F1" w:rsidRPr="00A930FB" w:rsidRDefault="006F59F1" w:rsidP="009945F8">
      <w:pPr>
        <w:pStyle w:val="ListParagraph"/>
        <w:numPr>
          <w:ilvl w:val="0"/>
          <w:numId w:val="43"/>
        </w:numPr>
        <w:spacing w:before="120" w:after="100" w:afterAutospacing="1"/>
        <w:contextualSpacing w:val="0"/>
        <w:rPr>
          <w:rFonts w:asciiTheme="minorHAnsi" w:hAnsiTheme="minorHAnsi"/>
        </w:rPr>
      </w:pPr>
      <w:r w:rsidRPr="00A930FB">
        <w:rPr>
          <w:rFonts w:asciiTheme="minorHAnsi" w:hAnsiTheme="minorHAnsi"/>
        </w:rPr>
        <w:t>reports of illegal dumping</w:t>
      </w:r>
    </w:p>
    <w:p w:rsidR="006F59F1" w:rsidRPr="00A930FB" w:rsidRDefault="006F59F1" w:rsidP="009945F8">
      <w:pPr>
        <w:pStyle w:val="ListParagraph"/>
        <w:numPr>
          <w:ilvl w:val="0"/>
          <w:numId w:val="43"/>
        </w:numPr>
        <w:spacing w:before="120" w:after="100" w:afterAutospacing="1"/>
        <w:contextualSpacing w:val="0"/>
        <w:rPr>
          <w:rFonts w:asciiTheme="minorHAnsi" w:hAnsiTheme="minorHAnsi"/>
        </w:rPr>
      </w:pPr>
      <w:r w:rsidRPr="00A930FB">
        <w:rPr>
          <w:rFonts w:asciiTheme="minorHAnsi" w:hAnsiTheme="minorHAnsi"/>
        </w:rPr>
        <w:t>reports of import of illegal building products</w:t>
      </w:r>
    </w:p>
    <w:p w:rsidR="006F59F1" w:rsidRPr="00A930FB" w:rsidRDefault="006F59F1" w:rsidP="009945F8">
      <w:pPr>
        <w:pStyle w:val="ListParagraph"/>
        <w:numPr>
          <w:ilvl w:val="0"/>
          <w:numId w:val="43"/>
        </w:numPr>
        <w:spacing w:before="120" w:after="100" w:afterAutospacing="1"/>
        <w:contextualSpacing w:val="0"/>
        <w:rPr>
          <w:rFonts w:asciiTheme="minorHAnsi" w:hAnsiTheme="minorHAnsi"/>
        </w:rPr>
      </w:pPr>
      <w:r w:rsidRPr="00A930FB">
        <w:rPr>
          <w:rFonts w:asciiTheme="minorHAnsi" w:hAnsiTheme="minorHAnsi"/>
        </w:rPr>
        <w:t>reports of incidents in schools or hospitals</w:t>
      </w:r>
    </w:p>
    <w:p w:rsidR="006F59F1" w:rsidRPr="00A930FB" w:rsidRDefault="001A3D56" w:rsidP="009945F8">
      <w:pPr>
        <w:pStyle w:val="ListParagraph"/>
        <w:numPr>
          <w:ilvl w:val="0"/>
          <w:numId w:val="43"/>
        </w:numPr>
        <w:spacing w:before="120" w:after="100" w:afterAutospacing="1"/>
        <w:contextualSpacing w:val="0"/>
        <w:rPr>
          <w:rFonts w:asciiTheme="minorHAnsi" w:hAnsiTheme="minorHAnsi"/>
        </w:rPr>
      </w:pPr>
      <w:proofErr w:type="gramStart"/>
      <w:r>
        <w:rPr>
          <w:rFonts w:asciiTheme="minorHAnsi" w:hAnsiTheme="minorHAnsi"/>
        </w:rPr>
        <w:t>l</w:t>
      </w:r>
      <w:r w:rsidR="006F59F1" w:rsidRPr="00A930FB">
        <w:rPr>
          <w:rFonts w:asciiTheme="minorHAnsi" w:hAnsiTheme="minorHAnsi"/>
        </w:rPr>
        <w:t>arge</w:t>
      </w:r>
      <w:proofErr w:type="gramEnd"/>
      <w:r w:rsidR="006F59F1" w:rsidRPr="00A930FB">
        <w:rPr>
          <w:rFonts w:asciiTheme="minorHAnsi" w:hAnsiTheme="minorHAnsi"/>
        </w:rPr>
        <w:t xml:space="preserve"> numbers of employer or union initiated registrations</w:t>
      </w:r>
      <w:r>
        <w:rPr>
          <w:rFonts w:asciiTheme="minorHAnsi" w:hAnsiTheme="minorHAnsi"/>
        </w:rPr>
        <w:t>.</w:t>
      </w:r>
    </w:p>
    <w:bookmarkEnd w:id="53"/>
    <w:p w:rsidR="00EB0F7D" w:rsidRDefault="00EB0F7D">
      <w:pPr>
        <w:rPr>
          <w:rFonts w:asciiTheme="minorHAnsi" w:hAnsiTheme="minorHAnsi" w:cstheme="minorHAnsi"/>
          <w:b/>
        </w:rPr>
      </w:pPr>
      <w:r>
        <w:rPr>
          <w:b/>
        </w:rPr>
        <w:br w:type="page"/>
      </w:r>
    </w:p>
    <w:p w:rsidR="007556A0" w:rsidRPr="001A3D56" w:rsidRDefault="007556A0" w:rsidP="001A3D56">
      <w:pPr>
        <w:pStyle w:val="ASEAnormaltext"/>
        <w:rPr>
          <w:b/>
        </w:rPr>
      </w:pPr>
      <w:r w:rsidRPr="001A3D56">
        <w:rPr>
          <w:b/>
        </w:rPr>
        <w:lastRenderedPageBreak/>
        <w:t>The NAER into the future</w:t>
      </w:r>
    </w:p>
    <w:p w:rsidR="00B12B0F" w:rsidRPr="005F743B" w:rsidRDefault="00B12B0F" w:rsidP="009945F8">
      <w:pPr>
        <w:pStyle w:val="ASEAnormaltext"/>
      </w:pPr>
      <w:r w:rsidRPr="00460942">
        <w:t>Media focus on asbestos issues appears to impact reporting patter</w:t>
      </w:r>
      <w:r>
        <w:t>n</w:t>
      </w:r>
      <w:r w:rsidRPr="00460942">
        <w:t>s on the NAER. Issues</w:t>
      </w:r>
      <w:r>
        <w:t xml:space="preserve"> during the 2016</w:t>
      </w:r>
      <w:r w:rsidR="001A3D56">
        <w:t>–</w:t>
      </w:r>
      <w:r>
        <w:t xml:space="preserve">17 financial </w:t>
      </w:r>
      <w:proofErr w:type="gramStart"/>
      <w:r>
        <w:t>year</w:t>
      </w:r>
      <w:proofErr w:type="gramEnd"/>
      <w:r>
        <w:t xml:space="preserve"> have included </w:t>
      </w:r>
      <w:r w:rsidRPr="00460942">
        <w:t>loose-fill asbestos in residences in both the ACT and NSW as well as reports which appear in the media from time to time about the existence of asbestos</w:t>
      </w:r>
      <w:r w:rsidR="00A162D3">
        <w:t>-</w:t>
      </w:r>
      <w:r w:rsidRPr="00460942">
        <w:t>containing materials in schools and hospitals. This indicates a growing concern amongst community members about the risks they may be incurring in settings other than thei</w:t>
      </w:r>
      <w:r>
        <w:t>r workplaces.</w:t>
      </w:r>
    </w:p>
    <w:p w:rsidR="00B12B0F" w:rsidRPr="00953982" w:rsidRDefault="00B12B0F" w:rsidP="009945F8">
      <w:pPr>
        <w:pStyle w:val="ASEAnormaltext"/>
      </w:pPr>
      <w:r w:rsidRPr="00953982">
        <w:t>This is likely to become more apparent with the increasing trend in DIY activities and major home renovations. The agency has received a number of enquiries from concerned members of the public about neighbourhood renovation activities. This also reflects growing awareness amongst members of the public that there are risks in the residential setting of asbestos fibres becoming airborne and posing a risk to the community.</w:t>
      </w:r>
    </w:p>
    <w:p w:rsidR="00B12B0F" w:rsidRDefault="00B12B0F" w:rsidP="009945F8">
      <w:pPr>
        <w:pStyle w:val="ASEAnormaltext"/>
      </w:pPr>
      <w:r w:rsidRPr="00953982">
        <w:t xml:space="preserve">With average monthly registrations </w:t>
      </w:r>
      <w:r>
        <w:t>of</w:t>
      </w:r>
      <w:r w:rsidRPr="00953982">
        <w:t xml:space="preserve"> 148 per month in the 2016</w:t>
      </w:r>
      <w:r w:rsidR="00FC5841">
        <w:t>–</w:t>
      </w:r>
      <w:r w:rsidRPr="00953982">
        <w:t xml:space="preserve">2017 financial </w:t>
      </w:r>
      <w:proofErr w:type="gramStart"/>
      <w:r w:rsidRPr="00953982">
        <w:t>year</w:t>
      </w:r>
      <w:proofErr w:type="gramEnd"/>
      <w:r w:rsidRPr="00953982">
        <w:t xml:space="preserve">, some trends are now beginning to emerge. </w:t>
      </w:r>
      <w:r>
        <w:t>Despite variations from month to month and year to year, it is clear that the majority of male registrations are work related, while the majority of female registrations are not directly related to their work. There seems to be a growing concern among employers to inform employees of the existence of the NAER and to encourage them to register if they believe they have been exposed. It is hoped that the NAER will continue to be an avenue by which community members can express their concerns about asbestos exposure and to inform the agency of how and where they believe their exposure occurred.</w:t>
      </w:r>
    </w:p>
    <w:p w:rsidR="00B12B0F" w:rsidRDefault="00B12B0F" w:rsidP="009945F8">
      <w:pPr>
        <w:pStyle w:val="ASEAnormaltext"/>
      </w:pPr>
      <w:r w:rsidRPr="00953982">
        <w:t>Analysis of the data collected in the NAER will continue to build on the statistical base which is being developed and support the agency to develop an evidence base which is vital for the implementation of the National Strategic Plan. The NAER is an important component of the work of the agency and continues to complement the other sources of information collected by the agency through other research which will help to address the issue of asbestos and its risks to the Australian community into the future.</w:t>
      </w:r>
    </w:p>
    <w:p w:rsidR="0036432F" w:rsidRPr="00EA6F59" w:rsidRDefault="0036432F" w:rsidP="00687E99">
      <w:pPr>
        <w:pStyle w:val="ASEAnormaltext"/>
      </w:pPr>
    </w:p>
    <w:p w:rsidR="00E713DB" w:rsidRDefault="00E713DB">
      <w:pPr>
        <w:rPr>
          <w:rFonts w:asciiTheme="minorHAnsi" w:hAnsiTheme="minorHAnsi" w:cstheme="minorHAnsi"/>
          <w:b/>
          <w:color w:val="542785"/>
          <w:sz w:val="36"/>
          <w:szCs w:val="36"/>
        </w:rPr>
      </w:pPr>
      <w:bookmarkStart w:id="54" w:name="_Toc402444794"/>
      <w:bookmarkEnd w:id="51"/>
      <w:r>
        <w:br w:type="page"/>
      </w:r>
    </w:p>
    <w:p w:rsidR="00FE0888" w:rsidRPr="00A85BC4" w:rsidRDefault="009C7C26" w:rsidP="003B6319">
      <w:pPr>
        <w:pStyle w:val="ASEAHeading1"/>
      </w:pPr>
      <w:bookmarkStart w:id="55" w:name="_Toc494960656"/>
      <w:r>
        <w:lastRenderedPageBreak/>
        <w:t xml:space="preserve">Section 4: </w:t>
      </w:r>
      <w:r w:rsidR="00FE0888" w:rsidRPr="00A85BC4">
        <w:t>Additional work or ministerial directions</w:t>
      </w:r>
      <w:bookmarkEnd w:id="54"/>
      <w:bookmarkEnd w:id="55"/>
    </w:p>
    <w:p w:rsidR="00FE0888" w:rsidRDefault="00491FA6" w:rsidP="00727977">
      <w:pPr>
        <w:pStyle w:val="ASEAnormaltext"/>
      </w:pPr>
      <w:r>
        <w:t xml:space="preserve">The agency was </w:t>
      </w:r>
      <w:r w:rsidR="0009590E">
        <w:t xml:space="preserve">not required to </w:t>
      </w:r>
      <w:r w:rsidR="00C67B97">
        <w:t>do additional work and did not receive any ministerial directions during the 201</w:t>
      </w:r>
      <w:r w:rsidR="007C52F3">
        <w:t>6</w:t>
      </w:r>
      <w:r w:rsidR="00004A30">
        <w:t>–</w:t>
      </w:r>
      <w:r w:rsidR="00C67B97">
        <w:t>1</w:t>
      </w:r>
      <w:r w:rsidR="007C52F3">
        <w:t>7</w:t>
      </w:r>
      <w:r w:rsidR="00C67B97">
        <w:t xml:space="preserve"> year.</w:t>
      </w:r>
      <w:r w:rsidR="00BB2903">
        <w:t xml:space="preserve"> </w:t>
      </w:r>
    </w:p>
    <w:p w:rsidR="00727977" w:rsidRDefault="00727977" w:rsidP="00727977">
      <w:pPr>
        <w:pStyle w:val="ASEAnormaltext"/>
      </w:pPr>
    </w:p>
    <w:p w:rsidR="00C658AC" w:rsidRDefault="00C658AC">
      <w:pPr>
        <w:rPr>
          <w:rFonts w:asciiTheme="minorHAnsi" w:hAnsiTheme="minorHAnsi" w:cstheme="minorHAnsi"/>
        </w:rPr>
      </w:pPr>
      <w:r>
        <w:br w:type="page"/>
      </w:r>
    </w:p>
    <w:p w:rsidR="00727977" w:rsidRDefault="00604817" w:rsidP="00C658AC">
      <w:pPr>
        <w:pStyle w:val="ASEAHeading1"/>
      </w:pPr>
      <w:bookmarkStart w:id="56" w:name="_Toc494960657"/>
      <w:r>
        <w:lastRenderedPageBreak/>
        <w:t xml:space="preserve">Section 5: </w:t>
      </w:r>
      <w:r w:rsidR="00C658AC">
        <w:t>Asbestos in the news</w:t>
      </w:r>
      <w:bookmarkEnd w:id="56"/>
    </w:p>
    <w:p w:rsidR="00B2604A" w:rsidRPr="0059518B" w:rsidRDefault="00B2604A" w:rsidP="00B2604A">
      <w:pPr>
        <w:pStyle w:val="ASEAnormaltext"/>
      </w:pPr>
      <w:r w:rsidRPr="00E61C6F">
        <w:t>Asbestos continues to be an emotive issue that will generate attention in the community</w:t>
      </w:r>
      <w:r>
        <w:t xml:space="preserve"> and in the media</w:t>
      </w:r>
      <w:r w:rsidRPr="00E61C6F">
        <w:t xml:space="preserve">. </w:t>
      </w:r>
      <w:r w:rsidRPr="0059518B">
        <w:t xml:space="preserve">The prevalence of asbestos-containing materials in the domestic built environment will continue to cause significant problems in the Australian community while it remains in place.  </w:t>
      </w:r>
    </w:p>
    <w:p w:rsidR="00B2604A" w:rsidRPr="007C52F3" w:rsidRDefault="00B2604A" w:rsidP="00B2604A">
      <w:pPr>
        <w:pStyle w:val="ASEAnormaltext"/>
        <w:rPr>
          <w:color w:val="FF0000"/>
        </w:rPr>
      </w:pPr>
    </w:p>
    <w:p w:rsidR="00B2604A" w:rsidRDefault="00B2604A" w:rsidP="00B2604A">
      <w:pPr>
        <w:pStyle w:val="ASEAHeading3"/>
      </w:pPr>
      <w:r>
        <w:t>Importation of asbestos-containing materials into Australia</w:t>
      </w:r>
    </w:p>
    <w:p w:rsidR="00B2604A" w:rsidRPr="0080666F" w:rsidRDefault="00B2604A" w:rsidP="00B2604A">
      <w:pPr>
        <w:pStyle w:val="ASEAnormaltext"/>
      </w:pPr>
      <w:r w:rsidRPr="0080666F">
        <w:t xml:space="preserve">The 2016–17 reporting year saw more detection of asbestos-containing materials at the Australian customs border and in the community resulting in action by the Heads of Workplace Safety Authorities </w:t>
      </w:r>
      <w:r w:rsidR="00A162D3">
        <w:t xml:space="preserve">(HWSA) </w:t>
      </w:r>
      <w:r w:rsidRPr="0080666F">
        <w:t xml:space="preserve">Imported Materials with Asbestos Working Group and the Australian Competition and Consumer Commission (ACCC). </w:t>
      </w:r>
    </w:p>
    <w:p w:rsidR="00B2604A" w:rsidRDefault="00B2604A" w:rsidP="00B2604A">
      <w:pPr>
        <w:pStyle w:val="ASEAnormaltext"/>
      </w:pPr>
      <w:r w:rsidRPr="000C17B2">
        <w:t>In June 2017, the HWSA Working Group issued a consumer and retailer alert regarding the sale of children’s crayons sold within Australia that were found to contain trace amounts of asbestos. Other examples of illegal importation were asbestos brake shoes detected in Vespa motor scooters and electrical scooters imported into Australia and a range of asbestos parts found in Polaris youth quad bikes resulting in a nationwide recall of several models.</w:t>
      </w:r>
    </w:p>
    <w:p w:rsidR="00B2604A" w:rsidRDefault="00B2604A" w:rsidP="00B2604A">
      <w:pPr>
        <w:pStyle w:val="ASEAnormaltext"/>
      </w:pPr>
      <w:r>
        <w:t xml:space="preserve">In August 2016, friable asbestos was detected in new plant equipment imported from China to be installed at the Port Pirie smelter redevelopment in South Australia. It was revealed in media reports at the time </w:t>
      </w:r>
      <w:proofErr w:type="spellStart"/>
      <w:r>
        <w:t>SafeWork</w:t>
      </w:r>
      <w:proofErr w:type="spellEnd"/>
      <w:r>
        <w:t xml:space="preserve"> South Australia were notified of the breach of work health and safety laws and customs regulations making importation of asbestos unlawful.</w:t>
      </w:r>
    </w:p>
    <w:p w:rsidR="00B2604A" w:rsidRDefault="00B2604A" w:rsidP="00B2604A">
      <w:pPr>
        <w:pStyle w:val="ASEAnormaltext"/>
      </w:pPr>
      <w:r w:rsidRPr="005525A2">
        <w:t xml:space="preserve">The agency has been working with stakeholders, notably the Department of Immigration and Border Protection and customs brokers, to promote sample testing prior to the full importation of materials to ensure these events are prevented. The agency provides advice to the Minister for Employment, who is responsible for granting permission to </w:t>
      </w:r>
      <w:r w:rsidR="00A162D3">
        <w:t>parties</w:t>
      </w:r>
      <w:r w:rsidRPr="005525A2">
        <w:t xml:space="preserve"> that want to import asbestos-containing samples or goods into Australia.</w:t>
      </w:r>
    </w:p>
    <w:p w:rsidR="00B2604A" w:rsidRDefault="00B2604A" w:rsidP="00B2604A">
      <w:pPr>
        <w:pStyle w:val="ASEAnormaltext"/>
      </w:pPr>
    </w:p>
    <w:p w:rsidR="00B2604A" w:rsidRDefault="00B2604A" w:rsidP="00B2604A">
      <w:pPr>
        <w:pStyle w:val="ASEAHeading3"/>
      </w:pPr>
      <w:r>
        <w:t>Senate Inquiry into non-conforming building products</w:t>
      </w:r>
    </w:p>
    <w:p w:rsidR="00B2604A" w:rsidRDefault="00B2604A" w:rsidP="00B2604A">
      <w:pPr>
        <w:pStyle w:val="ASEAnormaltext"/>
      </w:pPr>
      <w:r>
        <w:t xml:space="preserve">The Senate Economics References Committee Inquiry into Non-Conforming Building Products also generated attention in the media with a number of public hearings across Australia to hear evidence on the impact of non-conforming building products in the building industry and the danger of asbestos-containing materials being illegally imported into Australia. </w:t>
      </w:r>
    </w:p>
    <w:p w:rsidR="00B2604A" w:rsidRDefault="00B2604A" w:rsidP="00B2604A">
      <w:pPr>
        <w:pStyle w:val="ASEAnormaltext"/>
      </w:pPr>
      <w:r>
        <w:t xml:space="preserve">Following the </w:t>
      </w:r>
      <w:r w:rsidR="00FC5841">
        <w:t>f</w:t>
      </w:r>
      <w:r>
        <w:t xml:space="preserve">ederal </w:t>
      </w:r>
      <w:r w:rsidR="00FC5841">
        <w:t>e</w:t>
      </w:r>
      <w:r>
        <w:t>lection in August 2016, the Senate Inquiry was reconstituted and adopted extended terms of reference in October 2016 specifically relating to the illegal importation of products containing asbestos</w:t>
      </w:r>
      <w:r w:rsidR="00FC5841">
        <w:t>. This was a result of the high-</w:t>
      </w:r>
      <w:r>
        <w:t>profile media stories regarding imported asbestos being detected on the Q</w:t>
      </w:r>
      <w:r w:rsidR="00FC5841">
        <w:t>ld</w:t>
      </w:r>
      <w:r>
        <w:t xml:space="preserve"> Government building in Brisbane, the Perth Children’s Hospital redevelopment and a number of other instances.</w:t>
      </w:r>
    </w:p>
    <w:p w:rsidR="00B2604A" w:rsidRDefault="00B2604A" w:rsidP="00B2604A">
      <w:pPr>
        <w:pStyle w:val="ASEAnormaltext"/>
      </w:pPr>
      <w:r>
        <w:t>The agency’s submission to</w:t>
      </w:r>
      <w:r w:rsidR="00A162D3">
        <w:t xml:space="preserve"> the</w:t>
      </w:r>
      <w:r>
        <w:t xml:space="preserve"> Inquiry argues that it is the duty and responsibility for all decision</w:t>
      </w:r>
      <w:r w:rsidR="00FC5841">
        <w:t>-</w:t>
      </w:r>
      <w:r>
        <w:t>makers along the supply chain to ensure that Australian laws and regulations are enforced at all stages, not just when they arrive in Australia.</w:t>
      </w:r>
      <w:r w:rsidR="00FC5841">
        <w:t xml:space="preserve"> (</w:t>
      </w:r>
      <w:proofErr w:type="gramStart"/>
      <w:r w:rsidR="00FC5841">
        <w:t>see</w:t>
      </w:r>
      <w:proofErr w:type="gramEnd"/>
      <w:r w:rsidR="00FC5841">
        <w:t xml:space="preserve"> diagram below)</w:t>
      </w:r>
    </w:p>
    <w:p w:rsidR="00B2604A" w:rsidRPr="000C17B2" w:rsidRDefault="00B2604A" w:rsidP="00B2604A">
      <w:pPr>
        <w:pStyle w:val="ASEAnormaltext"/>
      </w:pPr>
      <w:r>
        <w:lastRenderedPageBreak/>
        <w:t>The Senate Committee is due to publish their final report during the 2017</w:t>
      </w:r>
      <w:r w:rsidR="00FC5841">
        <w:t>–</w:t>
      </w:r>
      <w:r>
        <w:t xml:space="preserve">18 reporting year and the agency will provide whatever advice and assistance to all levels of government and corporate Australia to ensure the importation of asbestos materials no longer occurs. </w:t>
      </w:r>
    </w:p>
    <w:p w:rsidR="00B2604A" w:rsidRPr="005525A2" w:rsidRDefault="00D27DEE" w:rsidP="00B2604A">
      <w:pPr>
        <w:pStyle w:val="ASEAnormaltext"/>
      </w:pPr>
      <w:r>
        <w:rPr>
          <w:noProof/>
          <w:lang w:eastAsia="en-AU"/>
        </w:rPr>
        <w:drawing>
          <wp:inline distT="0" distB="0" distL="0" distR="0" wp14:anchorId="2EB6C7A7" wp14:editId="35161BA0">
            <wp:extent cx="5939790" cy="378396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 supply chain diagram_fina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39790" cy="3783965"/>
                    </a:xfrm>
                    <a:prstGeom prst="rect">
                      <a:avLst/>
                    </a:prstGeom>
                  </pic:spPr>
                </pic:pic>
              </a:graphicData>
            </a:graphic>
          </wp:inline>
        </w:drawing>
      </w:r>
    </w:p>
    <w:p w:rsidR="00B2604A" w:rsidRDefault="00B2604A" w:rsidP="00B2604A">
      <w:pPr>
        <w:pStyle w:val="ASEAHeading3"/>
      </w:pPr>
      <w:r>
        <w:t>Asbestos in the community – natural disasters and infrastructure</w:t>
      </w:r>
    </w:p>
    <w:p w:rsidR="00B2604A" w:rsidRPr="00CF76CE" w:rsidRDefault="00B2604A" w:rsidP="00B2604A">
      <w:pPr>
        <w:pStyle w:val="ASEAnormaltext"/>
      </w:pPr>
      <w:r w:rsidRPr="00CF76CE">
        <w:t>The Australian community experienced a number of natural disasters in the 201</w:t>
      </w:r>
      <w:r w:rsidR="00BB2903">
        <w:t>6</w:t>
      </w:r>
      <w:r w:rsidRPr="00CF76CE">
        <w:t>–1</w:t>
      </w:r>
      <w:r w:rsidR="00BB2903">
        <w:t>7</w:t>
      </w:r>
      <w:r w:rsidRPr="00CF76CE">
        <w:t xml:space="preserve"> year, one particular event in southern Sydney showing that disaster action plans and strategies are changing for the better when it comes to managing damaged property which contains asbestos. </w:t>
      </w:r>
    </w:p>
    <w:p w:rsidR="00B2604A" w:rsidRPr="00CF76CE" w:rsidRDefault="00B2604A" w:rsidP="00B2604A">
      <w:pPr>
        <w:pStyle w:val="ASEAnormaltext"/>
      </w:pPr>
      <w:r w:rsidRPr="00CF76CE">
        <w:t>In March 2017, Tropical Cyclone Debbie hit the north coast of Q</w:t>
      </w:r>
      <w:r w:rsidR="00FC5841">
        <w:t>ld</w:t>
      </w:r>
      <w:r w:rsidRPr="00CF76CE">
        <w:t xml:space="preserve"> causing significant damage to property and its aftermath bring torrential rain and flooding to the east coast of Q</w:t>
      </w:r>
      <w:r w:rsidR="00FC5841">
        <w:t>ld</w:t>
      </w:r>
      <w:r w:rsidRPr="00CF76CE">
        <w:t xml:space="preserve"> and NSW. A significant number of properties in coastal towns along the east coast of Australia were built using asbestos-cement ‘fibro’ sheeting so every natural disaster that occurs brings a new set of challenges in preventing exposure to that damaged asbestos.</w:t>
      </w:r>
    </w:p>
    <w:p w:rsidR="00B2604A" w:rsidRDefault="00B2604A" w:rsidP="00B2604A">
      <w:pPr>
        <w:pStyle w:val="ASEAnormaltext"/>
      </w:pPr>
    </w:p>
    <w:p w:rsidR="00B2604A" w:rsidRDefault="00B2604A" w:rsidP="00B2604A">
      <w:pPr>
        <w:pStyle w:val="ASEAHeading3"/>
      </w:pPr>
      <w:r>
        <w:t>Illegal dumping of asbestos material in the community</w:t>
      </w:r>
    </w:p>
    <w:p w:rsidR="00B2604A" w:rsidRPr="00CF76CE" w:rsidRDefault="00B2604A" w:rsidP="00B2604A">
      <w:pPr>
        <w:pStyle w:val="ASEAnormaltext"/>
      </w:pPr>
      <w:r w:rsidRPr="00CF76CE">
        <w:t>The media reporting of instances of illegal asbestos materials dumping in the community continued to be of concern to the agency, with a number of high-profile dumping events occurring across the country.</w:t>
      </w:r>
    </w:p>
    <w:p w:rsidR="00B2604A" w:rsidRDefault="00B2604A" w:rsidP="00B2604A">
      <w:pPr>
        <w:pStyle w:val="ASEAnormaltext"/>
      </w:pPr>
      <w:r w:rsidRPr="0096368B">
        <w:t>During the 2016</w:t>
      </w:r>
      <w:r w:rsidR="00FC5841">
        <w:t>–</w:t>
      </w:r>
      <w:r w:rsidRPr="0096368B">
        <w:t xml:space="preserve">17 reporting year, the NSW Independent Commission </w:t>
      </w:r>
      <w:proofErr w:type="gramStart"/>
      <w:r w:rsidRPr="0096368B">
        <w:t>Against</w:t>
      </w:r>
      <w:proofErr w:type="gramEnd"/>
      <w:r w:rsidRPr="0096368B">
        <w:t xml:space="preserve"> Corruption conducted an investigation into illegal asbestos waste dumping involving alleged bribery of a NSW Government employee responsible for investigating these illegal dumping events.</w:t>
      </w:r>
      <w:r w:rsidRPr="0096368B">
        <w:rPr>
          <w:color w:val="FF0000"/>
        </w:rPr>
        <w:t xml:space="preserve"> </w:t>
      </w:r>
      <w:r>
        <w:rPr>
          <w:color w:val="FF0000"/>
        </w:rPr>
        <w:t xml:space="preserve"> </w:t>
      </w:r>
      <w:r w:rsidRPr="00B2406E">
        <w:t xml:space="preserve">Allegations in this case included the Western Sydney Regional Illegal Dumping Squad officer soliciting bribes from people in </w:t>
      </w:r>
      <w:r>
        <w:t>return for not investigating their illegal asbestos dumping activities.</w:t>
      </w:r>
    </w:p>
    <w:p w:rsidR="00B2604A" w:rsidRPr="00B2406E" w:rsidRDefault="00B2604A" w:rsidP="00B2604A">
      <w:pPr>
        <w:pStyle w:val="ASEAnormaltext"/>
      </w:pPr>
      <w:r>
        <w:lastRenderedPageBreak/>
        <w:t xml:space="preserve">The ongoing activities of a serial illegal asbestos dumping offender in NSW were highlighted in the media during the reporting year, with reports that he has moved to Vic and operating a similar business in Melbourne. This serial offender has been found guilty in the NSW Land and Environment Court for illegally dumping asbestos more than a dozen times and has been ordered to clean up a number of sites and pay up to $500,000 in fines. </w:t>
      </w:r>
    </w:p>
    <w:p w:rsidR="00B2604A" w:rsidRPr="00B2406E" w:rsidRDefault="00B2604A" w:rsidP="00B2604A">
      <w:pPr>
        <w:pStyle w:val="ASEAnormaltext"/>
      </w:pPr>
      <w:r w:rsidRPr="00B2406E">
        <w:t>The agency will continue to monitor illegal dumping events to assist in the development of policy, with the assistance of the Asbestos Waste Working Group, regarding effective removal and disposal of asbestos-containing materials.</w:t>
      </w:r>
    </w:p>
    <w:p w:rsidR="00B2604A" w:rsidRPr="00B2406E" w:rsidRDefault="00B2604A" w:rsidP="00B2604A">
      <w:pPr>
        <w:pStyle w:val="ASEAnormaltext"/>
      </w:pPr>
    </w:p>
    <w:p w:rsidR="00B2604A" w:rsidRDefault="00B2604A" w:rsidP="00B2604A">
      <w:pPr>
        <w:pStyle w:val="ASEAHeading3"/>
      </w:pPr>
      <w:r>
        <w:t>Asbestos in remote Indigenous communities</w:t>
      </w:r>
    </w:p>
    <w:p w:rsidR="00B2604A" w:rsidRPr="00E61C6F" w:rsidRDefault="00B2604A" w:rsidP="00B2604A">
      <w:pPr>
        <w:pStyle w:val="ASEAnormaltext"/>
        <w:rPr>
          <w:lang w:eastAsia="en-AU"/>
        </w:rPr>
      </w:pPr>
      <w:r w:rsidRPr="000B7F23">
        <w:t xml:space="preserve">The agency published a report in May 2017 which </w:t>
      </w:r>
      <w:r>
        <w:t xml:space="preserve">received media attention, finding </w:t>
      </w:r>
      <w:r w:rsidRPr="00E61C6F">
        <w:rPr>
          <w:lang w:eastAsia="en-AU"/>
        </w:rPr>
        <w:t>there are unique challenges with asbestos in remote Australian communities</w:t>
      </w:r>
      <w:r>
        <w:rPr>
          <w:lang w:eastAsia="en-AU"/>
        </w:rPr>
        <w:t xml:space="preserve"> and that the cost of removing asbestos in remote areas can be up to three times higher than for other parts of the country.  </w:t>
      </w:r>
    </w:p>
    <w:p w:rsidR="00B2604A" w:rsidRPr="00E61C6F" w:rsidRDefault="00B2604A" w:rsidP="00B2604A">
      <w:pPr>
        <w:pStyle w:val="ASEAnormaltext"/>
        <w:rPr>
          <w:lang w:eastAsia="en-AU"/>
        </w:rPr>
      </w:pPr>
      <w:r w:rsidRPr="00E61C6F">
        <w:rPr>
          <w:lang w:eastAsia="en-AU"/>
        </w:rPr>
        <w:t>Indigenous corporations and land councils</w:t>
      </w:r>
      <w:r>
        <w:rPr>
          <w:lang w:eastAsia="en-AU"/>
        </w:rPr>
        <w:t xml:space="preserve"> have </w:t>
      </w:r>
      <w:r w:rsidRPr="00E61C6F">
        <w:rPr>
          <w:lang w:eastAsia="en-AU"/>
        </w:rPr>
        <w:t>inherited ageing infrastructure that was full of asbestos</w:t>
      </w:r>
      <w:r w:rsidR="000B7484">
        <w:rPr>
          <w:lang w:eastAsia="en-AU"/>
        </w:rPr>
        <w:t>-</w:t>
      </w:r>
      <w:r w:rsidRPr="00E61C6F">
        <w:rPr>
          <w:lang w:eastAsia="en-AU"/>
        </w:rPr>
        <w:t>structures such as housing, churches and public buildings</w:t>
      </w:r>
      <w:r w:rsidR="000B7484">
        <w:rPr>
          <w:lang w:eastAsia="en-AU"/>
        </w:rPr>
        <w:t xml:space="preserve"> </w:t>
      </w:r>
      <w:r w:rsidRPr="00E61C6F">
        <w:rPr>
          <w:lang w:eastAsia="en-AU"/>
        </w:rPr>
        <w:t>and they require targeted resources to deal with this legacy</w:t>
      </w:r>
      <w:r>
        <w:rPr>
          <w:lang w:eastAsia="en-AU"/>
        </w:rPr>
        <w:t xml:space="preserve">; </w:t>
      </w:r>
      <w:r w:rsidRPr="00E61C6F">
        <w:rPr>
          <w:lang w:eastAsia="en-AU"/>
        </w:rPr>
        <w:t>in most cases the communities have limited resources and many other priorities to address.   </w:t>
      </w:r>
    </w:p>
    <w:p w:rsidR="00B2604A" w:rsidRPr="00E61C6F" w:rsidRDefault="00B2604A" w:rsidP="00B2604A">
      <w:pPr>
        <w:pStyle w:val="ASEAnormaltext"/>
        <w:rPr>
          <w:lang w:eastAsia="en-AU"/>
        </w:rPr>
      </w:pPr>
      <w:r w:rsidRPr="00E61C6F">
        <w:rPr>
          <w:lang w:eastAsia="en-AU"/>
        </w:rPr>
        <w:t xml:space="preserve">The findings of this study </w:t>
      </w:r>
      <w:r>
        <w:rPr>
          <w:lang w:eastAsia="en-AU"/>
        </w:rPr>
        <w:t xml:space="preserve">have given </w:t>
      </w:r>
      <w:r w:rsidRPr="00E61C6F">
        <w:rPr>
          <w:lang w:eastAsia="en-AU"/>
        </w:rPr>
        <w:t>remote communities and governments practical options to consider which can overcome the enormous obstacles to dealing with asbestos. The study has examined what works, and sets out effective ways to tackle this problem.</w:t>
      </w:r>
    </w:p>
    <w:p w:rsidR="00DA2553" w:rsidRDefault="00DA2553" w:rsidP="00A05187">
      <w:pPr>
        <w:pStyle w:val="ASEAnormaltext"/>
      </w:pPr>
    </w:p>
    <w:p w:rsidR="00AB4807" w:rsidRDefault="00AB4807">
      <w:pPr>
        <w:rPr>
          <w:rFonts w:asciiTheme="minorHAnsi" w:hAnsiTheme="minorHAnsi" w:cstheme="minorHAnsi"/>
          <w:b/>
          <w:color w:val="542785"/>
          <w:sz w:val="36"/>
          <w:szCs w:val="36"/>
        </w:rPr>
      </w:pPr>
      <w:bookmarkStart w:id="57" w:name="_Toc402444796"/>
      <w:r>
        <w:br w:type="page"/>
      </w:r>
    </w:p>
    <w:p w:rsidR="00FE0888" w:rsidRPr="00A85BC4" w:rsidRDefault="009C7C26" w:rsidP="003B6319">
      <w:pPr>
        <w:pStyle w:val="ASEAHeading1"/>
      </w:pPr>
      <w:bookmarkStart w:id="58" w:name="_Toc494960658"/>
      <w:r>
        <w:lastRenderedPageBreak/>
        <w:t xml:space="preserve">Section </w:t>
      </w:r>
      <w:r w:rsidR="0034491A">
        <w:t>6</w:t>
      </w:r>
      <w:r>
        <w:t xml:space="preserve">: </w:t>
      </w:r>
      <w:r w:rsidR="00FE0888" w:rsidRPr="00A85BC4">
        <w:t xml:space="preserve">Management </w:t>
      </w:r>
      <w:r w:rsidR="0083160F">
        <w:t xml:space="preserve">and </w:t>
      </w:r>
      <w:r w:rsidR="00FE0888" w:rsidRPr="00A85BC4">
        <w:t>accountability</w:t>
      </w:r>
      <w:bookmarkEnd w:id="57"/>
      <w:bookmarkEnd w:id="58"/>
    </w:p>
    <w:p w:rsidR="00FE0888" w:rsidRDefault="00FE0888" w:rsidP="00A95E55">
      <w:pPr>
        <w:pStyle w:val="ASEAHeading2"/>
      </w:pPr>
      <w:bookmarkStart w:id="59" w:name="_Toc390434497"/>
      <w:bookmarkStart w:id="60" w:name="_Toc402444797"/>
      <w:bookmarkStart w:id="61" w:name="_Toc433027380"/>
      <w:bookmarkStart w:id="62" w:name="_Toc494960659"/>
      <w:r>
        <w:t>Corporate governance</w:t>
      </w:r>
      <w:bookmarkEnd w:id="59"/>
      <w:bookmarkEnd w:id="60"/>
      <w:bookmarkEnd w:id="61"/>
      <w:bookmarkEnd w:id="62"/>
    </w:p>
    <w:p w:rsidR="00FE0888" w:rsidRDefault="00E8532B" w:rsidP="003B6319">
      <w:pPr>
        <w:pStyle w:val="ASEAnormaltext"/>
      </w:pPr>
      <w:r>
        <w:t xml:space="preserve">The </w:t>
      </w:r>
      <w:r w:rsidRPr="00EA6F59">
        <w:t>agency</w:t>
      </w:r>
      <w:r w:rsidR="007F5A88" w:rsidRPr="00EA6F59">
        <w:t>’s</w:t>
      </w:r>
      <w:r w:rsidRPr="00EA6F59">
        <w:t xml:space="preserve"> g</w:t>
      </w:r>
      <w:r>
        <w:t xml:space="preserve">overnance framework has its foundation in </w:t>
      </w:r>
      <w:r w:rsidRPr="00727977">
        <w:t xml:space="preserve">the </w:t>
      </w:r>
      <w:r w:rsidR="00832272" w:rsidRPr="004741B8">
        <w:t xml:space="preserve">ASEA </w:t>
      </w:r>
      <w:r w:rsidRPr="004741B8">
        <w:t>Act</w:t>
      </w:r>
      <w:r w:rsidR="00F56063">
        <w:t>,</w:t>
      </w:r>
      <w:r w:rsidRPr="00A17DF0">
        <w:rPr>
          <w:i/>
        </w:rPr>
        <w:t xml:space="preserve"> </w:t>
      </w:r>
      <w:r>
        <w:t>which established the agency and its functions</w:t>
      </w:r>
      <w:r w:rsidR="004741B8">
        <w:t>,</w:t>
      </w:r>
      <w:r>
        <w:t xml:space="preserve"> and the appointment of a C</w:t>
      </w:r>
      <w:r w:rsidR="00D07FA3">
        <w:t>EO</w:t>
      </w:r>
      <w:r>
        <w:t xml:space="preserve"> to ensure the agency performs these functions. The functions of the agency are set out in </w:t>
      </w:r>
      <w:r w:rsidRPr="002118D9">
        <w:t xml:space="preserve">section </w:t>
      </w:r>
      <w:r w:rsidR="00F56063">
        <w:t>1</w:t>
      </w:r>
      <w:r w:rsidR="00794956">
        <w:t xml:space="preserve"> (</w:t>
      </w:r>
      <w:r w:rsidR="0008318E">
        <w:t>A</w:t>
      </w:r>
      <w:r w:rsidR="002118D9" w:rsidRPr="002118D9">
        <w:t xml:space="preserve">gency </w:t>
      </w:r>
      <w:r w:rsidR="0008318E">
        <w:t>O</w:t>
      </w:r>
      <w:r w:rsidR="002118D9" w:rsidRPr="002118D9">
        <w:t>verview</w:t>
      </w:r>
      <w:r w:rsidR="00794956">
        <w:t>)</w:t>
      </w:r>
      <w:r w:rsidR="002118D9" w:rsidRPr="002118D9">
        <w:t xml:space="preserve"> </w:t>
      </w:r>
      <w:r w:rsidRPr="002118D9">
        <w:t>of this report.</w:t>
      </w:r>
    </w:p>
    <w:p w:rsidR="00D265B2" w:rsidRDefault="00D265B2" w:rsidP="00D265B2">
      <w:pPr>
        <w:pStyle w:val="ASEAnormaltext"/>
        <w:rPr>
          <w:lang w:eastAsia="en-AU"/>
        </w:rPr>
      </w:pPr>
      <w:r>
        <w:rPr>
          <w:lang w:eastAsia="en-AU"/>
        </w:rPr>
        <w:t xml:space="preserve">The CEO is appointed by the </w:t>
      </w:r>
      <w:r w:rsidR="002E25B3">
        <w:rPr>
          <w:lang w:eastAsia="en-AU"/>
        </w:rPr>
        <w:t>M</w:t>
      </w:r>
      <w:r>
        <w:rPr>
          <w:lang w:eastAsia="en-AU"/>
        </w:rPr>
        <w:t xml:space="preserve">inister by written instrument for a period not exceeding </w:t>
      </w:r>
      <w:r w:rsidR="00092EBD">
        <w:rPr>
          <w:lang w:eastAsia="en-AU"/>
        </w:rPr>
        <w:t>five</w:t>
      </w:r>
      <w:r>
        <w:rPr>
          <w:lang w:eastAsia="en-AU"/>
        </w:rPr>
        <w:t xml:space="preserve"> years and is responsible for the day</w:t>
      </w:r>
      <w:r w:rsidR="004741B8">
        <w:rPr>
          <w:lang w:eastAsia="en-AU"/>
        </w:rPr>
        <w:t>-</w:t>
      </w:r>
      <w:r>
        <w:rPr>
          <w:lang w:eastAsia="en-AU"/>
        </w:rPr>
        <w:t>to</w:t>
      </w:r>
      <w:r w:rsidR="004741B8">
        <w:rPr>
          <w:lang w:eastAsia="en-AU"/>
        </w:rPr>
        <w:t>-</w:t>
      </w:r>
      <w:r>
        <w:rPr>
          <w:lang w:eastAsia="en-AU"/>
        </w:rPr>
        <w:t xml:space="preserve">day administration of the agency. The CEO ensures the agency achieves its performance objectives in accordance with the </w:t>
      </w:r>
      <w:hyperlink r:id="rId57" w:history="1">
        <w:r w:rsidR="00D07FA3" w:rsidRPr="004741B8">
          <w:rPr>
            <w:rStyle w:val="Hyperlink"/>
            <w:i/>
            <w:lang w:eastAsia="en-AU"/>
          </w:rPr>
          <w:t>N</w:t>
        </w:r>
        <w:r w:rsidR="00AD7520" w:rsidRPr="004741B8">
          <w:rPr>
            <w:rStyle w:val="Hyperlink"/>
            <w:i/>
            <w:lang w:eastAsia="en-AU"/>
          </w:rPr>
          <w:t xml:space="preserve">ational </w:t>
        </w:r>
        <w:r w:rsidR="00D07FA3" w:rsidRPr="004741B8">
          <w:rPr>
            <w:rStyle w:val="Hyperlink"/>
            <w:i/>
            <w:lang w:eastAsia="en-AU"/>
          </w:rPr>
          <w:t>S</w:t>
        </w:r>
        <w:r w:rsidR="00AD7520" w:rsidRPr="004741B8">
          <w:rPr>
            <w:rStyle w:val="Hyperlink"/>
            <w:i/>
            <w:lang w:eastAsia="en-AU"/>
          </w:rPr>
          <w:t xml:space="preserve">trategic </w:t>
        </w:r>
        <w:r w:rsidR="00D07FA3" w:rsidRPr="004741B8">
          <w:rPr>
            <w:rStyle w:val="Hyperlink"/>
            <w:i/>
            <w:lang w:eastAsia="en-AU"/>
          </w:rPr>
          <w:t>P</w:t>
        </w:r>
        <w:r w:rsidR="00AD7520" w:rsidRPr="004741B8">
          <w:rPr>
            <w:rStyle w:val="Hyperlink"/>
            <w:i/>
            <w:lang w:eastAsia="en-AU"/>
          </w:rPr>
          <w:t>lan</w:t>
        </w:r>
        <w:r w:rsidR="00727977" w:rsidRPr="004741B8">
          <w:rPr>
            <w:rStyle w:val="Hyperlink"/>
            <w:i/>
            <w:lang w:eastAsia="en-AU"/>
          </w:rPr>
          <w:t xml:space="preserve"> for Asbestos Management and Awarenes</w:t>
        </w:r>
        <w:r w:rsidR="00F56063">
          <w:rPr>
            <w:rStyle w:val="Hyperlink"/>
            <w:i/>
            <w:lang w:eastAsia="en-AU"/>
          </w:rPr>
          <w:t>s 2014</w:t>
        </w:r>
        <w:r w:rsidR="000B7484">
          <w:rPr>
            <w:rStyle w:val="Hyperlink"/>
            <w:i/>
            <w:lang w:eastAsia="en-AU"/>
          </w:rPr>
          <w:t>–</w:t>
        </w:r>
        <w:r w:rsidR="00F56063">
          <w:rPr>
            <w:rStyle w:val="Hyperlink"/>
            <w:i/>
            <w:lang w:eastAsia="en-AU"/>
          </w:rPr>
          <w:t>18</w:t>
        </w:r>
      </w:hyperlink>
      <w:r w:rsidR="00AD7520">
        <w:rPr>
          <w:lang w:eastAsia="en-AU"/>
        </w:rPr>
        <w:t xml:space="preserve"> and the </w:t>
      </w:r>
      <w:r>
        <w:rPr>
          <w:lang w:eastAsia="en-AU"/>
        </w:rPr>
        <w:t>policies, program</w:t>
      </w:r>
      <w:r w:rsidR="004741B8">
        <w:rPr>
          <w:lang w:eastAsia="en-AU"/>
        </w:rPr>
        <w:t>me</w:t>
      </w:r>
      <w:r>
        <w:rPr>
          <w:lang w:eastAsia="en-AU"/>
        </w:rPr>
        <w:t xml:space="preserve">s and performance requirements </w:t>
      </w:r>
      <w:r w:rsidR="00AD7520">
        <w:rPr>
          <w:lang w:eastAsia="en-AU"/>
        </w:rPr>
        <w:t>set out fo</w:t>
      </w:r>
      <w:r w:rsidR="00BC77A8">
        <w:rPr>
          <w:lang w:eastAsia="en-AU"/>
        </w:rPr>
        <w:t>r internal governance purposes.</w:t>
      </w:r>
    </w:p>
    <w:p w:rsidR="00D265B2" w:rsidRDefault="00D265B2" w:rsidP="00D265B2">
      <w:pPr>
        <w:pStyle w:val="ASEAnormaltext"/>
        <w:rPr>
          <w:lang w:eastAsia="en-AU"/>
        </w:rPr>
      </w:pPr>
      <w:r>
        <w:rPr>
          <w:lang w:eastAsia="en-AU"/>
        </w:rPr>
        <w:t>Agency staff</w:t>
      </w:r>
      <w:r w:rsidR="00560D19">
        <w:rPr>
          <w:lang w:eastAsia="en-AU"/>
        </w:rPr>
        <w:t xml:space="preserve"> members</w:t>
      </w:r>
      <w:r>
        <w:rPr>
          <w:lang w:eastAsia="en-AU"/>
        </w:rPr>
        <w:t xml:space="preserve"> are responsible for ensuring that the CEO is provided with all necessary information to perform </w:t>
      </w:r>
      <w:r w:rsidR="00AD7520">
        <w:rPr>
          <w:lang w:eastAsia="en-AU"/>
        </w:rPr>
        <w:t xml:space="preserve">their </w:t>
      </w:r>
      <w:r>
        <w:rPr>
          <w:lang w:eastAsia="en-AU"/>
        </w:rPr>
        <w:t>management responsibilities</w:t>
      </w:r>
      <w:r w:rsidR="00AD7520">
        <w:rPr>
          <w:lang w:eastAsia="en-AU"/>
        </w:rPr>
        <w:t xml:space="preserve"> and to keep the council briefed on agency operations.</w:t>
      </w:r>
    </w:p>
    <w:p w:rsidR="00EF182F" w:rsidRPr="00967071" w:rsidRDefault="00E8532B" w:rsidP="00EF182F">
      <w:pPr>
        <w:pStyle w:val="ASEAnormaltext"/>
        <w:rPr>
          <w:lang w:eastAsia="en-AU"/>
        </w:rPr>
      </w:pPr>
      <w:r>
        <w:rPr>
          <w:lang w:eastAsia="en-AU"/>
        </w:rPr>
        <w:t xml:space="preserve">The CEO is accountable to the </w:t>
      </w:r>
      <w:r w:rsidR="00161359">
        <w:rPr>
          <w:lang w:eastAsia="en-AU"/>
        </w:rPr>
        <w:t>M</w:t>
      </w:r>
      <w:r>
        <w:rPr>
          <w:lang w:eastAsia="en-AU"/>
        </w:rPr>
        <w:t>inister for</w:t>
      </w:r>
      <w:r w:rsidR="00D265B2">
        <w:rPr>
          <w:lang w:eastAsia="en-AU"/>
        </w:rPr>
        <w:t xml:space="preserve"> </w:t>
      </w:r>
      <w:r w:rsidR="00161359">
        <w:rPr>
          <w:lang w:eastAsia="en-AU"/>
        </w:rPr>
        <w:t>E</w:t>
      </w:r>
      <w:r w:rsidR="00AD7520">
        <w:rPr>
          <w:lang w:eastAsia="en-AU"/>
        </w:rPr>
        <w:t xml:space="preserve">mployment </w:t>
      </w:r>
      <w:r w:rsidR="00560D19">
        <w:rPr>
          <w:lang w:eastAsia="en-AU"/>
        </w:rPr>
        <w:t xml:space="preserve">through the </w:t>
      </w:r>
      <w:r w:rsidR="00832272">
        <w:rPr>
          <w:lang w:eastAsia="en-AU"/>
        </w:rPr>
        <w:t xml:space="preserve">ASEA </w:t>
      </w:r>
      <w:r w:rsidR="00560D19">
        <w:rPr>
          <w:lang w:eastAsia="en-AU"/>
        </w:rPr>
        <w:t>Act an</w:t>
      </w:r>
      <w:r>
        <w:rPr>
          <w:lang w:eastAsia="en-AU"/>
        </w:rPr>
        <w:t xml:space="preserve">d the </w:t>
      </w:r>
      <w:r w:rsidR="00161359">
        <w:rPr>
          <w:lang w:eastAsia="en-AU"/>
        </w:rPr>
        <w:t>M</w:t>
      </w:r>
      <w:r>
        <w:rPr>
          <w:lang w:eastAsia="en-AU"/>
        </w:rPr>
        <w:t xml:space="preserve">inister for </w:t>
      </w:r>
      <w:r w:rsidR="00161359">
        <w:rPr>
          <w:lang w:eastAsia="en-AU"/>
        </w:rPr>
        <w:t>F</w:t>
      </w:r>
      <w:r>
        <w:rPr>
          <w:lang w:eastAsia="en-AU"/>
        </w:rPr>
        <w:t>inance</w:t>
      </w:r>
      <w:r w:rsidR="00D265B2">
        <w:rPr>
          <w:lang w:eastAsia="en-AU"/>
        </w:rPr>
        <w:t xml:space="preserve"> </w:t>
      </w:r>
      <w:r>
        <w:rPr>
          <w:lang w:eastAsia="en-AU"/>
        </w:rPr>
        <w:t xml:space="preserve">in relation to </w:t>
      </w:r>
      <w:r w:rsidRPr="00727977">
        <w:t>the</w:t>
      </w:r>
      <w:r w:rsidR="004741B8">
        <w:t xml:space="preserve"> </w:t>
      </w:r>
      <w:r w:rsidR="00727977" w:rsidRPr="000B7484">
        <w:t>PGPA Act</w:t>
      </w:r>
      <w:r w:rsidR="00F56063">
        <w:rPr>
          <w:i/>
        </w:rPr>
        <w:t>,</w:t>
      </w:r>
      <w:r w:rsidR="00EF182F" w:rsidRPr="004D7260">
        <w:rPr>
          <w:lang w:eastAsia="en-AU"/>
        </w:rPr>
        <w:t xml:space="preserve"> which was the relevant legislation during the </w:t>
      </w:r>
      <w:r w:rsidR="00EF182F" w:rsidRPr="00967071">
        <w:rPr>
          <w:lang w:eastAsia="en-AU"/>
        </w:rPr>
        <w:t>201</w:t>
      </w:r>
      <w:r w:rsidR="007C52F3">
        <w:rPr>
          <w:lang w:eastAsia="en-AU"/>
        </w:rPr>
        <w:t>6</w:t>
      </w:r>
      <w:r w:rsidR="00DC0272" w:rsidRPr="00967071">
        <w:rPr>
          <w:lang w:eastAsia="en-AU"/>
        </w:rPr>
        <w:t>–</w:t>
      </w:r>
      <w:r w:rsidR="00EF182F" w:rsidRPr="00967071">
        <w:rPr>
          <w:lang w:eastAsia="en-AU"/>
        </w:rPr>
        <w:t>1</w:t>
      </w:r>
      <w:r w:rsidR="007C52F3">
        <w:rPr>
          <w:lang w:eastAsia="en-AU"/>
        </w:rPr>
        <w:t>7</w:t>
      </w:r>
      <w:r w:rsidR="00EF182F" w:rsidRPr="00967071">
        <w:rPr>
          <w:lang w:eastAsia="en-AU"/>
        </w:rPr>
        <w:t xml:space="preserve"> year</w:t>
      </w:r>
      <w:r w:rsidRPr="00967071">
        <w:rPr>
          <w:lang w:eastAsia="en-AU"/>
        </w:rPr>
        <w:t xml:space="preserve">. </w:t>
      </w:r>
    </w:p>
    <w:p w:rsidR="00794956" w:rsidRPr="00967071" w:rsidRDefault="00EF182F" w:rsidP="002118D9">
      <w:pPr>
        <w:pStyle w:val="ASEAnormaltext"/>
      </w:pPr>
      <w:r w:rsidRPr="00967071">
        <w:t xml:space="preserve">The </w:t>
      </w:r>
      <w:r w:rsidR="00832272" w:rsidRPr="000B7484">
        <w:t xml:space="preserve">ASEA </w:t>
      </w:r>
      <w:r w:rsidRPr="000B7484">
        <w:t>Act</w:t>
      </w:r>
      <w:r w:rsidRPr="00967071">
        <w:t xml:space="preserve"> also established the </w:t>
      </w:r>
      <w:r w:rsidR="00D07FA3" w:rsidRPr="00967071">
        <w:t>c</w:t>
      </w:r>
      <w:r w:rsidRPr="00967071">
        <w:t xml:space="preserve">ouncil to provide guidance to the CEO about the performance of the agency’s functions and provide advice to the </w:t>
      </w:r>
      <w:r w:rsidR="002E25B3" w:rsidRPr="00967071">
        <w:t>M</w:t>
      </w:r>
      <w:r w:rsidRPr="00967071">
        <w:t xml:space="preserve">inister regarding asbestos safety. </w:t>
      </w:r>
      <w:r w:rsidR="002118D9" w:rsidRPr="00967071">
        <w:t xml:space="preserve">The functions of the council are set out in section </w:t>
      </w:r>
      <w:r w:rsidR="00F56063">
        <w:t xml:space="preserve">2 </w:t>
      </w:r>
      <w:r w:rsidR="00015939" w:rsidRPr="00967071">
        <w:t>(Asbestos Safety and Eradication Council)</w:t>
      </w:r>
      <w:r w:rsidR="002118D9" w:rsidRPr="00967071">
        <w:t xml:space="preserve"> of this report.</w:t>
      </w:r>
    </w:p>
    <w:p w:rsidR="00EF182F" w:rsidRPr="00967071" w:rsidRDefault="00EF182F" w:rsidP="00EF182F">
      <w:pPr>
        <w:pStyle w:val="ASEAnormaltext"/>
      </w:pPr>
    </w:p>
    <w:p w:rsidR="00300796" w:rsidRPr="00967071" w:rsidRDefault="00300796" w:rsidP="00674801">
      <w:pPr>
        <w:pStyle w:val="ASEAHeading2"/>
      </w:pPr>
      <w:bookmarkStart w:id="63" w:name="_Toc402444798"/>
      <w:bookmarkStart w:id="64" w:name="_Toc433027381"/>
      <w:bookmarkStart w:id="65" w:name="_Toc494960660"/>
      <w:bookmarkStart w:id="66" w:name="OLE_LINK2"/>
      <w:bookmarkStart w:id="67" w:name="OLE_LINK7"/>
      <w:r w:rsidRPr="00967071">
        <w:t>External scrutiny</w:t>
      </w:r>
      <w:bookmarkEnd w:id="63"/>
      <w:bookmarkEnd w:id="64"/>
      <w:bookmarkEnd w:id="65"/>
    </w:p>
    <w:p w:rsidR="002A566D" w:rsidRPr="002B522F" w:rsidRDefault="002A566D" w:rsidP="00F96E89">
      <w:pPr>
        <w:pStyle w:val="ASEAnormaltext"/>
      </w:pPr>
      <w:r w:rsidRPr="009945F8">
        <w:t xml:space="preserve">The Audit Committee </w:t>
      </w:r>
      <w:r w:rsidR="00127A0C" w:rsidRPr="009945F8">
        <w:t xml:space="preserve">held </w:t>
      </w:r>
      <w:r w:rsidR="00974995" w:rsidRPr="009945F8">
        <w:t>f</w:t>
      </w:r>
      <w:r w:rsidR="00010C51">
        <w:t>our</w:t>
      </w:r>
      <w:r w:rsidR="00974995" w:rsidRPr="009945F8">
        <w:t xml:space="preserve"> </w:t>
      </w:r>
      <w:r w:rsidR="00127A0C" w:rsidRPr="009945F8">
        <w:t>meeting</w:t>
      </w:r>
      <w:r w:rsidR="00A95E8F" w:rsidRPr="009945F8">
        <w:t>s</w:t>
      </w:r>
      <w:r w:rsidR="00127A0C" w:rsidRPr="009945F8">
        <w:t xml:space="preserve"> in </w:t>
      </w:r>
      <w:r w:rsidR="00F56063" w:rsidRPr="009945F8">
        <w:t xml:space="preserve">the </w:t>
      </w:r>
      <w:r w:rsidR="00A95E8F" w:rsidRPr="009945F8">
        <w:t>201</w:t>
      </w:r>
      <w:r w:rsidR="007C52F3" w:rsidRPr="009945F8">
        <w:t>6</w:t>
      </w:r>
      <w:r w:rsidR="00DC0272" w:rsidRPr="009945F8">
        <w:t>–</w:t>
      </w:r>
      <w:r w:rsidR="00A95E8F" w:rsidRPr="009945F8">
        <w:t>1</w:t>
      </w:r>
      <w:r w:rsidR="007C52F3" w:rsidRPr="009945F8">
        <w:t>7</w:t>
      </w:r>
      <w:r w:rsidR="00127A0C" w:rsidRPr="009945F8">
        <w:t xml:space="preserve"> year</w:t>
      </w:r>
      <w:r w:rsidR="004741B8" w:rsidRPr="009945F8">
        <w:t>,</w:t>
      </w:r>
      <w:r w:rsidR="00127A0C" w:rsidRPr="009945F8">
        <w:t xml:space="preserve"> </w:t>
      </w:r>
      <w:r w:rsidRPr="009945F8">
        <w:t>provid</w:t>
      </w:r>
      <w:r w:rsidR="00127A0C" w:rsidRPr="009945F8">
        <w:t>ing</w:t>
      </w:r>
      <w:r w:rsidRPr="009945F8">
        <w:t xml:space="preserve"> independent assurance and advice to the CEO </w:t>
      </w:r>
      <w:r w:rsidR="00F96E89" w:rsidRPr="009945F8">
        <w:t xml:space="preserve">on </w:t>
      </w:r>
      <w:r w:rsidR="00092EBD" w:rsidRPr="009945F8">
        <w:t>agency financial matter</w:t>
      </w:r>
      <w:r w:rsidR="0008318E" w:rsidRPr="009945F8">
        <w:t>s</w:t>
      </w:r>
      <w:r w:rsidR="004741B8" w:rsidRPr="009945F8">
        <w:t>,</w:t>
      </w:r>
      <w:r w:rsidR="00092EBD" w:rsidRPr="009945F8">
        <w:t xml:space="preserve"> including</w:t>
      </w:r>
      <w:r w:rsidR="00F96E89" w:rsidRPr="009945F8">
        <w:t xml:space="preserve"> </w:t>
      </w:r>
      <w:r w:rsidRPr="009945F8">
        <w:t>risk</w:t>
      </w:r>
      <w:r w:rsidR="00A6612E" w:rsidRPr="009945F8">
        <w:t xml:space="preserve"> </w:t>
      </w:r>
      <w:r w:rsidR="00041879" w:rsidRPr="009945F8">
        <w:t xml:space="preserve">management. </w:t>
      </w:r>
      <w:r w:rsidR="00041879" w:rsidRPr="002B522F">
        <w:t xml:space="preserve">The Australian National Audit Office (ANAO) was </w:t>
      </w:r>
      <w:r w:rsidR="00A95E8F" w:rsidRPr="002B522F">
        <w:t xml:space="preserve">again </w:t>
      </w:r>
      <w:r w:rsidR="00041879" w:rsidRPr="002B522F">
        <w:t>appointed to audit the agency’s 201</w:t>
      </w:r>
      <w:r w:rsidR="002B522F" w:rsidRPr="002B522F">
        <w:t>6</w:t>
      </w:r>
      <w:r w:rsidR="00DC0272" w:rsidRPr="002B522F">
        <w:t>–</w:t>
      </w:r>
      <w:r w:rsidR="00041879" w:rsidRPr="002B522F">
        <w:t>1</w:t>
      </w:r>
      <w:r w:rsidR="002B522F" w:rsidRPr="002B522F">
        <w:t>7</w:t>
      </w:r>
      <w:r w:rsidR="00041879" w:rsidRPr="002B522F">
        <w:t xml:space="preserve"> financial statements.</w:t>
      </w:r>
    </w:p>
    <w:bookmarkEnd w:id="66"/>
    <w:p w:rsidR="002A566D" w:rsidRPr="002B522F" w:rsidRDefault="002A566D" w:rsidP="00F96E89">
      <w:pPr>
        <w:pStyle w:val="ASEAnormaltext"/>
      </w:pPr>
      <w:r w:rsidRPr="002B522F">
        <w:t xml:space="preserve">No judicial or tribunal decisions that could have a significant impact on </w:t>
      </w:r>
      <w:r w:rsidR="00F96E89" w:rsidRPr="002B522F">
        <w:t xml:space="preserve">agency </w:t>
      </w:r>
      <w:r w:rsidRPr="002B522F">
        <w:t>operations have been made or are pending.</w:t>
      </w:r>
    </w:p>
    <w:p w:rsidR="002A566D" w:rsidRPr="002B522F" w:rsidRDefault="002A566D" w:rsidP="00F96E89">
      <w:pPr>
        <w:pStyle w:val="ASEAnormaltext"/>
      </w:pPr>
      <w:r w:rsidRPr="002B522F">
        <w:t xml:space="preserve">No reports on the operations of the </w:t>
      </w:r>
      <w:r w:rsidR="00F96E89" w:rsidRPr="002B522F">
        <w:t xml:space="preserve">agency </w:t>
      </w:r>
      <w:r w:rsidRPr="002B522F">
        <w:t xml:space="preserve">by the Auditor-General, a </w:t>
      </w:r>
      <w:r w:rsidR="00F56063" w:rsidRPr="002B522F">
        <w:t>p</w:t>
      </w:r>
      <w:r w:rsidRPr="002B522F">
        <w:t xml:space="preserve">arliamentary </w:t>
      </w:r>
      <w:r w:rsidR="00F56063" w:rsidRPr="002B522F">
        <w:t>c</w:t>
      </w:r>
      <w:r w:rsidRPr="002B522F">
        <w:t>ommittee or the Commonwealth Ombudsman have been released.</w:t>
      </w:r>
    </w:p>
    <w:bookmarkEnd w:id="67"/>
    <w:p w:rsidR="00015939" w:rsidRDefault="00015939">
      <w:pPr>
        <w:rPr>
          <w:rFonts w:asciiTheme="minorHAnsi" w:hAnsiTheme="minorHAnsi" w:cstheme="minorHAnsi"/>
        </w:rPr>
      </w:pPr>
      <w:r>
        <w:br w:type="page"/>
      </w:r>
    </w:p>
    <w:p w:rsidR="00F96E89" w:rsidRPr="00F96E89" w:rsidRDefault="00F96E89" w:rsidP="00F96E89">
      <w:pPr>
        <w:pStyle w:val="ASEAnormaltext"/>
      </w:pPr>
    </w:p>
    <w:p w:rsidR="00FE0888" w:rsidRDefault="00300796" w:rsidP="00A95E55">
      <w:pPr>
        <w:pStyle w:val="ASEAHeading2"/>
      </w:pPr>
      <w:bookmarkStart w:id="68" w:name="_Toc390434498"/>
      <w:bookmarkStart w:id="69" w:name="_Toc402444799"/>
      <w:bookmarkStart w:id="70" w:name="_Toc433027382"/>
      <w:bookmarkStart w:id="71" w:name="_Toc494960661"/>
      <w:r>
        <w:t>Management of h</w:t>
      </w:r>
      <w:r w:rsidR="00FE0888">
        <w:t>uman resources</w:t>
      </w:r>
      <w:bookmarkEnd w:id="68"/>
      <w:bookmarkEnd w:id="69"/>
      <w:bookmarkEnd w:id="70"/>
      <w:bookmarkEnd w:id="71"/>
    </w:p>
    <w:p w:rsidR="00BC78C2" w:rsidRPr="001713A1" w:rsidRDefault="004C5A10" w:rsidP="003B6319">
      <w:pPr>
        <w:pStyle w:val="ASEAnormaltext"/>
      </w:pPr>
      <w:bookmarkStart w:id="72" w:name="OLE_LINK23"/>
      <w:r w:rsidRPr="001713A1">
        <w:t xml:space="preserve">On </w:t>
      </w:r>
      <w:r w:rsidR="005F5810" w:rsidRPr="001713A1">
        <w:t>30 June 201</w:t>
      </w:r>
      <w:r w:rsidR="001713A1" w:rsidRPr="001713A1">
        <w:t>7</w:t>
      </w:r>
      <w:r w:rsidR="005F5810" w:rsidRPr="001713A1">
        <w:t xml:space="preserve">, </w:t>
      </w:r>
      <w:r w:rsidR="0072197B" w:rsidRPr="001713A1">
        <w:t>1</w:t>
      </w:r>
      <w:r w:rsidR="00331022">
        <w:t>6</w:t>
      </w:r>
      <w:r w:rsidR="002F43D6" w:rsidRPr="001713A1">
        <w:t xml:space="preserve"> </w:t>
      </w:r>
      <w:r w:rsidR="00A95E8F" w:rsidRPr="001713A1">
        <w:t>people worked</w:t>
      </w:r>
      <w:r w:rsidR="002F43D6" w:rsidRPr="001713A1">
        <w:t xml:space="preserve"> with the agency </w:t>
      </w:r>
      <w:r w:rsidR="00270944" w:rsidRPr="001713A1">
        <w:t>at</w:t>
      </w:r>
      <w:r w:rsidR="005F5810" w:rsidRPr="001713A1">
        <w:t xml:space="preserve"> various </w:t>
      </w:r>
      <w:r w:rsidR="00270944" w:rsidRPr="001713A1">
        <w:t>grade levels</w:t>
      </w:r>
      <w:r w:rsidR="004741B8" w:rsidRPr="001713A1">
        <w:t>,</w:t>
      </w:r>
      <w:r w:rsidR="005F5810" w:rsidRPr="001713A1">
        <w:t xml:space="preserve"> </w:t>
      </w:r>
      <w:r w:rsidR="00515EAA">
        <w:t xml:space="preserve">13 </w:t>
      </w:r>
      <w:r w:rsidR="004741B8" w:rsidRPr="001713A1">
        <w:t>covering full-</w:t>
      </w:r>
      <w:r w:rsidR="002F43D6" w:rsidRPr="001713A1">
        <w:t xml:space="preserve">time ongoing, </w:t>
      </w:r>
      <w:r w:rsidR="005854FB" w:rsidRPr="001713A1">
        <w:t xml:space="preserve">non-ongoing and </w:t>
      </w:r>
      <w:r w:rsidR="00515EAA">
        <w:t xml:space="preserve">three </w:t>
      </w:r>
      <w:r w:rsidR="005854FB" w:rsidRPr="001713A1">
        <w:t xml:space="preserve">temporary </w:t>
      </w:r>
      <w:r w:rsidR="005F5810" w:rsidRPr="001713A1">
        <w:t>employment arrangements</w:t>
      </w:r>
      <w:r w:rsidR="00515EAA">
        <w:t>, all</w:t>
      </w:r>
      <w:r w:rsidR="000823D5" w:rsidRPr="001713A1">
        <w:t xml:space="preserve"> based in Sydney, NSW</w:t>
      </w:r>
      <w:r w:rsidR="002F43D6" w:rsidRPr="001713A1">
        <w:t xml:space="preserve">. </w:t>
      </w:r>
      <w:r w:rsidR="00BC78C2" w:rsidRPr="001713A1">
        <w:t xml:space="preserve">The agency </w:t>
      </w:r>
      <w:r w:rsidR="00015939" w:rsidRPr="001713A1">
        <w:t xml:space="preserve">did not have staff </w:t>
      </w:r>
      <w:proofErr w:type="gramStart"/>
      <w:r w:rsidR="00F56063" w:rsidRPr="001713A1">
        <w:t>who</w:t>
      </w:r>
      <w:proofErr w:type="gramEnd"/>
      <w:r w:rsidR="00015939" w:rsidRPr="001713A1">
        <w:t xml:space="preserve"> identified</w:t>
      </w:r>
      <w:r w:rsidR="00BC78C2" w:rsidRPr="001713A1">
        <w:t xml:space="preserve"> as </w:t>
      </w:r>
      <w:r w:rsidR="007F5A88" w:rsidRPr="001713A1">
        <w:t>I</w:t>
      </w:r>
      <w:r w:rsidR="00BC78C2" w:rsidRPr="001713A1">
        <w:t>ndigenous during the year</w:t>
      </w:r>
      <w:r w:rsidR="004741B8" w:rsidRPr="001713A1">
        <w:t>,</w:t>
      </w:r>
      <w:r w:rsidR="00BC78C2" w:rsidRPr="001713A1">
        <w:t xml:space="preserve"> but will seek opportunities to address the Australian Government Indigenous employment policy in the 201</w:t>
      </w:r>
      <w:r w:rsidR="001713A1" w:rsidRPr="001713A1">
        <w:t>7</w:t>
      </w:r>
      <w:r w:rsidR="00015939" w:rsidRPr="001713A1">
        <w:t>–</w:t>
      </w:r>
      <w:r w:rsidR="00BC78C2" w:rsidRPr="001713A1">
        <w:t>1</w:t>
      </w:r>
      <w:r w:rsidR="001713A1" w:rsidRPr="001713A1">
        <w:t>8</w:t>
      </w:r>
      <w:r w:rsidR="00BC78C2" w:rsidRPr="001713A1">
        <w:t xml:space="preserve"> year and beyond if recruitment is required.</w:t>
      </w:r>
    </w:p>
    <w:p w:rsidR="00105ADC" w:rsidRPr="001713A1" w:rsidRDefault="004741B8" w:rsidP="003B6319">
      <w:pPr>
        <w:pStyle w:val="ASEAnormaltext"/>
      </w:pPr>
      <w:r w:rsidRPr="001713A1">
        <w:rPr>
          <w:b/>
        </w:rPr>
        <w:t>Table</w:t>
      </w:r>
      <w:r w:rsidR="00F56063" w:rsidRPr="001713A1">
        <w:rPr>
          <w:b/>
        </w:rPr>
        <w:t xml:space="preserve"> 6</w:t>
      </w:r>
      <w:r w:rsidRPr="001713A1">
        <w:t>: Agency staff</w:t>
      </w:r>
      <w:r w:rsidR="00DC0272" w:rsidRPr="001713A1">
        <w:t xml:space="preserve"> during the 201</w:t>
      </w:r>
      <w:r w:rsidR="001713A1" w:rsidRPr="001713A1">
        <w:t>6</w:t>
      </w:r>
      <w:r w:rsidR="00DC0272" w:rsidRPr="001713A1">
        <w:t>–</w:t>
      </w:r>
      <w:r w:rsidR="002F43D6" w:rsidRPr="001713A1">
        <w:t>1</w:t>
      </w:r>
      <w:r w:rsidR="001713A1" w:rsidRPr="001713A1">
        <w:t>7</w:t>
      </w:r>
      <w:r w:rsidR="002F43D6" w:rsidRPr="001713A1">
        <w:t xml:space="preserve"> year</w:t>
      </w:r>
    </w:p>
    <w:tbl>
      <w:tblPr>
        <w:tblStyle w:val="MediumGrid3-Accent4"/>
        <w:tblW w:w="0" w:type="auto"/>
        <w:tblLayout w:type="fixed"/>
        <w:tblLook w:val="04A0" w:firstRow="1" w:lastRow="0" w:firstColumn="1" w:lastColumn="0" w:noHBand="0" w:noVBand="1"/>
      </w:tblPr>
      <w:tblGrid>
        <w:gridCol w:w="850"/>
        <w:gridCol w:w="899"/>
        <w:gridCol w:w="899"/>
        <w:gridCol w:w="284"/>
        <w:gridCol w:w="1287"/>
        <w:gridCol w:w="1276"/>
        <w:gridCol w:w="1417"/>
        <w:gridCol w:w="284"/>
        <w:gridCol w:w="1276"/>
      </w:tblGrid>
      <w:tr w:rsidR="00AF6090" w:rsidRPr="00060785" w:rsidTr="00AF6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974995" w:rsidRPr="00060785" w:rsidRDefault="00974995" w:rsidP="003D0F61">
            <w:pPr>
              <w:pStyle w:val="ASEAnormaltext"/>
            </w:pPr>
            <w:bookmarkStart w:id="73" w:name="OLE_LINK18"/>
            <w:bookmarkEnd w:id="72"/>
            <w:r w:rsidRPr="00060785">
              <w:t>Class</w:t>
            </w:r>
          </w:p>
        </w:tc>
        <w:tc>
          <w:tcPr>
            <w:tcW w:w="899" w:type="dxa"/>
          </w:tcPr>
          <w:p w:rsidR="00974995" w:rsidRPr="00060785" w:rsidRDefault="00974995" w:rsidP="00105ADC">
            <w:pPr>
              <w:pStyle w:val="ASEAnormaltext"/>
              <w:cnfStyle w:val="100000000000" w:firstRow="1" w:lastRow="0" w:firstColumn="0" w:lastColumn="0" w:oddVBand="0" w:evenVBand="0" w:oddHBand="0" w:evenHBand="0" w:firstRowFirstColumn="0" w:firstRowLastColumn="0" w:lastRowFirstColumn="0" w:lastRowLastColumn="0"/>
            </w:pPr>
            <w:r w:rsidRPr="00060785">
              <w:t>Female</w:t>
            </w:r>
          </w:p>
        </w:tc>
        <w:tc>
          <w:tcPr>
            <w:tcW w:w="899" w:type="dxa"/>
          </w:tcPr>
          <w:p w:rsidR="00974995" w:rsidRPr="00060785" w:rsidRDefault="00974995" w:rsidP="00105ADC">
            <w:pPr>
              <w:pStyle w:val="ASEAnormaltext"/>
              <w:cnfStyle w:val="100000000000" w:firstRow="1" w:lastRow="0" w:firstColumn="0" w:lastColumn="0" w:oddVBand="0" w:evenVBand="0" w:oddHBand="0" w:evenHBand="0" w:firstRowFirstColumn="0" w:firstRowLastColumn="0" w:lastRowFirstColumn="0" w:lastRowLastColumn="0"/>
            </w:pPr>
            <w:r w:rsidRPr="00060785">
              <w:t>Male</w:t>
            </w:r>
          </w:p>
        </w:tc>
        <w:tc>
          <w:tcPr>
            <w:tcW w:w="284" w:type="dxa"/>
            <w:shd w:val="clear" w:color="auto" w:fill="auto"/>
          </w:tcPr>
          <w:p w:rsidR="00974995" w:rsidRPr="00060785" w:rsidRDefault="00974995" w:rsidP="00105ADC">
            <w:pPr>
              <w:pStyle w:val="ASEAnormaltext"/>
              <w:cnfStyle w:val="100000000000" w:firstRow="1" w:lastRow="0" w:firstColumn="0" w:lastColumn="0" w:oddVBand="0" w:evenVBand="0" w:oddHBand="0" w:evenHBand="0" w:firstRowFirstColumn="0" w:firstRowLastColumn="0" w:lastRowFirstColumn="0" w:lastRowLastColumn="0"/>
            </w:pPr>
          </w:p>
        </w:tc>
        <w:tc>
          <w:tcPr>
            <w:tcW w:w="1287" w:type="dxa"/>
          </w:tcPr>
          <w:p w:rsidR="00974995" w:rsidRPr="00060785" w:rsidRDefault="00974995" w:rsidP="00465FE2">
            <w:pPr>
              <w:pStyle w:val="ASEAnormaltext"/>
              <w:jc w:val="center"/>
              <w:cnfStyle w:val="100000000000" w:firstRow="1" w:lastRow="0" w:firstColumn="0" w:lastColumn="0" w:oddVBand="0" w:evenVBand="0" w:oddHBand="0" w:evenHBand="0" w:firstRowFirstColumn="0" w:firstRowLastColumn="0" w:lastRowFirstColumn="0" w:lastRowLastColumn="0"/>
            </w:pPr>
            <w:r>
              <w:t>Perm</w:t>
            </w:r>
            <w:r w:rsidR="00BA16C6">
              <w:t>anent</w:t>
            </w:r>
            <w:r w:rsidR="002D4F9A">
              <w:t xml:space="preserve"> </w:t>
            </w:r>
            <w:r>
              <w:t>F</w:t>
            </w:r>
            <w:r w:rsidR="00465FE2">
              <w:t>T/PT</w:t>
            </w:r>
          </w:p>
        </w:tc>
        <w:tc>
          <w:tcPr>
            <w:tcW w:w="1276" w:type="dxa"/>
          </w:tcPr>
          <w:p w:rsidR="00974995" w:rsidRPr="00060785" w:rsidRDefault="00974995" w:rsidP="00AF6090">
            <w:pPr>
              <w:pStyle w:val="ASEAnormaltext"/>
              <w:jc w:val="center"/>
              <w:cnfStyle w:val="100000000000" w:firstRow="1" w:lastRow="0" w:firstColumn="0" w:lastColumn="0" w:oddVBand="0" w:evenVBand="0" w:oddHBand="0" w:evenHBand="0" w:firstRowFirstColumn="0" w:firstRowLastColumn="0" w:lastRowFirstColumn="0" w:lastRowLastColumn="0"/>
              <w:rPr>
                <w:b w:val="0"/>
                <w:bCs w:val="0"/>
              </w:rPr>
            </w:pPr>
            <w:r>
              <w:t>Non-ongoing APS</w:t>
            </w:r>
          </w:p>
          <w:p w:rsidR="00974995" w:rsidRDefault="00974995" w:rsidP="00AF6090">
            <w:pPr>
              <w:pStyle w:val="ASEAnormaltext"/>
              <w:cnfStyle w:val="100000000000" w:firstRow="1" w:lastRow="0" w:firstColumn="0" w:lastColumn="0" w:oddVBand="0" w:evenVBand="0" w:oddHBand="0" w:evenHBand="0" w:firstRowFirstColumn="0" w:firstRowLastColumn="0" w:lastRowFirstColumn="0" w:lastRowLastColumn="0"/>
            </w:pPr>
          </w:p>
        </w:tc>
        <w:tc>
          <w:tcPr>
            <w:tcW w:w="1417" w:type="dxa"/>
          </w:tcPr>
          <w:p w:rsidR="00974995" w:rsidRPr="00060785" w:rsidRDefault="00BA16C6" w:rsidP="00566358">
            <w:pPr>
              <w:pStyle w:val="ASEAnormaltext"/>
              <w:jc w:val="center"/>
              <w:cnfStyle w:val="100000000000" w:firstRow="1" w:lastRow="0" w:firstColumn="0" w:lastColumn="0" w:oddVBand="0" w:evenVBand="0" w:oddHBand="0" w:evenHBand="0" w:firstRowFirstColumn="0" w:firstRowLastColumn="0" w:lastRowFirstColumn="0" w:lastRowLastColumn="0"/>
            </w:pPr>
            <w:r>
              <w:t>Temporary/contract</w:t>
            </w:r>
          </w:p>
        </w:tc>
        <w:tc>
          <w:tcPr>
            <w:tcW w:w="284" w:type="dxa"/>
            <w:shd w:val="clear" w:color="auto" w:fill="auto"/>
          </w:tcPr>
          <w:p w:rsidR="00974995" w:rsidRDefault="00974995" w:rsidP="003D0F61">
            <w:pPr>
              <w:pStyle w:val="ASEAnormaltext"/>
              <w:cnfStyle w:val="100000000000" w:firstRow="1" w:lastRow="0" w:firstColumn="0" w:lastColumn="0" w:oddVBand="0" w:evenVBand="0" w:oddHBand="0" w:evenHBand="0" w:firstRowFirstColumn="0" w:firstRowLastColumn="0" w:lastRowFirstColumn="0" w:lastRowLastColumn="0"/>
            </w:pPr>
          </w:p>
        </w:tc>
        <w:tc>
          <w:tcPr>
            <w:tcW w:w="1276" w:type="dxa"/>
          </w:tcPr>
          <w:p w:rsidR="00974995" w:rsidRDefault="00974995" w:rsidP="003D0F61">
            <w:pPr>
              <w:pStyle w:val="ASEAnormaltext"/>
              <w:cnfStyle w:val="100000000000" w:firstRow="1" w:lastRow="0" w:firstColumn="0" w:lastColumn="0" w:oddVBand="0" w:evenVBand="0" w:oddHBand="0" w:evenHBand="0" w:firstRowFirstColumn="0" w:firstRowLastColumn="0" w:lastRowFirstColumn="0" w:lastRowLastColumn="0"/>
            </w:pPr>
            <w:r>
              <w:t>Total</w:t>
            </w:r>
          </w:p>
        </w:tc>
      </w:tr>
      <w:tr w:rsidR="00AF6090" w:rsidTr="00AF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CEO</w:t>
            </w:r>
          </w:p>
        </w:tc>
        <w:tc>
          <w:tcPr>
            <w:tcW w:w="899"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899" w:type="dxa"/>
          </w:tcPr>
          <w:p w:rsidR="00974995" w:rsidRDefault="001713A1" w:rsidP="00566358">
            <w:pPr>
              <w:pStyle w:val="ASEAnormaltext"/>
              <w:jc w:val="center"/>
              <w:cnfStyle w:val="000000100000" w:firstRow="0" w:lastRow="0" w:firstColumn="0" w:lastColumn="0" w:oddVBand="0" w:evenVBand="0" w:oddHBand="1" w:evenHBand="0" w:firstRowFirstColumn="0" w:firstRowLastColumn="0" w:lastRowFirstColumn="0" w:lastRowLastColumn="0"/>
            </w:pPr>
            <w:r>
              <w:t>1</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87" w:type="dxa"/>
          </w:tcPr>
          <w:p w:rsidR="00974995" w:rsidRDefault="001713A1" w:rsidP="00566358">
            <w:pPr>
              <w:pStyle w:val="ASEAnormaltext"/>
              <w:jc w:val="center"/>
              <w:cnfStyle w:val="000000100000" w:firstRow="0" w:lastRow="0" w:firstColumn="0" w:lastColumn="0" w:oddVBand="0" w:evenVBand="0" w:oddHBand="1" w:evenHBand="0" w:firstRowFirstColumn="0" w:firstRowLastColumn="0" w:lastRowFirstColumn="0" w:lastRowLastColumn="0"/>
            </w:pPr>
            <w:r>
              <w:t>1</w:t>
            </w:r>
          </w:p>
        </w:tc>
        <w:tc>
          <w:tcPr>
            <w:tcW w:w="1276"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417"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1</w:t>
            </w:r>
          </w:p>
        </w:tc>
      </w:tr>
      <w:tr w:rsidR="00AF6090" w:rsidTr="00AF6090">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EL2</w:t>
            </w:r>
          </w:p>
        </w:tc>
        <w:tc>
          <w:tcPr>
            <w:tcW w:w="899" w:type="dxa"/>
          </w:tcPr>
          <w:p w:rsidR="00974995" w:rsidRDefault="00317025" w:rsidP="00317025">
            <w:pPr>
              <w:pStyle w:val="ASEAnormaltext"/>
              <w:jc w:val="center"/>
              <w:cnfStyle w:val="000000000000" w:firstRow="0" w:lastRow="0" w:firstColumn="0" w:lastColumn="0" w:oddVBand="0" w:evenVBand="0" w:oddHBand="0" w:evenHBand="0" w:firstRowFirstColumn="0" w:firstRowLastColumn="0" w:lastRowFirstColumn="0" w:lastRowLastColumn="0"/>
            </w:pPr>
            <w:r>
              <w:t>2</w:t>
            </w:r>
          </w:p>
        </w:tc>
        <w:tc>
          <w:tcPr>
            <w:tcW w:w="899" w:type="dxa"/>
          </w:tcPr>
          <w:p w:rsidR="00974995" w:rsidRDefault="001713A1" w:rsidP="00566358">
            <w:pPr>
              <w:pStyle w:val="ASEAnormaltext"/>
              <w:jc w:val="center"/>
              <w:cnfStyle w:val="000000000000" w:firstRow="0" w:lastRow="0" w:firstColumn="0" w:lastColumn="0" w:oddVBand="0" w:evenVBand="0" w:oddHBand="0" w:evenHBand="0" w:firstRowFirstColumn="0" w:firstRowLastColumn="0" w:lastRowFirstColumn="0" w:lastRowLastColumn="0"/>
            </w:pPr>
            <w:r>
              <w:t>2</w:t>
            </w: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87" w:type="dxa"/>
          </w:tcPr>
          <w:p w:rsidR="00974995" w:rsidRDefault="001713A1" w:rsidP="00566358">
            <w:pPr>
              <w:pStyle w:val="ASEAnormaltext"/>
              <w:jc w:val="center"/>
              <w:cnfStyle w:val="000000000000" w:firstRow="0" w:lastRow="0" w:firstColumn="0" w:lastColumn="0" w:oddVBand="0" w:evenVBand="0" w:oddHBand="0" w:evenHBand="0" w:firstRowFirstColumn="0" w:firstRowLastColumn="0" w:lastRowFirstColumn="0" w:lastRowLastColumn="0"/>
            </w:pPr>
            <w:r>
              <w:t>3</w:t>
            </w:r>
          </w:p>
        </w:tc>
        <w:tc>
          <w:tcPr>
            <w:tcW w:w="1276"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417" w:type="dxa"/>
          </w:tcPr>
          <w:p w:rsidR="00974995" w:rsidRDefault="00465FE2" w:rsidP="00566358">
            <w:pPr>
              <w:pStyle w:val="ASEAnormaltext"/>
              <w:jc w:val="center"/>
              <w:cnfStyle w:val="000000000000" w:firstRow="0" w:lastRow="0" w:firstColumn="0" w:lastColumn="0" w:oddVBand="0" w:evenVBand="0" w:oddHBand="0" w:evenHBand="0" w:firstRowFirstColumn="0" w:firstRowLastColumn="0" w:lastRowFirstColumn="0" w:lastRowLastColumn="0"/>
            </w:pPr>
            <w:r>
              <w:t>1</w:t>
            </w: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76" w:type="dxa"/>
          </w:tcPr>
          <w:p w:rsidR="00974995" w:rsidRDefault="00BD5DB8" w:rsidP="00566358">
            <w:pPr>
              <w:pStyle w:val="ASEAnormaltext"/>
              <w:jc w:val="center"/>
              <w:cnfStyle w:val="000000000000" w:firstRow="0" w:lastRow="0" w:firstColumn="0" w:lastColumn="0" w:oddVBand="0" w:evenVBand="0" w:oddHBand="0" w:evenHBand="0" w:firstRowFirstColumn="0" w:firstRowLastColumn="0" w:lastRowFirstColumn="0" w:lastRowLastColumn="0"/>
            </w:pPr>
            <w:r>
              <w:t>4</w:t>
            </w:r>
          </w:p>
        </w:tc>
      </w:tr>
      <w:tr w:rsidR="00AF6090" w:rsidTr="00AF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EL1</w:t>
            </w:r>
          </w:p>
        </w:tc>
        <w:tc>
          <w:tcPr>
            <w:tcW w:w="899" w:type="dxa"/>
          </w:tcPr>
          <w:p w:rsidR="00974995" w:rsidRDefault="001713A1" w:rsidP="00566358">
            <w:pPr>
              <w:pStyle w:val="ASEAnormaltext"/>
              <w:jc w:val="center"/>
              <w:cnfStyle w:val="000000100000" w:firstRow="0" w:lastRow="0" w:firstColumn="0" w:lastColumn="0" w:oddVBand="0" w:evenVBand="0" w:oddHBand="1" w:evenHBand="0" w:firstRowFirstColumn="0" w:firstRowLastColumn="0" w:lastRowFirstColumn="0" w:lastRowLastColumn="0"/>
            </w:pPr>
            <w:r>
              <w:t>1</w:t>
            </w:r>
          </w:p>
        </w:tc>
        <w:tc>
          <w:tcPr>
            <w:tcW w:w="899" w:type="dxa"/>
          </w:tcPr>
          <w:p w:rsidR="00974995" w:rsidRDefault="001713A1" w:rsidP="00566358">
            <w:pPr>
              <w:pStyle w:val="ASEAnormaltext"/>
              <w:jc w:val="center"/>
              <w:cnfStyle w:val="000000100000" w:firstRow="0" w:lastRow="0" w:firstColumn="0" w:lastColumn="0" w:oddVBand="0" w:evenVBand="0" w:oddHBand="1" w:evenHBand="0" w:firstRowFirstColumn="0" w:firstRowLastColumn="0" w:lastRowFirstColumn="0" w:lastRowLastColumn="0"/>
            </w:pPr>
            <w:r>
              <w:t>3</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87" w:type="dxa"/>
          </w:tcPr>
          <w:p w:rsidR="00974995" w:rsidRDefault="001713A1" w:rsidP="00566358">
            <w:pPr>
              <w:pStyle w:val="ASEAnormaltext"/>
              <w:jc w:val="center"/>
              <w:cnfStyle w:val="000000100000" w:firstRow="0" w:lastRow="0" w:firstColumn="0" w:lastColumn="0" w:oddVBand="0" w:evenVBand="0" w:oddHBand="1" w:evenHBand="0" w:firstRowFirstColumn="0" w:firstRowLastColumn="0" w:lastRowFirstColumn="0" w:lastRowLastColumn="0"/>
            </w:pPr>
            <w:r>
              <w:t>4</w:t>
            </w:r>
          </w:p>
        </w:tc>
        <w:tc>
          <w:tcPr>
            <w:tcW w:w="1276"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417"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4</w:t>
            </w:r>
          </w:p>
        </w:tc>
      </w:tr>
      <w:tr w:rsidR="00AF6090" w:rsidTr="00AF6090">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APS6</w:t>
            </w:r>
          </w:p>
        </w:tc>
        <w:tc>
          <w:tcPr>
            <w:tcW w:w="899" w:type="dxa"/>
          </w:tcPr>
          <w:p w:rsidR="00974995" w:rsidRDefault="00BD5DB8" w:rsidP="00566358">
            <w:pPr>
              <w:pStyle w:val="ASEAnormaltext"/>
              <w:jc w:val="center"/>
              <w:cnfStyle w:val="000000000000" w:firstRow="0" w:lastRow="0" w:firstColumn="0" w:lastColumn="0" w:oddVBand="0" w:evenVBand="0" w:oddHBand="0" w:evenHBand="0" w:firstRowFirstColumn="0" w:firstRowLastColumn="0" w:lastRowFirstColumn="0" w:lastRowLastColumn="0"/>
            </w:pPr>
            <w:r>
              <w:t>1</w:t>
            </w:r>
          </w:p>
        </w:tc>
        <w:tc>
          <w:tcPr>
            <w:tcW w:w="899"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87"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76" w:type="dxa"/>
          </w:tcPr>
          <w:p w:rsidR="00974995" w:rsidRDefault="00BD5DB8" w:rsidP="00566358">
            <w:pPr>
              <w:pStyle w:val="ASEAnormaltext"/>
              <w:jc w:val="center"/>
              <w:cnfStyle w:val="000000000000" w:firstRow="0" w:lastRow="0" w:firstColumn="0" w:lastColumn="0" w:oddVBand="0" w:evenVBand="0" w:oddHBand="0" w:evenHBand="0" w:firstRowFirstColumn="0" w:firstRowLastColumn="0" w:lastRowFirstColumn="0" w:lastRowLastColumn="0"/>
            </w:pPr>
            <w:r>
              <w:t>1</w:t>
            </w:r>
          </w:p>
        </w:tc>
        <w:tc>
          <w:tcPr>
            <w:tcW w:w="1417"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76" w:type="dxa"/>
          </w:tcPr>
          <w:p w:rsidR="00974995" w:rsidRDefault="00BD5DB8" w:rsidP="00566358">
            <w:pPr>
              <w:pStyle w:val="ASEAnormaltext"/>
              <w:jc w:val="center"/>
              <w:cnfStyle w:val="000000000000" w:firstRow="0" w:lastRow="0" w:firstColumn="0" w:lastColumn="0" w:oddVBand="0" w:evenVBand="0" w:oddHBand="0" w:evenHBand="0" w:firstRowFirstColumn="0" w:firstRowLastColumn="0" w:lastRowFirstColumn="0" w:lastRowLastColumn="0"/>
            </w:pPr>
            <w:r>
              <w:t>1</w:t>
            </w:r>
          </w:p>
        </w:tc>
      </w:tr>
      <w:tr w:rsidR="00AF6090" w:rsidTr="00AF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APS5</w:t>
            </w:r>
          </w:p>
        </w:tc>
        <w:tc>
          <w:tcPr>
            <w:tcW w:w="899"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4</w:t>
            </w:r>
          </w:p>
        </w:tc>
        <w:tc>
          <w:tcPr>
            <w:tcW w:w="899" w:type="dxa"/>
          </w:tcPr>
          <w:p w:rsidR="00974995" w:rsidRDefault="00BD5DB8" w:rsidP="00BD5DB8">
            <w:pPr>
              <w:pStyle w:val="ASEAnormaltext"/>
              <w:jc w:val="center"/>
              <w:cnfStyle w:val="000000100000" w:firstRow="0" w:lastRow="0" w:firstColumn="0" w:lastColumn="0" w:oddVBand="0" w:evenVBand="0" w:oddHBand="1" w:evenHBand="0" w:firstRowFirstColumn="0" w:firstRowLastColumn="0" w:lastRowFirstColumn="0" w:lastRowLastColumn="0"/>
            </w:pPr>
            <w:r>
              <w:t>2</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87" w:type="dxa"/>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4</w:t>
            </w:r>
          </w:p>
        </w:tc>
        <w:tc>
          <w:tcPr>
            <w:tcW w:w="1417"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2</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6</w:t>
            </w:r>
          </w:p>
        </w:tc>
      </w:tr>
      <w:tr w:rsidR="00AF6090" w:rsidTr="00AF6090">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APS4</w:t>
            </w:r>
          </w:p>
        </w:tc>
        <w:tc>
          <w:tcPr>
            <w:tcW w:w="899"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899"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87"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76"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417"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284" w:type="dxa"/>
            <w:shd w:val="clear" w:color="auto" w:fill="auto"/>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c>
          <w:tcPr>
            <w:tcW w:w="1276" w:type="dxa"/>
          </w:tcPr>
          <w:p w:rsidR="00974995" w:rsidRDefault="00974995" w:rsidP="00566358">
            <w:pPr>
              <w:pStyle w:val="ASEAnormaltext"/>
              <w:jc w:val="center"/>
              <w:cnfStyle w:val="000000000000" w:firstRow="0" w:lastRow="0" w:firstColumn="0" w:lastColumn="0" w:oddVBand="0" w:evenVBand="0" w:oddHBand="0" w:evenHBand="0" w:firstRowFirstColumn="0" w:firstRowLastColumn="0" w:lastRowFirstColumn="0" w:lastRowLastColumn="0"/>
            </w:pPr>
          </w:p>
        </w:tc>
      </w:tr>
      <w:tr w:rsidR="00AF6090" w:rsidTr="00AF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974995" w:rsidRDefault="00974995" w:rsidP="003B6319">
            <w:pPr>
              <w:pStyle w:val="ASEAnormaltext"/>
            </w:pPr>
            <w:r>
              <w:t>total</w:t>
            </w:r>
          </w:p>
        </w:tc>
        <w:tc>
          <w:tcPr>
            <w:tcW w:w="899" w:type="dxa"/>
          </w:tcPr>
          <w:p w:rsidR="00974995" w:rsidRDefault="00BD5DB8" w:rsidP="00BD5DB8">
            <w:pPr>
              <w:pStyle w:val="ASEAnormaltext"/>
              <w:jc w:val="center"/>
              <w:cnfStyle w:val="000000100000" w:firstRow="0" w:lastRow="0" w:firstColumn="0" w:lastColumn="0" w:oddVBand="0" w:evenVBand="0" w:oddHBand="1" w:evenHBand="0" w:firstRowFirstColumn="0" w:firstRowLastColumn="0" w:lastRowFirstColumn="0" w:lastRowLastColumn="0"/>
            </w:pPr>
            <w:r>
              <w:t>8</w:t>
            </w:r>
          </w:p>
        </w:tc>
        <w:tc>
          <w:tcPr>
            <w:tcW w:w="899"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8</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87"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8</w:t>
            </w: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5</w:t>
            </w:r>
          </w:p>
        </w:tc>
        <w:tc>
          <w:tcPr>
            <w:tcW w:w="1417"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3</w:t>
            </w:r>
          </w:p>
        </w:tc>
        <w:tc>
          <w:tcPr>
            <w:tcW w:w="284" w:type="dxa"/>
            <w:shd w:val="clear" w:color="auto" w:fill="auto"/>
          </w:tcPr>
          <w:p w:rsidR="00974995" w:rsidRDefault="00974995" w:rsidP="00566358">
            <w:pPr>
              <w:pStyle w:val="ASEAnormaltext"/>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74995" w:rsidRDefault="00BD5DB8" w:rsidP="00566358">
            <w:pPr>
              <w:pStyle w:val="ASEAnormaltext"/>
              <w:jc w:val="center"/>
              <w:cnfStyle w:val="000000100000" w:firstRow="0" w:lastRow="0" w:firstColumn="0" w:lastColumn="0" w:oddVBand="0" w:evenVBand="0" w:oddHBand="1" w:evenHBand="0" w:firstRowFirstColumn="0" w:firstRowLastColumn="0" w:lastRowFirstColumn="0" w:lastRowLastColumn="0"/>
            </w:pPr>
            <w:r>
              <w:t>16</w:t>
            </w:r>
          </w:p>
        </w:tc>
      </w:tr>
    </w:tbl>
    <w:p w:rsidR="00270944" w:rsidRDefault="00270944" w:rsidP="00F613EE">
      <w:pPr>
        <w:pStyle w:val="ASEAnormaltext"/>
      </w:pPr>
      <w:bookmarkStart w:id="74" w:name="_Toc390434499"/>
      <w:bookmarkEnd w:id="73"/>
    </w:p>
    <w:bookmarkEnd w:id="74"/>
    <w:p w:rsidR="002A566D" w:rsidRPr="00EB0F7D" w:rsidRDefault="002A566D" w:rsidP="00EB0F7D">
      <w:pPr>
        <w:pStyle w:val="ASEAHeading3"/>
        <w:rPr>
          <w:b w:val="0"/>
          <w:lang w:eastAsia="en-AU"/>
        </w:rPr>
      </w:pPr>
      <w:r w:rsidRPr="00EB0F7D">
        <w:rPr>
          <w:b w:val="0"/>
          <w:lang w:eastAsia="en-AU"/>
        </w:rPr>
        <w:t>Learning and development</w:t>
      </w:r>
    </w:p>
    <w:p w:rsidR="002A566D" w:rsidRPr="00893DA7" w:rsidRDefault="002A566D" w:rsidP="00893DA7">
      <w:pPr>
        <w:pStyle w:val="ASEAnormaltext"/>
      </w:pPr>
      <w:r w:rsidRPr="00893DA7">
        <w:t xml:space="preserve">The </w:t>
      </w:r>
      <w:r w:rsidR="00832272">
        <w:t>agency</w:t>
      </w:r>
      <w:r w:rsidRPr="00893DA7">
        <w:t xml:space="preserve"> provide</w:t>
      </w:r>
      <w:r w:rsidR="00893DA7" w:rsidRPr="00893DA7">
        <w:t>d</w:t>
      </w:r>
      <w:r w:rsidRPr="00893DA7">
        <w:t xml:space="preserve"> learning and development opportunities for staff to support the functions of the agency</w:t>
      </w:r>
      <w:r w:rsidR="004741B8">
        <w:t>,</w:t>
      </w:r>
      <w:r w:rsidR="00893DA7" w:rsidRPr="00893DA7">
        <w:t xml:space="preserve"> with s</w:t>
      </w:r>
      <w:r w:rsidRPr="00893DA7">
        <w:t>taff attend</w:t>
      </w:r>
      <w:r w:rsidR="00893DA7" w:rsidRPr="00893DA7">
        <w:t>ing</w:t>
      </w:r>
      <w:r w:rsidRPr="00893DA7">
        <w:t xml:space="preserve"> various conferences and training programs throughout the year to supplement already acquired skills and knowledge.</w:t>
      </w:r>
    </w:p>
    <w:p w:rsidR="00893DA7" w:rsidRPr="00893DA7" w:rsidRDefault="00893DA7" w:rsidP="00893DA7">
      <w:pPr>
        <w:pStyle w:val="ASEAnormaltext"/>
      </w:pPr>
      <w:r w:rsidRPr="00893DA7">
        <w:t>The goal of approved learning and development was to enhance the skills base of the existing staff to minimise the need for external assistance, ensure compliance with regulatory requirements and operate with maximum efficiency as an independent agency.</w:t>
      </w:r>
    </w:p>
    <w:p w:rsidR="002A566D" w:rsidRDefault="002A566D" w:rsidP="002A566D">
      <w:pPr>
        <w:pStyle w:val="ASEAnormaltext"/>
        <w:rPr>
          <w:rFonts w:ascii="HelveticaNeueLTStd-Lt" w:hAnsi="HelveticaNeueLTStd-Lt" w:cs="HelveticaNeueLTStd-Lt"/>
          <w:color w:val="58595B"/>
          <w:sz w:val="20"/>
          <w:lang w:eastAsia="en-AU"/>
        </w:rPr>
      </w:pPr>
    </w:p>
    <w:p w:rsidR="002A566D" w:rsidRPr="00EB0F7D" w:rsidRDefault="002A566D" w:rsidP="00EB0F7D">
      <w:pPr>
        <w:pStyle w:val="ASEAHeading3"/>
        <w:rPr>
          <w:b w:val="0"/>
          <w:lang w:eastAsia="en-AU"/>
        </w:rPr>
      </w:pPr>
      <w:bookmarkStart w:id="75" w:name="OLE_LINK17"/>
      <w:bookmarkStart w:id="76" w:name="OLE_LINK8"/>
      <w:bookmarkStart w:id="77" w:name="OLE_LINK5"/>
      <w:r w:rsidRPr="00EB0F7D">
        <w:rPr>
          <w:b w:val="0"/>
          <w:lang w:eastAsia="en-AU"/>
        </w:rPr>
        <w:t>Collective Determination</w:t>
      </w:r>
    </w:p>
    <w:bookmarkEnd w:id="75"/>
    <w:p w:rsidR="00A95E8F" w:rsidRDefault="009528FC" w:rsidP="00041879">
      <w:pPr>
        <w:pStyle w:val="ASEAnormaltext"/>
      </w:pPr>
      <w:r>
        <w:t>F</w:t>
      </w:r>
      <w:r w:rsidR="00A95E8F">
        <w:t>ormal</w:t>
      </w:r>
      <w:r>
        <w:t xml:space="preserve"> </w:t>
      </w:r>
      <w:r w:rsidR="00A95E8F">
        <w:t>separat</w:t>
      </w:r>
      <w:r>
        <w:t xml:space="preserve">ion </w:t>
      </w:r>
      <w:r w:rsidR="00F56063">
        <w:t>of</w:t>
      </w:r>
      <w:r>
        <w:t xml:space="preserve"> the agency </w:t>
      </w:r>
      <w:r w:rsidR="00A95E8F">
        <w:t>from the Department of Employment</w:t>
      </w:r>
      <w:r>
        <w:t xml:space="preserve"> came into effect o</w:t>
      </w:r>
      <w:r w:rsidR="00226235">
        <w:t>n</w:t>
      </w:r>
      <w:r w:rsidR="00EB68D2">
        <w:t xml:space="preserve"> 17 November 2014 upon approval by the Minister for Employment of a collective determination under s</w:t>
      </w:r>
      <w:r w:rsidR="00ED6474">
        <w:t xml:space="preserve">ection </w:t>
      </w:r>
      <w:r w:rsidR="00EB68D2">
        <w:t xml:space="preserve">24(1) of the </w:t>
      </w:r>
      <w:r w:rsidR="00ED6474">
        <w:t>PS Act</w:t>
      </w:r>
      <w:r w:rsidR="00226235" w:rsidRPr="00EA6F59">
        <w:t xml:space="preserve">. </w:t>
      </w:r>
    </w:p>
    <w:p w:rsidR="002A566D" w:rsidRPr="000805AE" w:rsidRDefault="00B43F76" w:rsidP="003D0F61">
      <w:pPr>
        <w:pStyle w:val="ASEAnormaltext"/>
        <w:rPr>
          <w:rFonts w:ascii="Calibri" w:hAnsi="Calibri" w:cs="Calibri"/>
          <w:color w:val="000000"/>
          <w:szCs w:val="22"/>
          <w:lang w:eastAsia="en-AU"/>
        </w:rPr>
      </w:pPr>
      <w:bookmarkStart w:id="78" w:name="OLE_LINK16"/>
      <w:r w:rsidRPr="00CF12A6">
        <w:lastRenderedPageBreak/>
        <w:t xml:space="preserve">A Notice of Employee Representational Rights under the </w:t>
      </w:r>
      <w:hyperlink r:id="rId58" w:history="1">
        <w:r w:rsidRPr="00F56063">
          <w:rPr>
            <w:rStyle w:val="Hyperlink"/>
            <w:i/>
          </w:rPr>
          <w:t>Fair Work Act 2009</w:t>
        </w:r>
      </w:hyperlink>
      <w:r w:rsidRPr="00CF12A6">
        <w:t xml:space="preserve"> was issued on 2 March 2016 to commence the process of developing an enterprise agreement to </w:t>
      </w:r>
      <w:r w:rsidRPr="00CF12A6">
        <w:rPr>
          <w:rFonts w:ascii="Calibri" w:hAnsi="Calibri" w:cs="Calibri"/>
          <w:color w:val="000000"/>
          <w:szCs w:val="22"/>
          <w:lang w:eastAsia="en-AU"/>
        </w:rPr>
        <w:t xml:space="preserve">cover employees that are non-SES employees engaged under </w:t>
      </w:r>
      <w:r w:rsidRPr="00F56063">
        <w:rPr>
          <w:rFonts w:ascii="Calibri" w:hAnsi="Calibri" w:cs="Calibri"/>
          <w:color w:val="000000"/>
          <w:szCs w:val="22"/>
          <w:lang w:eastAsia="en-AU"/>
        </w:rPr>
        <w:t xml:space="preserve">the </w:t>
      </w:r>
      <w:r w:rsidRPr="00F56063">
        <w:rPr>
          <w:rFonts w:ascii="Calibri" w:hAnsi="Calibri" w:cs="Calibri"/>
          <w:iCs/>
          <w:color w:val="000000"/>
          <w:szCs w:val="22"/>
          <w:lang w:eastAsia="en-AU"/>
        </w:rPr>
        <w:t>P</w:t>
      </w:r>
      <w:r w:rsidR="00F56063" w:rsidRPr="00F56063">
        <w:rPr>
          <w:rFonts w:ascii="Calibri" w:hAnsi="Calibri" w:cs="Calibri"/>
          <w:iCs/>
          <w:color w:val="000000"/>
          <w:szCs w:val="22"/>
          <w:lang w:eastAsia="en-AU"/>
        </w:rPr>
        <w:t>S Act</w:t>
      </w:r>
      <w:r w:rsidRPr="00F56063">
        <w:rPr>
          <w:rFonts w:ascii="Calibri" w:hAnsi="Calibri" w:cs="Calibri"/>
          <w:iCs/>
          <w:color w:val="000000"/>
          <w:szCs w:val="22"/>
          <w:lang w:eastAsia="en-AU"/>
        </w:rPr>
        <w:t xml:space="preserve"> </w:t>
      </w:r>
      <w:r w:rsidRPr="00F56063">
        <w:rPr>
          <w:rFonts w:ascii="Calibri" w:hAnsi="Calibri" w:cs="Calibri"/>
          <w:color w:val="000000"/>
          <w:szCs w:val="22"/>
          <w:lang w:eastAsia="en-AU"/>
        </w:rPr>
        <w:t>in the</w:t>
      </w:r>
      <w:r w:rsidRPr="00CF12A6">
        <w:rPr>
          <w:rFonts w:ascii="Calibri" w:hAnsi="Calibri" w:cs="Calibri"/>
          <w:color w:val="000000"/>
          <w:szCs w:val="22"/>
          <w:lang w:eastAsia="en-AU"/>
        </w:rPr>
        <w:t xml:space="preserve"> </w:t>
      </w:r>
      <w:r w:rsidR="000805AE" w:rsidRPr="00CF12A6">
        <w:rPr>
          <w:rFonts w:ascii="Calibri" w:hAnsi="Calibri" w:cs="Calibri"/>
          <w:color w:val="000000"/>
          <w:szCs w:val="22"/>
          <w:lang w:eastAsia="en-AU"/>
        </w:rPr>
        <w:t>a</w:t>
      </w:r>
      <w:r w:rsidRPr="00CF12A6">
        <w:rPr>
          <w:rFonts w:ascii="Calibri" w:hAnsi="Calibri" w:cs="Calibri"/>
          <w:color w:val="000000"/>
          <w:szCs w:val="22"/>
          <w:lang w:eastAsia="en-AU"/>
        </w:rPr>
        <w:t xml:space="preserve">gency. </w:t>
      </w:r>
      <w:bookmarkEnd w:id="76"/>
      <w:r w:rsidR="000805AE" w:rsidRPr="00CF12A6">
        <w:rPr>
          <w:rFonts w:ascii="Calibri" w:hAnsi="Calibri" w:cs="Calibri"/>
          <w:color w:val="000000"/>
          <w:szCs w:val="22"/>
          <w:lang w:eastAsia="en-AU"/>
        </w:rPr>
        <w:t xml:space="preserve"> The agency anticipates the Asbestos Safety and Eradication Agency Enterprise Agreement </w:t>
      </w:r>
      <w:r w:rsidR="00576282">
        <w:rPr>
          <w:rFonts w:ascii="Calibri" w:hAnsi="Calibri" w:cs="Calibri"/>
          <w:color w:val="000000"/>
          <w:szCs w:val="22"/>
          <w:lang w:eastAsia="en-AU"/>
        </w:rPr>
        <w:t>will</w:t>
      </w:r>
      <w:r w:rsidR="007C52F3">
        <w:rPr>
          <w:rFonts w:ascii="Calibri" w:hAnsi="Calibri" w:cs="Calibri"/>
          <w:color w:val="000000"/>
          <w:szCs w:val="22"/>
          <w:lang w:eastAsia="en-AU"/>
        </w:rPr>
        <w:t xml:space="preserve"> </w:t>
      </w:r>
      <w:r w:rsidR="000805AE" w:rsidRPr="00CF12A6">
        <w:rPr>
          <w:rFonts w:ascii="Calibri" w:hAnsi="Calibri" w:cs="Calibri"/>
          <w:color w:val="000000"/>
          <w:szCs w:val="22"/>
          <w:lang w:eastAsia="en-AU"/>
        </w:rPr>
        <w:t xml:space="preserve">come into operation </w:t>
      </w:r>
      <w:r w:rsidR="00E97484">
        <w:rPr>
          <w:rFonts w:ascii="Calibri" w:hAnsi="Calibri" w:cs="Calibri"/>
          <w:color w:val="000000"/>
          <w:szCs w:val="22"/>
          <w:lang w:eastAsia="en-AU"/>
        </w:rPr>
        <w:t xml:space="preserve">during the </w:t>
      </w:r>
      <w:r w:rsidR="000805AE" w:rsidRPr="00CF12A6">
        <w:rPr>
          <w:rFonts w:ascii="Calibri" w:hAnsi="Calibri" w:cs="Calibri"/>
          <w:color w:val="000000"/>
          <w:szCs w:val="22"/>
          <w:lang w:eastAsia="en-AU"/>
        </w:rPr>
        <w:t>201</w:t>
      </w:r>
      <w:r w:rsidR="002D4F9A">
        <w:rPr>
          <w:rFonts w:ascii="Calibri" w:hAnsi="Calibri" w:cs="Calibri"/>
          <w:color w:val="000000"/>
          <w:szCs w:val="22"/>
          <w:lang w:eastAsia="en-AU"/>
        </w:rPr>
        <w:t>7</w:t>
      </w:r>
      <w:r w:rsidR="00576282">
        <w:rPr>
          <w:rFonts w:ascii="Calibri" w:hAnsi="Calibri" w:cs="Calibri"/>
          <w:color w:val="000000"/>
          <w:szCs w:val="22"/>
          <w:lang w:eastAsia="en-AU"/>
        </w:rPr>
        <w:t>–</w:t>
      </w:r>
      <w:r w:rsidR="000805AE" w:rsidRPr="00CF12A6">
        <w:rPr>
          <w:rFonts w:ascii="Calibri" w:hAnsi="Calibri" w:cs="Calibri"/>
          <w:color w:val="000000"/>
          <w:szCs w:val="22"/>
          <w:lang w:eastAsia="en-AU"/>
        </w:rPr>
        <w:t>1</w:t>
      </w:r>
      <w:r w:rsidR="002D4F9A">
        <w:rPr>
          <w:rFonts w:ascii="Calibri" w:hAnsi="Calibri" w:cs="Calibri"/>
          <w:color w:val="000000"/>
          <w:szCs w:val="22"/>
          <w:lang w:eastAsia="en-AU"/>
        </w:rPr>
        <w:t>8</w:t>
      </w:r>
      <w:r w:rsidR="000805AE" w:rsidRPr="00CF12A6">
        <w:rPr>
          <w:rFonts w:ascii="Calibri" w:hAnsi="Calibri" w:cs="Calibri"/>
          <w:color w:val="000000"/>
          <w:szCs w:val="22"/>
          <w:lang w:eastAsia="en-AU"/>
        </w:rPr>
        <w:t xml:space="preserve"> year.</w:t>
      </w:r>
      <w:r w:rsidR="000805AE">
        <w:rPr>
          <w:rFonts w:ascii="Calibri" w:hAnsi="Calibri" w:cs="Calibri"/>
          <w:color w:val="000000"/>
          <w:szCs w:val="22"/>
          <w:lang w:eastAsia="en-AU"/>
        </w:rPr>
        <w:t xml:space="preserve"> </w:t>
      </w:r>
    </w:p>
    <w:bookmarkEnd w:id="78"/>
    <w:p w:rsidR="00B43F76" w:rsidRDefault="00B43F76" w:rsidP="00C935CD">
      <w:pPr>
        <w:pStyle w:val="ASEAnormaltext"/>
        <w:rPr>
          <w:b/>
          <w:sz w:val="24"/>
          <w:szCs w:val="24"/>
          <w:lang w:eastAsia="en-AU"/>
        </w:rPr>
      </w:pPr>
    </w:p>
    <w:p w:rsidR="002A566D" w:rsidRPr="00EB0F7D" w:rsidRDefault="002A566D" w:rsidP="00EB0F7D">
      <w:pPr>
        <w:pStyle w:val="ASEAHeading3"/>
        <w:rPr>
          <w:b w:val="0"/>
          <w:lang w:eastAsia="en-AU"/>
        </w:rPr>
      </w:pPr>
      <w:r w:rsidRPr="00EB0F7D">
        <w:rPr>
          <w:b w:val="0"/>
          <w:lang w:eastAsia="en-AU"/>
        </w:rPr>
        <w:t>Performance pay</w:t>
      </w:r>
    </w:p>
    <w:p w:rsidR="00FE0888" w:rsidRPr="00404115" w:rsidRDefault="00A162D3" w:rsidP="00EC39F7">
      <w:pPr>
        <w:pStyle w:val="ASEAnormaltext"/>
      </w:pPr>
      <w:r>
        <w:t>A</w:t>
      </w:r>
      <w:r w:rsidR="00EC39F7" w:rsidRPr="00EA6F59">
        <w:t xml:space="preserve">gency </w:t>
      </w:r>
      <w:proofErr w:type="gramStart"/>
      <w:r w:rsidR="00EC39F7" w:rsidRPr="00E97484">
        <w:t>staff</w:t>
      </w:r>
      <w:r w:rsidR="00EC39F7" w:rsidRPr="00EA6F59">
        <w:t xml:space="preserve"> do</w:t>
      </w:r>
      <w:proofErr w:type="gramEnd"/>
      <w:r w:rsidR="00EC39F7" w:rsidRPr="00EA6F59">
        <w:t xml:space="preserve"> not receive performance bonuses or performance pay. Non-SES </w:t>
      </w:r>
      <w:proofErr w:type="gramStart"/>
      <w:r w:rsidR="00EC39F7" w:rsidRPr="00EA6F59">
        <w:t>staff were</w:t>
      </w:r>
      <w:proofErr w:type="gramEnd"/>
      <w:r w:rsidR="00EC39F7" w:rsidRPr="00EA6F59">
        <w:t xml:space="preserve"> covered by the </w:t>
      </w:r>
      <w:r w:rsidR="00691D8F" w:rsidRPr="00EA6F59">
        <w:t>D</w:t>
      </w:r>
      <w:r w:rsidR="00EC39F7" w:rsidRPr="00EA6F59">
        <w:t xml:space="preserve">epartment of </w:t>
      </w:r>
      <w:r w:rsidR="00691D8F" w:rsidRPr="00EA6F59">
        <w:t>E</w:t>
      </w:r>
      <w:r w:rsidR="00EC39F7" w:rsidRPr="00EA6F59">
        <w:t xml:space="preserve">mployment </w:t>
      </w:r>
      <w:r w:rsidR="0008318E" w:rsidRPr="00EA6F59">
        <w:t>E</w:t>
      </w:r>
      <w:r w:rsidR="00EC39F7" w:rsidRPr="00EA6F59">
        <w:t xml:space="preserve">nterprise </w:t>
      </w:r>
      <w:r w:rsidR="0008318E" w:rsidRPr="00EA6F59">
        <w:t>A</w:t>
      </w:r>
      <w:r w:rsidR="00EC39F7" w:rsidRPr="00EA6F59">
        <w:t xml:space="preserve">greement </w:t>
      </w:r>
      <w:r w:rsidR="0008318E" w:rsidRPr="00EA6F59">
        <w:t>2012</w:t>
      </w:r>
      <w:r w:rsidR="00015939">
        <w:t>–</w:t>
      </w:r>
      <w:r w:rsidR="0008318E" w:rsidRPr="00EA6F59">
        <w:t>14</w:t>
      </w:r>
      <w:r w:rsidR="00ED6474">
        <w:t>,</w:t>
      </w:r>
      <w:r w:rsidR="0008318E" w:rsidRPr="00EA6F59">
        <w:t xml:space="preserve"> </w:t>
      </w:r>
      <w:r w:rsidR="00EC39F7" w:rsidRPr="00EA6F59">
        <w:t>which provide</w:t>
      </w:r>
      <w:r w:rsidR="00226235" w:rsidRPr="00EA6F59">
        <w:t>d</w:t>
      </w:r>
      <w:r w:rsidR="0008318E" w:rsidRPr="00EA6F59">
        <w:t xml:space="preserve"> for</w:t>
      </w:r>
      <w:r w:rsidR="00EC39F7" w:rsidRPr="00EA6F59">
        <w:t xml:space="preserve"> pay increments as per the </w:t>
      </w:r>
      <w:r w:rsidR="00EC3803" w:rsidRPr="00EA6F59">
        <w:t xml:space="preserve">standard </w:t>
      </w:r>
      <w:r w:rsidR="00EC39F7" w:rsidRPr="00EA6F59">
        <w:t>pay scale.</w:t>
      </w:r>
      <w:r w:rsidR="00AA04C0">
        <w:t xml:space="preserve"> </w:t>
      </w:r>
    </w:p>
    <w:bookmarkEnd w:id="77"/>
    <w:p w:rsidR="00D4142D" w:rsidRPr="00271ABC" w:rsidRDefault="00D4142D" w:rsidP="00271ABC">
      <w:pPr>
        <w:pStyle w:val="ASEAnormaltext"/>
        <w:rPr>
          <w:b/>
          <w:sz w:val="24"/>
          <w:lang w:eastAsia="en-AU"/>
        </w:rPr>
      </w:pPr>
    </w:p>
    <w:p w:rsidR="00436C4C" w:rsidRPr="00EB0F7D" w:rsidRDefault="00436C4C" w:rsidP="00EB0F7D">
      <w:pPr>
        <w:pStyle w:val="ASEAHeading3"/>
        <w:rPr>
          <w:b w:val="0"/>
          <w:lang w:eastAsia="en-AU"/>
        </w:rPr>
      </w:pPr>
      <w:bookmarkStart w:id="79" w:name="OLE_LINK3"/>
      <w:r w:rsidRPr="00EB0F7D">
        <w:rPr>
          <w:b w:val="0"/>
          <w:lang w:eastAsia="en-AU"/>
        </w:rPr>
        <w:t>Work health and safety</w:t>
      </w:r>
    </w:p>
    <w:p w:rsidR="006C061A" w:rsidRDefault="00A162D3" w:rsidP="00EC39F7">
      <w:pPr>
        <w:pStyle w:val="ASEAnormaltext"/>
      </w:pPr>
      <w:r>
        <w:t>The a</w:t>
      </w:r>
      <w:r w:rsidR="006C061A">
        <w:t>gency is committed to fostering a proactive and collaborative approach to the management of employee health, safety and wellbeing.</w:t>
      </w:r>
    </w:p>
    <w:p w:rsidR="00440377" w:rsidRPr="00CF12A6" w:rsidRDefault="00F001E2" w:rsidP="00EC39F7">
      <w:pPr>
        <w:pStyle w:val="ASEAnormaltext"/>
      </w:pPr>
      <w:r>
        <w:t xml:space="preserve">The agency </w:t>
      </w:r>
      <w:r w:rsidR="00440377" w:rsidRPr="00CF12A6">
        <w:t xml:space="preserve">has an </w:t>
      </w:r>
      <w:r w:rsidR="009C314C" w:rsidRPr="00CF12A6">
        <w:t xml:space="preserve">elected </w:t>
      </w:r>
      <w:r w:rsidR="000B7484">
        <w:t>h</w:t>
      </w:r>
      <w:r w:rsidRPr="00CF12A6">
        <w:t xml:space="preserve">ealth and </w:t>
      </w:r>
      <w:r w:rsidR="000B7484">
        <w:t>s</w:t>
      </w:r>
      <w:r w:rsidRPr="00CF12A6">
        <w:t xml:space="preserve">afety </w:t>
      </w:r>
      <w:r w:rsidR="000B7484">
        <w:t>r</w:t>
      </w:r>
      <w:r w:rsidRPr="00CF12A6">
        <w:t>epresentative who successfully completed the</w:t>
      </w:r>
      <w:r w:rsidR="009C314C" w:rsidRPr="00CF12A6">
        <w:t xml:space="preserve"> accredited </w:t>
      </w:r>
      <w:r w:rsidRPr="00CF12A6">
        <w:t>training course</w:t>
      </w:r>
      <w:r w:rsidR="009C314C" w:rsidRPr="00CF12A6">
        <w:t>,</w:t>
      </w:r>
      <w:r w:rsidRPr="00CF12A6">
        <w:t xml:space="preserve"> assum</w:t>
      </w:r>
      <w:r w:rsidR="009C314C" w:rsidRPr="00CF12A6">
        <w:t>ing</w:t>
      </w:r>
      <w:r w:rsidRPr="00CF12A6">
        <w:t xml:space="preserve"> the responsibilities </w:t>
      </w:r>
      <w:r w:rsidR="009C314C" w:rsidRPr="00CF12A6">
        <w:t xml:space="preserve">of that position as </w:t>
      </w:r>
      <w:r w:rsidRPr="00CF12A6">
        <w:t xml:space="preserve">set out in the </w:t>
      </w:r>
      <w:hyperlink r:id="rId59" w:history="1">
        <w:r w:rsidRPr="00CF12A6">
          <w:rPr>
            <w:rStyle w:val="Hyperlink"/>
            <w:i/>
          </w:rPr>
          <w:t>Work Health and Safety Act 2011</w:t>
        </w:r>
      </w:hyperlink>
      <w:r w:rsidRPr="00CF12A6">
        <w:t xml:space="preserve"> </w:t>
      </w:r>
      <w:r w:rsidR="00CA5C93">
        <w:t>(WHS Act)</w:t>
      </w:r>
      <w:r w:rsidR="009C314C" w:rsidRPr="00CF12A6">
        <w:t xml:space="preserve">. </w:t>
      </w:r>
      <w:r w:rsidR="00440377" w:rsidRPr="00CF12A6">
        <w:t xml:space="preserve"> </w:t>
      </w:r>
    </w:p>
    <w:p w:rsidR="00F001E2" w:rsidRDefault="009C314C" w:rsidP="00EC39F7">
      <w:pPr>
        <w:pStyle w:val="ASEAnormaltext"/>
      </w:pPr>
      <w:r w:rsidRPr="00CF12A6">
        <w:t>The agency also has a trained first aid officer with access to a first aid facility and a trained floor warden for emergency evacuation procedures.</w:t>
      </w:r>
      <w:r>
        <w:t xml:space="preserve"> </w:t>
      </w:r>
    </w:p>
    <w:bookmarkEnd w:id="79"/>
    <w:p w:rsidR="00D4142D" w:rsidRPr="00271ABC" w:rsidRDefault="00D4142D" w:rsidP="00271ABC">
      <w:pPr>
        <w:pStyle w:val="ASEAnormaltext"/>
        <w:rPr>
          <w:b/>
          <w:sz w:val="24"/>
          <w:lang w:eastAsia="en-AU"/>
        </w:rPr>
      </w:pPr>
    </w:p>
    <w:p w:rsidR="00436C4C" w:rsidRPr="00EB0F7D" w:rsidRDefault="00436C4C" w:rsidP="00EB0F7D">
      <w:pPr>
        <w:pStyle w:val="ASEAHeading3"/>
        <w:rPr>
          <w:lang w:eastAsia="en-AU"/>
        </w:rPr>
      </w:pPr>
      <w:r w:rsidRPr="00EB0F7D">
        <w:rPr>
          <w:lang w:eastAsia="en-AU"/>
        </w:rPr>
        <w:t>Employee assistance program</w:t>
      </w:r>
      <w:r w:rsidR="00ED6474" w:rsidRPr="00EB0F7D">
        <w:rPr>
          <w:lang w:eastAsia="en-AU"/>
        </w:rPr>
        <w:t>me</w:t>
      </w:r>
    </w:p>
    <w:p w:rsidR="00197128" w:rsidRPr="00DE0837" w:rsidRDefault="00436C4C" w:rsidP="00DE0837">
      <w:pPr>
        <w:pStyle w:val="ASEAnormaltext"/>
      </w:pPr>
      <w:r w:rsidRPr="00DE0837">
        <w:t xml:space="preserve">During </w:t>
      </w:r>
      <w:r w:rsidR="0025675F" w:rsidRPr="00DE0837">
        <w:t xml:space="preserve">part of the </w:t>
      </w:r>
      <w:r w:rsidRPr="00DE0837">
        <w:t xml:space="preserve">year, the agency </w:t>
      </w:r>
      <w:r w:rsidR="00350C69" w:rsidRPr="00DE0837">
        <w:t xml:space="preserve">had access to </w:t>
      </w:r>
      <w:r w:rsidRPr="00DE0837">
        <w:t>the</w:t>
      </w:r>
      <w:r w:rsidR="00197128" w:rsidRPr="00DE0837">
        <w:t xml:space="preserve"> </w:t>
      </w:r>
      <w:r w:rsidRPr="00DE0837">
        <w:t xml:space="preserve">services </w:t>
      </w:r>
      <w:r w:rsidR="00350C69" w:rsidRPr="00DE0837">
        <w:t xml:space="preserve">provided by </w:t>
      </w:r>
      <w:proofErr w:type="spellStart"/>
      <w:r w:rsidR="00350C69" w:rsidRPr="00DE0837">
        <w:t>Optum</w:t>
      </w:r>
      <w:proofErr w:type="spellEnd"/>
      <w:r w:rsidR="00350C69" w:rsidRPr="00DE0837">
        <w:t xml:space="preserve"> through the Department of Employment</w:t>
      </w:r>
      <w:r w:rsidR="0008318E" w:rsidRPr="00DE0837">
        <w:t>,</w:t>
      </w:r>
      <w:r w:rsidR="00350C69" w:rsidRPr="00DE0837">
        <w:t xml:space="preserve"> which</w:t>
      </w:r>
      <w:r w:rsidR="00197128" w:rsidRPr="00DE0837">
        <w:t xml:space="preserve"> </w:t>
      </w:r>
      <w:r w:rsidRPr="00DE0837">
        <w:t>included providing staff with confidential</w:t>
      </w:r>
      <w:r w:rsidR="00197128" w:rsidRPr="00DE0837">
        <w:t xml:space="preserve"> </w:t>
      </w:r>
      <w:r w:rsidRPr="00DE0837">
        <w:t>and personalised counselling for personal</w:t>
      </w:r>
      <w:r w:rsidR="00197128" w:rsidRPr="00DE0837">
        <w:t xml:space="preserve"> </w:t>
      </w:r>
      <w:r w:rsidRPr="00DE0837">
        <w:t xml:space="preserve">and vocational/professional matters. </w:t>
      </w:r>
      <w:r w:rsidR="0025675F" w:rsidRPr="00DE0837">
        <w:t xml:space="preserve"> The agency was in the process of transitioning to a new provider towards the end of the reporting year.</w:t>
      </w:r>
    </w:p>
    <w:p w:rsidR="00436C4C" w:rsidRPr="00DE0837" w:rsidRDefault="00436C4C" w:rsidP="00DE0837">
      <w:pPr>
        <w:pStyle w:val="ASEAnormaltext"/>
      </w:pPr>
    </w:p>
    <w:p w:rsidR="00436C4C" w:rsidRPr="00EB0F7D" w:rsidRDefault="00436C4C" w:rsidP="00EB0F7D">
      <w:pPr>
        <w:pStyle w:val="ASEAHeading3"/>
        <w:rPr>
          <w:b w:val="0"/>
          <w:lang w:eastAsia="en-AU"/>
        </w:rPr>
      </w:pPr>
      <w:r w:rsidRPr="00EB0F7D">
        <w:rPr>
          <w:b w:val="0"/>
          <w:lang w:eastAsia="en-AU"/>
        </w:rPr>
        <w:t>Ethical standards</w:t>
      </w:r>
    </w:p>
    <w:p w:rsidR="00436C4C" w:rsidRPr="00A27412" w:rsidRDefault="00436C4C" w:rsidP="00A27412">
      <w:pPr>
        <w:pStyle w:val="ASEAnormaltext"/>
      </w:pPr>
      <w:r w:rsidRPr="00A27412">
        <w:t>The agency maintained its commitment to</w:t>
      </w:r>
      <w:r w:rsidR="00197128" w:rsidRPr="00A27412">
        <w:t xml:space="preserve"> </w:t>
      </w:r>
      <w:r w:rsidRPr="00A27412">
        <w:t>high ethical standards by reinforcing the</w:t>
      </w:r>
      <w:r w:rsidR="00197128" w:rsidRPr="00A27412">
        <w:t xml:space="preserve"> </w:t>
      </w:r>
      <w:r w:rsidRPr="00A27412">
        <w:t>Australian Public Service (APS) values and</w:t>
      </w:r>
      <w:r w:rsidR="00197128" w:rsidRPr="00A27412">
        <w:t xml:space="preserve"> </w:t>
      </w:r>
      <w:r w:rsidRPr="00A27412">
        <w:t>APS code of conduct.</w:t>
      </w:r>
    </w:p>
    <w:p w:rsidR="00436C4C" w:rsidRPr="00A27412" w:rsidRDefault="00436C4C" w:rsidP="00A27412">
      <w:pPr>
        <w:pStyle w:val="ASEAnormaltext"/>
      </w:pPr>
      <w:r w:rsidRPr="00A27412">
        <w:t>Induction programs highlighted the</w:t>
      </w:r>
      <w:r w:rsidR="00197128" w:rsidRPr="00A27412">
        <w:t xml:space="preserve"> </w:t>
      </w:r>
      <w:r w:rsidRPr="00A27412">
        <w:t>importance of APS values and the code of</w:t>
      </w:r>
      <w:r w:rsidR="00197128" w:rsidRPr="00A27412">
        <w:t xml:space="preserve"> </w:t>
      </w:r>
      <w:r w:rsidRPr="00A27412">
        <w:t>conduct as a vehicle for instilling a positive,</w:t>
      </w:r>
      <w:r w:rsidR="00197128" w:rsidRPr="00A27412">
        <w:t xml:space="preserve"> </w:t>
      </w:r>
      <w:r w:rsidRPr="00A27412">
        <w:t>collaborative and professional workplace</w:t>
      </w:r>
      <w:r w:rsidR="00197128" w:rsidRPr="00A27412">
        <w:t xml:space="preserve"> </w:t>
      </w:r>
      <w:r w:rsidRPr="00A27412">
        <w:t xml:space="preserve">culture </w:t>
      </w:r>
      <w:r w:rsidR="00197128" w:rsidRPr="00A27412">
        <w:t>with the aim</w:t>
      </w:r>
      <w:r w:rsidR="0008318E">
        <w:t xml:space="preserve"> of</w:t>
      </w:r>
      <w:r w:rsidR="00197128" w:rsidRPr="00A27412">
        <w:t xml:space="preserve"> est</w:t>
      </w:r>
      <w:r w:rsidRPr="00A27412">
        <w:t>ablish</w:t>
      </w:r>
      <w:r w:rsidR="0008318E">
        <w:t>ing</w:t>
      </w:r>
      <w:r w:rsidRPr="00A27412">
        <w:t xml:space="preserve"> the agency as a</w:t>
      </w:r>
      <w:r w:rsidR="00197128" w:rsidRPr="00A27412">
        <w:t xml:space="preserve"> </w:t>
      </w:r>
      <w:r w:rsidRPr="00A27412">
        <w:t>leading APS employer.</w:t>
      </w:r>
    </w:p>
    <w:p w:rsidR="00436C4C" w:rsidRPr="00A27412" w:rsidRDefault="00436C4C" w:rsidP="00A27412">
      <w:pPr>
        <w:pStyle w:val="ASEAnormaltext"/>
      </w:pPr>
      <w:r w:rsidRPr="00A27412">
        <w:t xml:space="preserve">During </w:t>
      </w:r>
      <w:r w:rsidRPr="00CF12A6">
        <w:t xml:space="preserve">the </w:t>
      </w:r>
      <w:r w:rsidR="00EC3803" w:rsidRPr="00CF12A6">
        <w:t>201</w:t>
      </w:r>
      <w:r w:rsidR="007C52F3">
        <w:t>6</w:t>
      </w:r>
      <w:r w:rsidR="00ED6474" w:rsidRPr="00CF12A6">
        <w:t>–</w:t>
      </w:r>
      <w:r w:rsidR="00EC3803" w:rsidRPr="00CF12A6">
        <w:t>1</w:t>
      </w:r>
      <w:r w:rsidR="007C52F3">
        <w:t>7</w:t>
      </w:r>
      <w:r w:rsidR="00EC3803" w:rsidRPr="00CF12A6">
        <w:t xml:space="preserve"> </w:t>
      </w:r>
      <w:r w:rsidRPr="00CF12A6">
        <w:t>year</w:t>
      </w:r>
      <w:r w:rsidRPr="00A27412">
        <w:t>, there were no formal cases</w:t>
      </w:r>
      <w:r w:rsidR="00197128" w:rsidRPr="00A27412">
        <w:t xml:space="preserve"> </w:t>
      </w:r>
      <w:r w:rsidRPr="00A27412">
        <w:t>involving alleged breaches of the APS values</w:t>
      </w:r>
      <w:r w:rsidR="00197128" w:rsidRPr="00A27412">
        <w:t xml:space="preserve"> </w:t>
      </w:r>
      <w:r w:rsidRPr="00A27412">
        <w:t>or the APS code of conduct.</w:t>
      </w:r>
    </w:p>
    <w:p w:rsidR="00BD5100" w:rsidRDefault="00BD5100" w:rsidP="00BC2F9A">
      <w:pPr>
        <w:pStyle w:val="ASEAnormaltext"/>
        <w:rPr>
          <w:rFonts w:eastAsiaTheme="majorEastAsia"/>
        </w:rPr>
      </w:pPr>
      <w:bookmarkStart w:id="80" w:name="_Toc390434500"/>
    </w:p>
    <w:p w:rsidR="00ED6474" w:rsidRDefault="00ED6474">
      <w:pPr>
        <w:rPr>
          <w:rFonts w:asciiTheme="minorHAnsi" w:eastAsiaTheme="majorEastAsia" w:hAnsiTheme="minorHAnsi" w:cstheme="minorHAnsi"/>
          <w:bCs/>
          <w:color w:val="542785"/>
          <w:sz w:val="32"/>
          <w:szCs w:val="32"/>
        </w:rPr>
      </w:pPr>
      <w:bookmarkStart w:id="81" w:name="_Toc402444800"/>
      <w:bookmarkStart w:id="82" w:name="_Toc433027383"/>
      <w:r>
        <w:br w:type="page"/>
      </w:r>
    </w:p>
    <w:p w:rsidR="00FE0888" w:rsidRDefault="00FE0888" w:rsidP="00A95E55">
      <w:pPr>
        <w:pStyle w:val="ASEAHeading2"/>
      </w:pPr>
      <w:bookmarkStart w:id="83" w:name="_Toc494960662"/>
      <w:r>
        <w:lastRenderedPageBreak/>
        <w:t>Mandatory reporting</w:t>
      </w:r>
      <w:bookmarkEnd w:id="80"/>
      <w:bookmarkEnd w:id="81"/>
      <w:bookmarkEnd w:id="82"/>
      <w:bookmarkEnd w:id="83"/>
    </w:p>
    <w:p w:rsidR="00893DA7" w:rsidRPr="00EB0F7D" w:rsidRDefault="00893DA7" w:rsidP="00EB0F7D">
      <w:pPr>
        <w:pStyle w:val="ASEAHeading3"/>
        <w:rPr>
          <w:lang w:eastAsia="en-AU"/>
        </w:rPr>
      </w:pPr>
      <w:r w:rsidRPr="00EB0F7D">
        <w:rPr>
          <w:lang w:eastAsia="en-AU"/>
        </w:rPr>
        <w:t>Asset management</w:t>
      </w:r>
    </w:p>
    <w:p w:rsidR="00893DA7" w:rsidRPr="00FC5782" w:rsidRDefault="00893DA7" w:rsidP="00FC5782">
      <w:pPr>
        <w:pStyle w:val="ASEAnormaltext"/>
      </w:pPr>
      <w:r w:rsidRPr="00FC5782">
        <w:t xml:space="preserve">The </w:t>
      </w:r>
      <w:r w:rsidR="00FC5782" w:rsidRPr="00FC5782">
        <w:t>agency</w:t>
      </w:r>
      <w:r w:rsidRPr="00FC5782">
        <w:t>’s asset</w:t>
      </w:r>
      <w:r w:rsidR="00436C4C" w:rsidRPr="00FC5782">
        <w:t xml:space="preserve"> </w:t>
      </w:r>
      <w:r w:rsidRPr="00FC5782">
        <w:t>management strategy emphasises whole</w:t>
      </w:r>
      <w:r w:rsidR="00436C4C" w:rsidRPr="00FC5782">
        <w:t>-</w:t>
      </w:r>
      <w:r w:rsidRPr="00FC5782">
        <w:t>of-life asset management and seeks</w:t>
      </w:r>
      <w:r w:rsidR="00436C4C" w:rsidRPr="00FC5782">
        <w:t xml:space="preserve"> </w:t>
      </w:r>
      <w:r w:rsidRPr="00FC5782">
        <w:t>to minimise holdings of surplus and</w:t>
      </w:r>
      <w:r w:rsidR="00436C4C" w:rsidRPr="00FC5782">
        <w:t xml:space="preserve"> </w:t>
      </w:r>
      <w:r w:rsidRPr="00FC5782">
        <w:t>under</w:t>
      </w:r>
      <w:r w:rsidR="00576282">
        <w:t>-</w:t>
      </w:r>
      <w:r w:rsidRPr="00FC5782">
        <w:t>performing assets.</w:t>
      </w:r>
    </w:p>
    <w:p w:rsidR="00893DA7" w:rsidRPr="00CF12A6" w:rsidRDefault="00893DA7" w:rsidP="00FC5782">
      <w:pPr>
        <w:pStyle w:val="ASEAnormaltext"/>
      </w:pPr>
      <w:r w:rsidRPr="00FC5782">
        <w:t xml:space="preserve">The </w:t>
      </w:r>
      <w:r w:rsidR="00832272">
        <w:t>agency</w:t>
      </w:r>
      <w:r w:rsidRPr="00FC5782">
        <w:t>’s stocktake</w:t>
      </w:r>
      <w:r w:rsidR="00436C4C" w:rsidRPr="00FC5782">
        <w:t xml:space="preserve"> </w:t>
      </w:r>
      <w:r w:rsidRPr="00FC5782">
        <w:t xml:space="preserve">of fixed and intangible assets in </w:t>
      </w:r>
      <w:r w:rsidRPr="00CF12A6">
        <w:t>201</w:t>
      </w:r>
      <w:r w:rsidR="007C52F3">
        <w:t>6</w:t>
      </w:r>
      <w:r w:rsidRPr="00CF12A6">
        <w:t>–1</w:t>
      </w:r>
      <w:r w:rsidR="007C52F3">
        <w:t>7</w:t>
      </w:r>
      <w:r w:rsidR="00436C4C" w:rsidRPr="00CF12A6">
        <w:t xml:space="preserve"> </w:t>
      </w:r>
      <w:r w:rsidRPr="00CF12A6">
        <w:t>confirmed their location and condition,</w:t>
      </w:r>
      <w:r w:rsidR="00436C4C" w:rsidRPr="00CF12A6">
        <w:t xml:space="preserve"> </w:t>
      </w:r>
      <w:r w:rsidRPr="00CF12A6">
        <w:t>and emphasised to custodial officers their</w:t>
      </w:r>
      <w:r w:rsidR="00436C4C" w:rsidRPr="00CF12A6">
        <w:t xml:space="preserve"> </w:t>
      </w:r>
      <w:r w:rsidRPr="00CF12A6">
        <w:t>responsibility to ensure the safe</w:t>
      </w:r>
      <w:r w:rsidR="00576282">
        <w:t>-</w:t>
      </w:r>
      <w:r w:rsidRPr="00CF12A6">
        <w:t>keeping of</w:t>
      </w:r>
      <w:r w:rsidR="00436C4C" w:rsidRPr="00CF12A6">
        <w:t xml:space="preserve"> </w:t>
      </w:r>
      <w:r w:rsidRPr="00CF12A6">
        <w:t>assets in their custody.</w:t>
      </w:r>
    </w:p>
    <w:p w:rsidR="00893DA7" w:rsidRPr="00CF12A6" w:rsidRDefault="00893DA7" w:rsidP="00FC5782">
      <w:pPr>
        <w:pStyle w:val="ASEAnormaltext"/>
      </w:pPr>
      <w:r w:rsidRPr="00CF12A6">
        <w:t>Details of the assets administered by the</w:t>
      </w:r>
      <w:r w:rsidR="00436C4C" w:rsidRPr="00CF12A6">
        <w:t xml:space="preserve"> </w:t>
      </w:r>
      <w:r w:rsidR="00832272" w:rsidRPr="00CF12A6">
        <w:t>agency</w:t>
      </w:r>
      <w:r w:rsidRPr="00CF12A6">
        <w:t xml:space="preserve"> in 201</w:t>
      </w:r>
      <w:r w:rsidR="007C52F3">
        <w:t>6</w:t>
      </w:r>
      <w:r w:rsidRPr="00CF12A6">
        <w:t>–1</w:t>
      </w:r>
      <w:r w:rsidR="007C52F3">
        <w:t>7</w:t>
      </w:r>
      <w:r w:rsidRPr="00CF12A6">
        <w:t xml:space="preserve"> can be</w:t>
      </w:r>
      <w:r w:rsidR="00436C4C" w:rsidRPr="00CF12A6">
        <w:t xml:space="preserve"> </w:t>
      </w:r>
      <w:r w:rsidRPr="00CF12A6">
        <w:t xml:space="preserve">found in </w:t>
      </w:r>
      <w:r w:rsidR="00ED6474" w:rsidRPr="00CF12A6">
        <w:t>s</w:t>
      </w:r>
      <w:r w:rsidRPr="00CF12A6">
        <w:t xml:space="preserve">ection </w:t>
      </w:r>
      <w:r w:rsidR="00576282">
        <w:t>7</w:t>
      </w:r>
      <w:r w:rsidR="00ED6474" w:rsidRPr="00CF12A6">
        <w:t xml:space="preserve"> (F</w:t>
      </w:r>
      <w:r w:rsidRPr="00CF12A6">
        <w:t xml:space="preserve">inancial </w:t>
      </w:r>
      <w:r w:rsidR="000B7484">
        <w:t>s</w:t>
      </w:r>
      <w:r w:rsidRPr="00CF12A6">
        <w:t>tatements</w:t>
      </w:r>
      <w:r w:rsidR="00576282">
        <w:t>)</w:t>
      </w:r>
      <w:r w:rsidRPr="00CF12A6">
        <w:t>.</w:t>
      </w:r>
    </w:p>
    <w:p w:rsidR="006A233B" w:rsidRPr="00CF12A6" w:rsidRDefault="006A233B" w:rsidP="00271ABC">
      <w:pPr>
        <w:pStyle w:val="ASEAnormaltext"/>
        <w:rPr>
          <w:b/>
          <w:sz w:val="24"/>
          <w:lang w:eastAsia="en-AU"/>
        </w:rPr>
      </w:pPr>
    </w:p>
    <w:p w:rsidR="00893DA7" w:rsidRPr="00EB0F7D" w:rsidRDefault="00893DA7" w:rsidP="00EB0F7D">
      <w:pPr>
        <w:pStyle w:val="ASEAHeading3"/>
        <w:rPr>
          <w:b w:val="0"/>
          <w:lang w:eastAsia="en-AU"/>
        </w:rPr>
      </w:pPr>
      <w:r w:rsidRPr="00EB0F7D">
        <w:rPr>
          <w:b w:val="0"/>
          <w:lang w:eastAsia="en-AU"/>
        </w:rPr>
        <w:t>Purchasing</w:t>
      </w:r>
    </w:p>
    <w:p w:rsidR="00893DA7" w:rsidRPr="00436C4C" w:rsidRDefault="00893DA7" w:rsidP="006A233B">
      <w:pPr>
        <w:pStyle w:val="ASEAnormaltext"/>
        <w:rPr>
          <w:lang w:eastAsia="en-AU"/>
        </w:rPr>
      </w:pPr>
      <w:r w:rsidRPr="00CF12A6">
        <w:rPr>
          <w:lang w:eastAsia="en-AU"/>
        </w:rPr>
        <w:t>In 201</w:t>
      </w:r>
      <w:r w:rsidR="007C52F3">
        <w:rPr>
          <w:lang w:eastAsia="en-AU"/>
        </w:rPr>
        <w:t>6</w:t>
      </w:r>
      <w:r w:rsidRPr="00CF12A6">
        <w:rPr>
          <w:lang w:eastAsia="en-AU"/>
        </w:rPr>
        <w:t>–1</w:t>
      </w:r>
      <w:r w:rsidR="007C52F3">
        <w:rPr>
          <w:lang w:eastAsia="en-AU"/>
        </w:rPr>
        <w:t>7</w:t>
      </w:r>
      <w:r w:rsidRPr="00CF12A6">
        <w:rPr>
          <w:lang w:eastAsia="en-AU"/>
        </w:rPr>
        <w:t>, with the exception of those</w:t>
      </w:r>
      <w:r w:rsidR="00436C4C" w:rsidRPr="00CF12A6">
        <w:rPr>
          <w:lang w:eastAsia="en-AU"/>
        </w:rPr>
        <w:t xml:space="preserve"> </w:t>
      </w:r>
      <w:r w:rsidRPr="00CF12A6">
        <w:rPr>
          <w:lang w:eastAsia="en-AU"/>
        </w:rPr>
        <w:t>instances reported</w:t>
      </w:r>
      <w:r w:rsidRPr="002E1DA4">
        <w:rPr>
          <w:lang w:eastAsia="en-AU"/>
        </w:rPr>
        <w:t xml:space="preserve"> in its</w:t>
      </w:r>
      <w:r w:rsidRPr="00436C4C">
        <w:rPr>
          <w:lang w:eastAsia="en-AU"/>
        </w:rPr>
        <w:t xml:space="preserve"> Certificate of</w:t>
      </w:r>
      <w:r w:rsidR="00436C4C" w:rsidRPr="00436C4C">
        <w:rPr>
          <w:lang w:eastAsia="en-AU"/>
        </w:rPr>
        <w:t xml:space="preserve"> </w:t>
      </w:r>
      <w:r w:rsidRPr="00436C4C">
        <w:rPr>
          <w:lang w:eastAsia="en-AU"/>
        </w:rPr>
        <w:t>Compliance, the</w:t>
      </w:r>
      <w:r w:rsidR="00436C4C" w:rsidRPr="00436C4C">
        <w:rPr>
          <w:lang w:eastAsia="en-AU"/>
        </w:rPr>
        <w:t xml:space="preserve"> </w:t>
      </w:r>
      <w:r w:rsidR="006A233B">
        <w:rPr>
          <w:lang w:eastAsia="en-AU"/>
        </w:rPr>
        <w:t xml:space="preserve">agency </w:t>
      </w:r>
      <w:r w:rsidRPr="00436C4C">
        <w:rPr>
          <w:lang w:eastAsia="en-AU"/>
        </w:rPr>
        <w:t>complied with the Australian Government’s</w:t>
      </w:r>
      <w:r w:rsidR="00436C4C" w:rsidRPr="00436C4C">
        <w:rPr>
          <w:lang w:eastAsia="en-AU"/>
        </w:rPr>
        <w:t xml:space="preserve"> </w:t>
      </w:r>
      <w:r w:rsidRPr="00436C4C">
        <w:rPr>
          <w:lang w:eastAsia="en-AU"/>
        </w:rPr>
        <w:t>purchasing policies. Its procurement and</w:t>
      </w:r>
      <w:r w:rsidR="00436C4C" w:rsidRPr="00436C4C">
        <w:rPr>
          <w:lang w:eastAsia="en-AU"/>
        </w:rPr>
        <w:t xml:space="preserve"> </w:t>
      </w:r>
      <w:r w:rsidRPr="00436C4C">
        <w:rPr>
          <w:lang w:eastAsia="en-AU"/>
        </w:rPr>
        <w:t>purchasing activities were conducted</w:t>
      </w:r>
      <w:r w:rsidR="00436C4C" w:rsidRPr="00436C4C">
        <w:rPr>
          <w:lang w:eastAsia="en-AU"/>
        </w:rPr>
        <w:t xml:space="preserve"> </w:t>
      </w:r>
      <w:r w:rsidRPr="00436C4C">
        <w:rPr>
          <w:lang w:eastAsia="en-AU"/>
        </w:rPr>
        <w:t>in accordance with the Commonwealth</w:t>
      </w:r>
      <w:r w:rsidR="00436C4C" w:rsidRPr="00436C4C">
        <w:rPr>
          <w:lang w:eastAsia="en-AU"/>
        </w:rPr>
        <w:t xml:space="preserve"> </w:t>
      </w:r>
      <w:r w:rsidRPr="00436C4C">
        <w:rPr>
          <w:lang w:eastAsia="en-AU"/>
        </w:rPr>
        <w:t>Procurement Rules to ensure value</w:t>
      </w:r>
      <w:r w:rsidR="00436C4C" w:rsidRPr="00436C4C">
        <w:rPr>
          <w:lang w:eastAsia="en-AU"/>
        </w:rPr>
        <w:t xml:space="preserve"> </w:t>
      </w:r>
      <w:r w:rsidRPr="00436C4C">
        <w:rPr>
          <w:lang w:eastAsia="en-AU"/>
        </w:rPr>
        <w:t>for money, and efficient, effective, economical</w:t>
      </w:r>
      <w:r w:rsidR="00436C4C" w:rsidRPr="00436C4C">
        <w:rPr>
          <w:lang w:eastAsia="en-AU"/>
        </w:rPr>
        <w:t xml:space="preserve"> </w:t>
      </w:r>
      <w:r w:rsidRPr="00436C4C">
        <w:rPr>
          <w:lang w:eastAsia="en-AU"/>
        </w:rPr>
        <w:t>and ethical procurement</w:t>
      </w:r>
      <w:r w:rsidR="00436C4C" w:rsidRPr="00436C4C">
        <w:rPr>
          <w:lang w:eastAsia="en-AU"/>
        </w:rPr>
        <w:t xml:space="preserve"> </w:t>
      </w:r>
      <w:r w:rsidRPr="00436C4C">
        <w:rPr>
          <w:lang w:eastAsia="en-AU"/>
        </w:rPr>
        <w:t>outcomes.</w:t>
      </w:r>
    </w:p>
    <w:p w:rsidR="006A233B" w:rsidRPr="00271ABC" w:rsidRDefault="006A233B" w:rsidP="00271ABC">
      <w:pPr>
        <w:pStyle w:val="ASEAnormaltext"/>
        <w:rPr>
          <w:b/>
          <w:sz w:val="24"/>
          <w:lang w:eastAsia="en-AU"/>
        </w:rPr>
      </w:pPr>
    </w:p>
    <w:p w:rsidR="00893DA7" w:rsidRPr="00EB0F7D" w:rsidRDefault="00893DA7" w:rsidP="00EB0F7D">
      <w:pPr>
        <w:pStyle w:val="ASEAHeading3"/>
        <w:rPr>
          <w:b w:val="0"/>
          <w:lang w:eastAsia="en-AU"/>
        </w:rPr>
      </w:pPr>
      <w:r w:rsidRPr="00EB0F7D">
        <w:rPr>
          <w:b w:val="0"/>
          <w:lang w:eastAsia="en-AU"/>
        </w:rPr>
        <w:t>Consultants</w:t>
      </w:r>
    </w:p>
    <w:p w:rsidR="005854FB" w:rsidRPr="00324A8C" w:rsidRDefault="00361BD7" w:rsidP="005854FB">
      <w:pPr>
        <w:pStyle w:val="ASEAnormaltext"/>
      </w:pPr>
      <w:r w:rsidRPr="00324A8C">
        <w:t xml:space="preserve">Due to the size of the agency, it is necessary to engage consultants </w:t>
      </w:r>
      <w:r w:rsidR="0096380A" w:rsidRPr="00324A8C">
        <w:t>to provide</w:t>
      </w:r>
      <w:r w:rsidRPr="00324A8C">
        <w:t xml:space="preserve"> specialist expertise or independent research</w:t>
      </w:r>
      <w:r w:rsidR="0096380A" w:rsidRPr="00324A8C">
        <w:t xml:space="preserve"> and</w:t>
      </w:r>
      <w:r w:rsidRPr="00324A8C">
        <w:t xml:space="preserve"> to provide value for money. The decision to engage a consultant is made in accordance with the </w:t>
      </w:r>
      <w:r w:rsidR="007E236E" w:rsidRPr="00324A8C">
        <w:rPr>
          <w:i/>
        </w:rPr>
        <w:t xml:space="preserve">PGPA </w:t>
      </w:r>
      <w:r w:rsidRPr="00324A8C">
        <w:rPr>
          <w:i/>
        </w:rPr>
        <w:t>Act</w:t>
      </w:r>
      <w:r w:rsidRPr="00324A8C">
        <w:t xml:space="preserve"> and regulations</w:t>
      </w:r>
      <w:r w:rsidR="0008318E" w:rsidRPr="00324A8C">
        <w:t>,</w:t>
      </w:r>
      <w:r w:rsidRPr="00324A8C">
        <w:t xml:space="preserve"> and relevant </w:t>
      </w:r>
      <w:r w:rsidR="00EC3803" w:rsidRPr="00324A8C">
        <w:t xml:space="preserve">agency and </w:t>
      </w:r>
      <w:r w:rsidRPr="00324A8C">
        <w:t>departmental policies.</w:t>
      </w:r>
    </w:p>
    <w:p w:rsidR="00435FC0" w:rsidRPr="00F076B7" w:rsidRDefault="00DF0334" w:rsidP="00F076B7">
      <w:pPr>
        <w:pStyle w:val="ASEAnormaltext"/>
      </w:pPr>
      <w:r w:rsidRPr="00F076B7">
        <w:t>In the 201</w:t>
      </w:r>
      <w:r w:rsidR="00324A8C" w:rsidRPr="00F076B7">
        <w:t>6</w:t>
      </w:r>
      <w:r w:rsidR="00576282" w:rsidRPr="00F076B7">
        <w:t>–</w:t>
      </w:r>
      <w:r w:rsidRPr="00F076B7">
        <w:t>1</w:t>
      </w:r>
      <w:r w:rsidR="00324A8C" w:rsidRPr="00F076B7">
        <w:t>7</w:t>
      </w:r>
      <w:r w:rsidRPr="00F076B7">
        <w:t xml:space="preserve"> year, </w:t>
      </w:r>
      <w:r w:rsidR="00F076B7">
        <w:t>30</w:t>
      </w:r>
      <w:r w:rsidRPr="00F076B7">
        <w:t xml:space="preserve"> consultancy contracts were entered into. In addition, </w:t>
      </w:r>
      <w:r w:rsidR="00F076B7">
        <w:t>two</w:t>
      </w:r>
      <w:r w:rsidRPr="00F076B7">
        <w:t xml:space="preserve"> ongoing consultancy contracts were active during 201</w:t>
      </w:r>
      <w:r w:rsidR="00324A8C" w:rsidRPr="00F076B7">
        <w:t>6</w:t>
      </w:r>
      <w:r w:rsidR="00576282" w:rsidRPr="00F076B7">
        <w:t>–</w:t>
      </w:r>
      <w:r w:rsidRPr="00F076B7">
        <w:t>1</w:t>
      </w:r>
      <w:r w:rsidR="00324A8C" w:rsidRPr="00F076B7">
        <w:t>7</w:t>
      </w:r>
      <w:r w:rsidRPr="00F076B7">
        <w:t xml:space="preserve"> year. The total actual expenditure related to these consultancy contracts was </w:t>
      </w:r>
      <w:r w:rsidRPr="00F076B7">
        <w:rPr>
          <w:rStyle w:val="Emphasis"/>
          <w:i w:val="0"/>
          <w:iCs w:val="0"/>
        </w:rPr>
        <w:t>$</w:t>
      </w:r>
      <w:r w:rsidR="00F076B7">
        <w:rPr>
          <w:rStyle w:val="Emphasis"/>
          <w:i w:val="0"/>
          <w:iCs w:val="0"/>
        </w:rPr>
        <w:t>1,470,311.33</w:t>
      </w:r>
      <w:r w:rsidRPr="00F076B7">
        <w:rPr>
          <w:rStyle w:val="Emphasis"/>
          <w:i w:val="0"/>
          <w:iCs w:val="0"/>
        </w:rPr>
        <w:t xml:space="preserve"> (GST exclusive)</w:t>
      </w:r>
      <w:r w:rsidRPr="00F076B7">
        <w:t>.</w:t>
      </w:r>
    </w:p>
    <w:p w:rsidR="00667588" w:rsidRPr="00324A8C" w:rsidRDefault="00667588" w:rsidP="006A233B">
      <w:pPr>
        <w:pStyle w:val="ASEAnormaltext"/>
        <w:rPr>
          <w:rStyle w:val="Hyperlink"/>
          <w:color w:val="auto"/>
          <w:u w:val="none"/>
        </w:rPr>
      </w:pPr>
      <w:r w:rsidRPr="00324A8C">
        <w:t xml:space="preserve">Information </w:t>
      </w:r>
      <w:r w:rsidR="00893DA7" w:rsidRPr="00324A8C">
        <w:t>on the value of contracts and</w:t>
      </w:r>
      <w:r w:rsidR="00436C4C" w:rsidRPr="00324A8C">
        <w:t xml:space="preserve"> </w:t>
      </w:r>
      <w:r w:rsidR="00893DA7" w:rsidRPr="00324A8C">
        <w:t xml:space="preserve">consultancies is available on the </w:t>
      </w:r>
      <w:proofErr w:type="spellStart"/>
      <w:r w:rsidR="00893DA7" w:rsidRPr="00324A8C">
        <w:t>AusTender</w:t>
      </w:r>
      <w:proofErr w:type="spellEnd"/>
      <w:r w:rsidR="00436C4C" w:rsidRPr="00324A8C">
        <w:t xml:space="preserve"> </w:t>
      </w:r>
      <w:r w:rsidR="00893DA7" w:rsidRPr="00324A8C">
        <w:t xml:space="preserve">website </w:t>
      </w:r>
      <w:r w:rsidR="00FE6CE2" w:rsidRPr="00324A8C">
        <w:t xml:space="preserve">at </w:t>
      </w:r>
      <w:hyperlink r:id="rId60" w:history="1">
        <w:r w:rsidRPr="00324A8C">
          <w:rPr>
            <w:rStyle w:val="Hyperlink"/>
            <w:color w:val="auto"/>
          </w:rPr>
          <w:t>www.tenders.gov.au</w:t>
        </w:r>
      </w:hyperlink>
      <w:r w:rsidRPr="00324A8C">
        <w:t xml:space="preserve">. </w:t>
      </w:r>
    </w:p>
    <w:p w:rsidR="00893DA7" w:rsidRPr="00324A8C" w:rsidRDefault="00893DA7" w:rsidP="006A233B">
      <w:pPr>
        <w:pStyle w:val="ASEAnormaltext"/>
      </w:pPr>
      <w:r w:rsidRPr="00324A8C">
        <w:t>Prior to engaging consultants, the</w:t>
      </w:r>
      <w:r w:rsidR="00436C4C" w:rsidRPr="00324A8C">
        <w:t xml:space="preserve"> </w:t>
      </w:r>
      <w:r w:rsidR="005854FB" w:rsidRPr="00324A8C">
        <w:t>agency</w:t>
      </w:r>
      <w:r w:rsidRPr="00324A8C">
        <w:t xml:space="preserve"> takes into account</w:t>
      </w:r>
      <w:r w:rsidR="00436C4C" w:rsidRPr="00324A8C">
        <w:t xml:space="preserve"> </w:t>
      </w:r>
      <w:r w:rsidRPr="00324A8C">
        <w:t>the skills and resources required for the task,</w:t>
      </w:r>
      <w:r w:rsidR="00436C4C" w:rsidRPr="00324A8C">
        <w:t xml:space="preserve"> </w:t>
      </w:r>
      <w:r w:rsidRPr="00324A8C">
        <w:t>the skills available internally, and the cost</w:t>
      </w:r>
      <w:r w:rsidR="00576282" w:rsidRPr="00324A8C">
        <w:t>-</w:t>
      </w:r>
      <w:r w:rsidRPr="00324A8C">
        <w:t>effectiveness</w:t>
      </w:r>
      <w:r w:rsidR="00436C4C" w:rsidRPr="00324A8C">
        <w:t xml:space="preserve"> </w:t>
      </w:r>
      <w:r w:rsidRPr="00324A8C">
        <w:t>of engaging external expertise.</w:t>
      </w:r>
      <w:r w:rsidR="007F5A88" w:rsidRPr="00324A8C">
        <w:t xml:space="preserve"> Legal advice on consultancy arrangements is sought where relevant.</w:t>
      </w:r>
    </w:p>
    <w:p w:rsidR="00FE6CE2" w:rsidRPr="00271ABC" w:rsidRDefault="00FE6CE2" w:rsidP="00271ABC">
      <w:pPr>
        <w:pStyle w:val="ASEAnormaltext"/>
        <w:rPr>
          <w:b/>
          <w:sz w:val="24"/>
          <w:lang w:eastAsia="en-AU"/>
        </w:rPr>
      </w:pPr>
    </w:p>
    <w:p w:rsidR="00F65E21" w:rsidRPr="00EB0F7D" w:rsidRDefault="00F65E21" w:rsidP="00EB0F7D">
      <w:pPr>
        <w:pStyle w:val="ASEAHeading3"/>
      </w:pPr>
      <w:r w:rsidRPr="00EB0F7D">
        <w:t xml:space="preserve">Grant </w:t>
      </w:r>
      <w:r w:rsidR="006D3299" w:rsidRPr="00EB0F7D">
        <w:t>p</w:t>
      </w:r>
      <w:r w:rsidRPr="00EB0F7D">
        <w:t>rogrammes</w:t>
      </w:r>
    </w:p>
    <w:p w:rsidR="00F65E21" w:rsidRDefault="00695AC9" w:rsidP="00A17DF0">
      <w:pPr>
        <w:pStyle w:val="ASEAnormaltext"/>
        <w:rPr>
          <w:lang w:eastAsia="en-AU"/>
        </w:rPr>
      </w:pPr>
      <w:r>
        <w:rPr>
          <w:lang w:eastAsia="en-AU"/>
        </w:rPr>
        <w:t xml:space="preserve">Information on grants awarded by the Asbestos Safety and Eradication Agency during the period 1 July </w:t>
      </w:r>
      <w:r w:rsidRPr="00CF12A6">
        <w:rPr>
          <w:lang w:eastAsia="en-AU"/>
        </w:rPr>
        <w:t>201</w:t>
      </w:r>
      <w:r w:rsidR="007C52F3">
        <w:rPr>
          <w:lang w:eastAsia="en-AU"/>
        </w:rPr>
        <w:t>6</w:t>
      </w:r>
      <w:r w:rsidRPr="00CF12A6">
        <w:rPr>
          <w:lang w:eastAsia="en-AU"/>
        </w:rPr>
        <w:t xml:space="preserve"> to 30 June 201</w:t>
      </w:r>
      <w:r w:rsidR="007C52F3">
        <w:rPr>
          <w:lang w:eastAsia="en-AU"/>
        </w:rPr>
        <w:t>7</w:t>
      </w:r>
      <w:r>
        <w:rPr>
          <w:lang w:eastAsia="en-AU"/>
        </w:rPr>
        <w:t xml:space="preserve"> is now available at </w:t>
      </w:r>
      <w:hyperlink r:id="rId61" w:history="1">
        <w:r w:rsidRPr="00695AC9">
          <w:rPr>
            <w:rStyle w:val="Hyperlink"/>
            <w:lang w:eastAsia="en-AU"/>
          </w:rPr>
          <w:t>asbestossafety.gov.au/about-us</w:t>
        </w:r>
      </w:hyperlink>
      <w:r>
        <w:rPr>
          <w:lang w:eastAsia="en-AU"/>
        </w:rPr>
        <w:t>.</w:t>
      </w:r>
    </w:p>
    <w:p w:rsidR="00F65E21" w:rsidRDefault="00F65E21" w:rsidP="00A17DF0">
      <w:pPr>
        <w:pStyle w:val="ASEAnormaltext"/>
        <w:rPr>
          <w:lang w:eastAsia="en-AU"/>
        </w:rPr>
      </w:pPr>
    </w:p>
    <w:p w:rsidR="00067F49" w:rsidRDefault="00067F49">
      <w:pPr>
        <w:rPr>
          <w:rFonts w:asciiTheme="minorHAnsi" w:hAnsiTheme="minorHAnsi" w:cstheme="minorHAnsi"/>
          <w:b/>
          <w:sz w:val="24"/>
          <w:lang w:eastAsia="en-AU"/>
        </w:rPr>
      </w:pPr>
      <w:r>
        <w:rPr>
          <w:b/>
          <w:sz w:val="24"/>
          <w:lang w:eastAsia="en-AU"/>
        </w:rPr>
        <w:br w:type="page"/>
      </w:r>
    </w:p>
    <w:p w:rsidR="00893DA7" w:rsidRPr="00EB0F7D" w:rsidRDefault="00893DA7" w:rsidP="00EB0F7D">
      <w:pPr>
        <w:pStyle w:val="ASEAHeading3"/>
        <w:rPr>
          <w:b w:val="0"/>
          <w:lang w:eastAsia="en-AU"/>
        </w:rPr>
      </w:pPr>
      <w:r w:rsidRPr="00EB0F7D">
        <w:rPr>
          <w:b w:val="0"/>
          <w:lang w:eastAsia="en-AU"/>
        </w:rPr>
        <w:lastRenderedPageBreak/>
        <w:t>Australian National Audit</w:t>
      </w:r>
      <w:r w:rsidR="00436C4C" w:rsidRPr="00EB0F7D">
        <w:rPr>
          <w:b w:val="0"/>
          <w:lang w:eastAsia="en-AU"/>
        </w:rPr>
        <w:t xml:space="preserve"> </w:t>
      </w:r>
      <w:r w:rsidRPr="00EB0F7D">
        <w:rPr>
          <w:b w:val="0"/>
          <w:lang w:eastAsia="en-AU"/>
        </w:rPr>
        <w:t>Office access clauses</w:t>
      </w:r>
    </w:p>
    <w:p w:rsidR="00893DA7" w:rsidRDefault="00893DA7" w:rsidP="00FE6CE2">
      <w:pPr>
        <w:pStyle w:val="ASEAnormaltext"/>
      </w:pPr>
      <w:proofErr w:type="gramStart"/>
      <w:r w:rsidRPr="00FE6CE2">
        <w:t xml:space="preserve">All </w:t>
      </w:r>
      <w:r w:rsidR="00BC557C">
        <w:t xml:space="preserve">of </w:t>
      </w:r>
      <w:r w:rsidRPr="00FE6CE2">
        <w:t>the</w:t>
      </w:r>
      <w:proofErr w:type="gramEnd"/>
      <w:r w:rsidRPr="00FE6CE2">
        <w:t xml:space="preserve"> </w:t>
      </w:r>
      <w:r w:rsidR="00F65E21">
        <w:t>agency’s</w:t>
      </w:r>
      <w:r w:rsidRPr="00FE6CE2">
        <w:t xml:space="preserve"> awarded</w:t>
      </w:r>
      <w:r w:rsidR="00436C4C" w:rsidRPr="00FE6CE2">
        <w:t xml:space="preserve"> </w:t>
      </w:r>
      <w:r w:rsidRPr="00FE6CE2">
        <w:t>contracts or Deeds of Standing Offer valued</w:t>
      </w:r>
      <w:r w:rsidR="00436C4C" w:rsidRPr="00FE6CE2">
        <w:t xml:space="preserve"> </w:t>
      </w:r>
      <w:r w:rsidRPr="00FE6CE2">
        <w:t>at $100,000 (GST inclusive) or greater, contain</w:t>
      </w:r>
      <w:r w:rsidR="00436C4C" w:rsidRPr="00FE6CE2">
        <w:t xml:space="preserve"> </w:t>
      </w:r>
      <w:r w:rsidRPr="00FE6CE2">
        <w:t>standard clauses granting the Auditor-General</w:t>
      </w:r>
      <w:r w:rsidR="00436C4C" w:rsidRPr="00FE6CE2">
        <w:t xml:space="preserve"> </w:t>
      </w:r>
      <w:r w:rsidRPr="00FE6CE2">
        <w:t xml:space="preserve">access to contractors’ </w:t>
      </w:r>
      <w:r w:rsidR="00436C4C" w:rsidRPr="00FE6CE2">
        <w:t>p</w:t>
      </w:r>
      <w:r w:rsidRPr="00FE6CE2">
        <w:t>remises.</w:t>
      </w:r>
    </w:p>
    <w:p w:rsidR="009C314C" w:rsidRPr="00FE6CE2" w:rsidRDefault="009C314C" w:rsidP="00FE6CE2">
      <w:pPr>
        <w:pStyle w:val="ASEAnormaltext"/>
      </w:pPr>
    </w:p>
    <w:p w:rsidR="00893DA7" w:rsidRPr="00EB0F7D" w:rsidRDefault="00893DA7" w:rsidP="00EB0F7D">
      <w:pPr>
        <w:pStyle w:val="ASEAHeading3"/>
        <w:rPr>
          <w:b w:val="0"/>
          <w:lang w:eastAsia="en-AU"/>
        </w:rPr>
      </w:pPr>
      <w:r w:rsidRPr="00EB0F7D">
        <w:rPr>
          <w:b w:val="0"/>
          <w:lang w:eastAsia="en-AU"/>
        </w:rPr>
        <w:t>Exempt contracts</w:t>
      </w:r>
    </w:p>
    <w:p w:rsidR="00893DA7" w:rsidRDefault="00893DA7">
      <w:pPr>
        <w:pStyle w:val="ASEAnormaltext"/>
      </w:pPr>
      <w:r w:rsidRPr="00A17DF0">
        <w:t xml:space="preserve">The </w:t>
      </w:r>
      <w:r w:rsidR="006D6AC5" w:rsidRPr="00A17DF0">
        <w:t>agency</w:t>
      </w:r>
      <w:r w:rsidRPr="00A17DF0">
        <w:t xml:space="preserve"> did not enter</w:t>
      </w:r>
      <w:r w:rsidR="00436C4C" w:rsidRPr="00A17DF0">
        <w:t xml:space="preserve"> </w:t>
      </w:r>
      <w:r w:rsidRPr="00A17DF0">
        <w:t xml:space="preserve">into any contracts </w:t>
      </w:r>
      <w:r w:rsidRPr="00CF12A6">
        <w:t>in 201</w:t>
      </w:r>
      <w:r w:rsidR="007C52F3">
        <w:t>6</w:t>
      </w:r>
      <w:r w:rsidRPr="00CF12A6">
        <w:t>–1</w:t>
      </w:r>
      <w:r w:rsidR="007C52F3">
        <w:t>7</w:t>
      </w:r>
      <w:r w:rsidRPr="00CF12A6">
        <w:t xml:space="preserve"> that</w:t>
      </w:r>
      <w:r w:rsidRPr="00A17DF0">
        <w:t xml:space="preserve"> have</w:t>
      </w:r>
      <w:r w:rsidR="00436C4C" w:rsidRPr="00A17DF0">
        <w:t xml:space="preserve"> </w:t>
      </w:r>
      <w:r w:rsidRPr="00A17DF0">
        <w:t xml:space="preserve">been exempted under the </w:t>
      </w:r>
      <w:hyperlink r:id="rId62" w:history="1">
        <w:r w:rsidRPr="0002439A">
          <w:rPr>
            <w:rStyle w:val="Hyperlink"/>
            <w:i/>
          </w:rPr>
          <w:t>Freedom of</w:t>
        </w:r>
        <w:r w:rsidR="00436C4C" w:rsidRPr="0002439A">
          <w:rPr>
            <w:rStyle w:val="Hyperlink"/>
            <w:i/>
          </w:rPr>
          <w:t xml:space="preserve"> </w:t>
        </w:r>
        <w:r w:rsidRPr="0002439A">
          <w:rPr>
            <w:rStyle w:val="Hyperlink"/>
            <w:i/>
          </w:rPr>
          <w:t>Information Act 1982</w:t>
        </w:r>
      </w:hyperlink>
      <w:r w:rsidRPr="00A17DF0">
        <w:t xml:space="preserve"> (FOI Act) from reporting</w:t>
      </w:r>
      <w:r w:rsidR="00436C4C" w:rsidRPr="00A17DF0">
        <w:t xml:space="preserve"> </w:t>
      </w:r>
      <w:r w:rsidRPr="00A17DF0">
        <w:t xml:space="preserve">on </w:t>
      </w:r>
      <w:proofErr w:type="spellStart"/>
      <w:r w:rsidRPr="00A17DF0">
        <w:t>AusTender</w:t>
      </w:r>
      <w:proofErr w:type="spellEnd"/>
      <w:r w:rsidRPr="00A17DF0">
        <w:t>.</w:t>
      </w:r>
    </w:p>
    <w:p w:rsidR="009C314C" w:rsidRPr="00A17DF0" w:rsidRDefault="009C314C">
      <w:pPr>
        <w:pStyle w:val="ASEAnormaltext"/>
      </w:pPr>
    </w:p>
    <w:p w:rsidR="00893DA7" w:rsidRPr="00EB0F7D" w:rsidRDefault="00893DA7" w:rsidP="00EB0F7D">
      <w:pPr>
        <w:pStyle w:val="ASEAHeading3"/>
        <w:rPr>
          <w:b w:val="0"/>
          <w:lang w:eastAsia="en-AU"/>
        </w:rPr>
      </w:pPr>
      <w:r w:rsidRPr="00EB0F7D">
        <w:rPr>
          <w:b w:val="0"/>
          <w:lang w:eastAsia="en-AU"/>
        </w:rPr>
        <w:t>Advertising and market</w:t>
      </w:r>
      <w:r w:rsidR="00436C4C" w:rsidRPr="00EB0F7D">
        <w:rPr>
          <w:b w:val="0"/>
          <w:lang w:eastAsia="en-AU"/>
        </w:rPr>
        <w:t xml:space="preserve"> </w:t>
      </w:r>
      <w:r w:rsidRPr="00EB0F7D">
        <w:rPr>
          <w:b w:val="0"/>
          <w:lang w:eastAsia="en-AU"/>
        </w:rPr>
        <w:t>research</w:t>
      </w:r>
    </w:p>
    <w:p w:rsidR="00AA04C0" w:rsidRDefault="00893DA7" w:rsidP="00FE6CE2">
      <w:pPr>
        <w:pStyle w:val="ASEAnormaltext"/>
      </w:pPr>
      <w:r w:rsidRPr="00FE6CE2">
        <w:t xml:space="preserve">In accordance with section </w:t>
      </w:r>
      <w:proofErr w:type="spellStart"/>
      <w:r w:rsidRPr="00FE6CE2">
        <w:t>311A</w:t>
      </w:r>
      <w:proofErr w:type="spellEnd"/>
      <w:r w:rsidRPr="00FE6CE2">
        <w:t xml:space="preserve"> of the</w:t>
      </w:r>
      <w:r w:rsidR="00436C4C" w:rsidRPr="00FE6CE2">
        <w:t xml:space="preserve"> </w:t>
      </w:r>
      <w:hyperlink r:id="rId63" w:history="1">
        <w:r w:rsidRPr="0002439A">
          <w:rPr>
            <w:rStyle w:val="Hyperlink"/>
            <w:i/>
          </w:rPr>
          <w:t>Commonwealth Electoral Act 1918</w:t>
        </w:r>
      </w:hyperlink>
      <w:r w:rsidRPr="00FE6CE2">
        <w:t>, the</w:t>
      </w:r>
      <w:r w:rsidR="00436C4C" w:rsidRPr="00FE6CE2">
        <w:t xml:space="preserve"> </w:t>
      </w:r>
      <w:r w:rsidR="00C618F2">
        <w:t>agency</w:t>
      </w:r>
      <w:r w:rsidRPr="00FE6CE2">
        <w:t xml:space="preserve"> is required to report</w:t>
      </w:r>
      <w:r w:rsidR="00436C4C" w:rsidRPr="00FE6CE2">
        <w:t xml:space="preserve"> </w:t>
      </w:r>
      <w:r w:rsidRPr="00FE6CE2">
        <w:t>on all payments over $1</w:t>
      </w:r>
      <w:r w:rsidR="00F076B7">
        <w:t>3</w:t>
      </w:r>
      <w:r w:rsidRPr="00FE6CE2">
        <w:t>,</w:t>
      </w:r>
      <w:r w:rsidR="00F076B7">
        <w:t>0</w:t>
      </w:r>
      <w:r w:rsidRPr="00FE6CE2">
        <w:t>00 (GST inclusive)</w:t>
      </w:r>
      <w:r w:rsidR="00436C4C" w:rsidRPr="00FE6CE2">
        <w:t xml:space="preserve"> </w:t>
      </w:r>
      <w:r w:rsidRPr="00FE6CE2">
        <w:t>to advertising agencies, market research</w:t>
      </w:r>
      <w:r w:rsidR="00436C4C" w:rsidRPr="00FE6CE2">
        <w:t xml:space="preserve"> </w:t>
      </w:r>
      <w:r w:rsidRPr="00FE6CE2">
        <w:t>organisations, polling organisations, media</w:t>
      </w:r>
      <w:r w:rsidR="00436C4C" w:rsidRPr="00FE6CE2">
        <w:t xml:space="preserve"> </w:t>
      </w:r>
      <w:r w:rsidRPr="00FE6CE2">
        <w:t>advertising organisations, public relations</w:t>
      </w:r>
      <w:r w:rsidR="00436C4C" w:rsidRPr="00FE6CE2">
        <w:t xml:space="preserve"> </w:t>
      </w:r>
      <w:r w:rsidRPr="00FE6CE2">
        <w:t>organisations and</w:t>
      </w:r>
      <w:r w:rsidR="00436C4C" w:rsidRPr="00FE6CE2">
        <w:t xml:space="preserve"> </w:t>
      </w:r>
      <w:r w:rsidRPr="00FE6CE2">
        <w:t>direct mail organisations.</w:t>
      </w:r>
      <w:r w:rsidR="00EC3803">
        <w:t xml:space="preserve"> </w:t>
      </w:r>
    </w:p>
    <w:p w:rsidR="004E3548" w:rsidRPr="00F076B7" w:rsidRDefault="00EC3803" w:rsidP="00EA6F59">
      <w:pPr>
        <w:pStyle w:val="ASEAnormaltext"/>
      </w:pPr>
      <w:r w:rsidRPr="00F076B7">
        <w:t>The</w:t>
      </w:r>
      <w:r w:rsidR="00440377" w:rsidRPr="00F076B7">
        <w:t xml:space="preserve"> total </w:t>
      </w:r>
      <w:r w:rsidRPr="00F076B7">
        <w:t>payment</w:t>
      </w:r>
      <w:r w:rsidR="00440377" w:rsidRPr="00F076B7">
        <w:t xml:space="preserve"> by the agency for market re</w:t>
      </w:r>
      <w:r w:rsidRPr="00F076B7">
        <w:t>s</w:t>
      </w:r>
      <w:r w:rsidR="00440377" w:rsidRPr="00F076B7">
        <w:t xml:space="preserve">earch </w:t>
      </w:r>
      <w:r w:rsidRPr="00F076B7">
        <w:t xml:space="preserve">during </w:t>
      </w:r>
      <w:r w:rsidR="00440377" w:rsidRPr="00F076B7">
        <w:t xml:space="preserve">the </w:t>
      </w:r>
      <w:r w:rsidRPr="00F076B7">
        <w:t>201</w:t>
      </w:r>
      <w:r w:rsidR="00324A8C" w:rsidRPr="00F076B7">
        <w:t>6</w:t>
      </w:r>
      <w:r w:rsidR="00015939" w:rsidRPr="00F076B7">
        <w:t>–</w:t>
      </w:r>
      <w:r w:rsidRPr="00F076B7">
        <w:t>1</w:t>
      </w:r>
      <w:r w:rsidR="00324A8C" w:rsidRPr="00F076B7">
        <w:t>7</w:t>
      </w:r>
      <w:r w:rsidR="00440377" w:rsidRPr="00F076B7">
        <w:t xml:space="preserve"> reporting year was</w:t>
      </w:r>
      <w:r w:rsidR="00440377" w:rsidRPr="00F076B7">
        <w:rPr>
          <w:color w:val="FF0000"/>
        </w:rPr>
        <w:t xml:space="preserve"> </w:t>
      </w:r>
      <w:r w:rsidR="00440377" w:rsidRPr="00F076B7">
        <w:t>$</w:t>
      </w:r>
      <w:r w:rsidR="00F076B7" w:rsidRPr="00F076B7">
        <w:t>13,085</w:t>
      </w:r>
      <w:r w:rsidR="00324A8C" w:rsidRPr="00F076B7">
        <w:t xml:space="preserve"> </w:t>
      </w:r>
      <w:r w:rsidR="00440377" w:rsidRPr="00F076B7">
        <w:t xml:space="preserve">(GST inclusive) paid to </w:t>
      </w:r>
      <w:r w:rsidR="00F076B7" w:rsidRPr="00F076B7">
        <w:t>News Limited to advertise for the 2016 Asbestos Safety Conference in the Adelaide Advertiser</w:t>
      </w:r>
      <w:r w:rsidRPr="00F076B7">
        <w:t>.</w:t>
      </w:r>
      <w:r w:rsidR="004E3548" w:rsidRPr="00F076B7">
        <w:t xml:space="preserve">  </w:t>
      </w:r>
    </w:p>
    <w:p w:rsidR="00FE6CE2" w:rsidRPr="00271ABC" w:rsidRDefault="00695AC9" w:rsidP="00271ABC">
      <w:pPr>
        <w:pStyle w:val="ASEAnormaltext"/>
        <w:rPr>
          <w:b/>
          <w:sz w:val="24"/>
          <w:szCs w:val="24"/>
          <w:lang w:eastAsia="en-AU"/>
        </w:rPr>
      </w:pPr>
      <w:r w:rsidRPr="00271ABC">
        <w:rPr>
          <w:b/>
          <w:sz w:val="24"/>
          <w:szCs w:val="24"/>
          <w:lang w:eastAsia="en-AU"/>
        </w:rPr>
        <w:t>Procurement initiatives to support small business</w:t>
      </w:r>
    </w:p>
    <w:p w:rsidR="00CC12D2" w:rsidRDefault="00CC12D2" w:rsidP="00695AC9">
      <w:pPr>
        <w:pStyle w:val="ASEAnormaltext"/>
        <w:rPr>
          <w:lang w:eastAsia="en-AU"/>
        </w:rPr>
      </w:pPr>
      <w:r>
        <w:rPr>
          <w:lang w:eastAsia="en-AU"/>
        </w:rPr>
        <w:t xml:space="preserve">The agency supports small business participation in the Commonwealth Government procurements market. Small </w:t>
      </w:r>
      <w:r w:rsidR="006D3299">
        <w:rPr>
          <w:lang w:eastAsia="en-AU"/>
        </w:rPr>
        <w:t>e</w:t>
      </w:r>
      <w:r>
        <w:rPr>
          <w:lang w:eastAsia="en-AU"/>
        </w:rPr>
        <w:t>nterprise participation statistics are available on the Department of Finance’s website</w:t>
      </w:r>
      <w:r w:rsidR="006D3299">
        <w:rPr>
          <w:lang w:eastAsia="en-AU"/>
        </w:rPr>
        <w:t xml:space="preserve"> (</w:t>
      </w:r>
      <w:hyperlink r:id="rId64" w:history="1">
        <w:r w:rsidRPr="00187CC2">
          <w:rPr>
            <w:rStyle w:val="Hyperlink"/>
            <w:lang w:eastAsia="en-AU"/>
          </w:rPr>
          <w:t>www.finance.gov.au/procurement/statistics-on-commonwealth-purchasing-contracts</w:t>
        </w:r>
      </w:hyperlink>
      <w:r w:rsidR="006D3299">
        <w:rPr>
          <w:lang w:eastAsia="en-AU"/>
        </w:rPr>
        <w:t>).</w:t>
      </w:r>
      <w:r w:rsidR="00C670C0">
        <w:rPr>
          <w:lang w:eastAsia="en-AU"/>
        </w:rPr>
        <w:t xml:space="preserve"> In supporting small business, the agency also uses the following:</w:t>
      </w:r>
    </w:p>
    <w:p w:rsidR="00B12E76" w:rsidRPr="00C314A6" w:rsidRDefault="00B12E76" w:rsidP="00C670C0">
      <w:pPr>
        <w:pStyle w:val="ASEAdotpoints"/>
        <w:rPr>
          <w:color w:val="auto"/>
        </w:rPr>
      </w:pPr>
      <w:r w:rsidRPr="00C314A6">
        <w:rPr>
          <w:color w:val="auto"/>
        </w:rPr>
        <w:t>the Commonwealth Contracting Suite for low-risk proc</w:t>
      </w:r>
      <w:r w:rsidR="002E1DA4" w:rsidRPr="00C314A6">
        <w:rPr>
          <w:color w:val="auto"/>
        </w:rPr>
        <w:t>urements valued under $200,000</w:t>
      </w:r>
    </w:p>
    <w:p w:rsidR="00B12E76" w:rsidRPr="00C314A6" w:rsidRDefault="00B12E76" w:rsidP="00C670C0">
      <w:pPr>
        <w:pStyle w:val="ASEAdotpoints"/>
        <w:rPr>
          <w:color w:val="auto"/>
        </w:rPr>
      </w:pPr>
      <w:r w:rsidRPr="00C314A6">
        <w:rPr>
          <w:color w:val="auto"/>
        </w:rPr>
        <w:t>Australian Industry Participation Plans in whole-of-governme</w:t>
      </w:r>
      <w:r w:rsidR="002E1DA4" w:rsidRPr="00C314A6">
        <w:rPr>
          <w:color w:val="auto"/>
        </w:rPr>
        <w:t>nt procurement where applicable</w:t>
      </w:r>
    </w:p>
    <w:p w:rsidR="00B12E76" w:rsidRPr="00C314A6" w:rsidRDefault="00B12E76" w:rsidP="00C670C0">
      <w:pPr>
        <w:pStyle w:val="ASEAdotpoints"/>
        <w:rPr>
          <w:color w:val="auto"/>
        </w:rPr>
      </w:pPr>
      <w:r w:rsidRPr="00C314A6">
        <w:rPr>
          <w:color w:val="auto"/>
        </w:rPr>
        <w:t>the Small Business Engagement Principles (outlined in the Government’s Industry Innovation and Competitiveness Agenda), such as communicating in clear, simple language and presenting informati</w:t>
      </w:r>
      <w:r w:rsidR="002E1DA4" w:rsidRPr="00C314A6">
        <w:rPr>
          <w:color w:val="auto"/>
        </w:rPr>
        <w:t>on in an accessible format</w:t>
      </w:r>
    </w:p>
    <w:p w:rsidR="00B12E76" w:rsidRPr="00C314A6" w:rsidRDefault="00B12E76" w:rsidP="00C670C0">
      <w:pPr>
        <w:pStyle w:val="ASEAdotpoints"/>
        <w:rPr>
          <w:color w:val="auto"/>
        </w:rPr>
      </w:pPr>
      <w:proofErr w:type="gramStart"/>
      <w:r w:rsidRPr="00C314A6">
        <w:rPr>
          <w:color w:val="auto"/>
        </w:rPr>
        <w:t>electronic</w:t>
      </w:r>
      <w:proofErr w:type="gramEnd"/>
      <w:r w:rsidRPr="00C314A6">
        <w:rPr>
          <w:color w:val="auto"/>
        </w:rPr>
        <w:t xml:space="preserve"> systems or other processes used to facilitate on-time payment performance, including the use of payment cards.</w:t>
      </w:r>
    </w:p>
    <w:p w:rsidR="00695AC9" w:rsidRDefault="00CC12D2" w:rsidP="00695AC9">
      <w:pPr>
        <w:pStyle w:val="ASEAnormaltext"/>
        <w:rPr>
          <w:lang w:eastAsia="en-AU"/>
        </w:rPr>
      </w:pPr>
      <w:r>
        <w:rPr>
          <w:lang w:eastAsia="en-AU"/>
        </w:rPr>
        <w:t xml:space="preserve">The agency </w:t>
      </w:r>
      <w:r w:rsidR="00B12E76">
        <w:rPr>
          <w:lang w:eastAsia="en-AU"/>
        </w:rPr>
        <w:t xml:space="preserve">also </w:t>
      </w:r>
      <w:r>
        <w:rPr>
          <w:lang w:eastAsia="en-AU"/>
        </w:rPr>
        <w:t>recognises the importance of ensuring that small businesses are paid on time. The results of the survey of Australian Government Payments to Small Business are available on the Treasury’s website</w:t>
      </w:r>
      <w:r w:rsidR="006D3299">
        <w:rPr>
          <w:lang w:eastAsia="en-AU"/>
        </w:rPr>
        <w:t xml:space="preserve"> (</w:t>
      </w:r>
      <w:hyperlink r:id="rId65" w:history="1">
        <w:r w:rsidRPr="00187CC2">
          <w:rPr>
            <w:rStyle w:val="Hyperlink"/>
            <w:lang w:eastAsia="en-AU"/>
          </w:rPr>
          <w:t>www.treasury.gov.au</w:t>
        </w:r>
      </w:hyperlink>
      <w:r w:rsidR="006D3299">
        <w:rPr>
          <w:lang w:eastAsia="en-AU"/>
        </w:rPr>
        <w:t>).</w:t>
      </w:r>
      <w:r>
        <w:rPr>
          <w:lang w:eastAsia="en-AU"/>
        </w:rPr>
        <w:t xml:space="preserve"> </w:t>
      </w:r>
    </w:p>
    <w:p w:rsidR="00CC12D2" w:rsidRDefault="00CC12D2" w:rsidP="00695AC9">
      <w:pPr>
        <w:pStyle w:val="ASEAnormaltext"/>
        <w:rPr>
          <w:lang w:eastAsia="en-AU"/>
        </w:rPr>
      </w:pPr>
    </w:p>
    <w:p w:rsidR="004E3548" w:rsidRDefault="004E3548" w:rsidP="00695AC9">
      <w:pPr>
        <w:pStyle w:val="ASEAnormaltext"/>
        <w:rPr>
          <w:lang w:eastAsia="en-AU"/>
        </w:rPr>
      </w:pPr>
    </w:p>
    <w:p w:rsidR="00893DA7" w:rsidRPr="00EB0F7D" w:rsidRDefault="00893DA7" w:rsidP="00EB0F7D">
      <w:pPr>
        <w:pStyle w:val="ASEAHeading3"/>
        <w:rPr>
          <w:b w:val="0"/>
          <w:lang w:eastAsia="en-AU"/>
        </w:rPr>
      </w:pPr>
      <w:r w:rsidRPr="00EB0F7D">
        <w:rPr>
          <w:b w:val="0"/>
          <w:lang w:eastAsia="en-AU"/>
        </w:rPr>
        <w:t>Ecologically sustainable</w:t>
      </w:r>
      <w:r w:rsidR="00436C4C" w:rsidRPr="00EB0F7D">
        <w:rPr>
          <w:b w:val="0"/>
          <w:lang w:eastAsia="en-AU"/>
        </w:rPr>
        <w:t xml:space="preserve"> </w:t>
      </w:r>
      <w:r w:rsidRPr="00EB0F7D">
        <w:rPr>
          <w:b w:val="0"/>
          <w:lang w:eastAsia="en-AU"/>
        </w:rPr>
        <w:t>development and</w:t>
      </w:r>
      <w:r w:rsidR="00436C4C" w:rsidRPr="00EB0F7D">
        <w:rPr>
          <w:b w:val="0"/>
          <w:lang w:eastAsia="en-AU"/>
        </w:rPr>
        <w:t xml:space="preserve"> </w:t>
      </w:r>
      <w:r w:rsidRPr="00EB0F7D">
        <w:rPr>
          <w:b w:val="0"/>
          <w:lang w:eastAsia="en-AU"/>
        </w:rPr>
        <w:t>environmental performance</w:t>
      </w:r>
    </w:p>
    <w:p w:rsidR="00893DA7" w:rsidRPr="00FE6CE2" w:rsidRDefault="00893DA7" w:rsidP="00FE6CE2">
      <w:pPr>
        <w:pStyle w:val="ASEAnormaltext"/>
      </w:pPr>
      <w:r w:rsidRPr="00FE6CE2">
        <w:t xml:space="preserve">The agency has </w:t>
      </w:r>
      <w:r w:rsidR="00FE6CE2" w:rsidRPr="00FE6CE2">
        <w:t xml:space="preserve">considered and applied the principles of </w:t>
      </w:r>
      <w:r w:rsidRPr="00FE6CE2">
        <w:t>ecological and environmental</w:t>
      </w:r>
      <w:r w:rsidR="00436C4C" w:rsidRPr="00FE6CE2">
        <w:t xml:space="preserve"> </w:t>
      </w:r>
      <w:r w:rsidRPr="00FE6CE2">
        <w:t>sustainability</w:t>
      </w:r>
      <w:r w:rsidR="00FE6CE2" w:rsidRPr="00FE6CE2">
        <w:t xml:space="preserve"> to all of its projects and operations </w:t>
      </w:r>
      <w:r w:rsidRPr="00FE6CE2">
        <w:t>during the reporting period.</w:t>
      </w:r>
    </w:p>
    <w:p w:rsidR="00893DA7" w:rsidRPr="00913CD7" w:rsidRDefault="00893DA7" w:rsidP="00913CD7">
      <w:pPr>
        <w:pStyle w:val="ASEAnormaltext"/>
      </w:pPr>
      <w:r w:rsidRPr="00913CD7">
        <w:lastRenderedPageBreak/>
        <w:t>Projects included adhering to already</w:t>
      </w:r>
      <w:r w:rsidR="00436C4C" w:rsidRPr="00913CD7">
        <w:t xml:space="preserve"> </w:t>
      </w:r>
      <w:r w:rsidRPr="00913CD7">
        <w:t xml:space="preserve">established </w:t>
      </w:r>
      <w:r w:rsidR="00913CD7" w:rsidRPr="00913CD7">
        <w:t xml:space="preserve">departmental policies and </w:t>
      </w:r>
      <w:r w:rsidRPr="00913CD7">
        <w:t xml:space="preserve">specifications </w:t>
      </w:r>
      <w:r w:rsidR="00913CD7" w:rsidRPr="00913CD7">
        <w:t xml:space="preserve">regarding sustainability and preference for </w:t>
      </w:r>
      <w:r w:rsidRPr="00913CD7">
        <w:t>dissemination of the</w:t>
      </w:r>
      <w:r w:rsidR="00436C4C" w:rsidRPr="00913CD7">
        <w:t xml:space="preserve"> </w:t>
      </w:r>
      <w:r w:rsidRPr="00913CD7">
        <w:t>agency’s public reports</w:t>
      </w:r>
      <w:r w:rsidR="00436C4C" w:rsidRPr="00913CD7">
        <w:t xml:space="preserve"> </w:t>
      </w:r>
      <w:r w:rsidRPr="00913CD7">
        <w:t>through electronic media.</w:t>
      </w:r>
      <w:r w:rsidR="00436C4C" w:rsidRPr="00913CD7">
        <w:t xml:space="preserve"> </w:t>
      </w:r>
    </w:p>
    <w:p w:rsidR="00913CD7" w:rsidRPr="00AE6D77" w:rsidRDefault="00893DA7" w:rsidP="00AE6D77">
      <w:pPr>
        <w:pStyle w:val="ASEAnormaltext"/>
      </w:pPr>
      <w:r w:rsidRPr="008E565F">
        <w:t>The</w:t>
      </w:r>
      <w:r w:rsidR="00FE6CE2" w:rsidRPr="008E565F">
        <w:t xml:space="preserve"> agency </w:t>
      </w:r>
      <w:r w:rsidRPr="008E565F">
        <w:t xml:space="preserve">accommodation </w:t>
      </w:r>
      <w:r w:rsidR="00FE6CE2" w:rsidRPr="008E565F">
        <w:t xml:space="preserve">is located in the NSW </w:t>
      </w:r>
      <w:r w:rsidR="006D3299">
        <w:t>s</w:t>
      </w:r>
      <w:r w:rsidR="00FE6CE2" w:rsidRPr="008E565F">
        <w:t xml:space="preserve">tate office for </w:t>
      </w:r>
      <w:r w:rsidR="00913CD7" w:rsidRPr="008E565F">
        <w:t>a number of</w:t>
      </w:r>
      <w:r w:rsidR="006D6AC5">
        <w:t xml:space="preserve"> Australian</w:t>
      </w:r>
      <w:r w:rsidR="00913CD7" w:rsidRPr="008E565F">
        <w:t xml:space="preserve"> </w:t>
      </w:r>
      <w:r w:rsidR="006D6AC5">
        <w:t>G</w:t>
      </w:r>
      <w:r w:rsidR="00913CD7" w:rsidRPr="008E565F">
        <w:t>overnment departments and agenc</w:t>
      </w:r>
      <w:r w:rsidR="006D6AC5">
        <w:t>ies</w:t>
      </w:r>
      <w:r w:rsidR="006D3299">
        <w:t>,</w:t>
      </w:r>
      <w:r w:rsidR="00913CD7" w:rsidRPr="008E565F">
        <w:t xml:space="preserve"> which enjoys a</w:t>
      </w:r>
      <w:r w:rsidR="00F475C6" w:rsidRPr="008E565F">
        <w:t xml:space="preserve"> </w:t>
      </w:r>
      <w:r w:rsidR="0008318E">
        <w:t>five</w:t>
      </w:r>
      <w:r w:rsidR="00576282">
        <w:t>-</w:t>
      </w:r>
      <w:r w:rsidR="00F475C6" w:rsidRPr="008E565F">
        <w:t xml:space="preserve">star NABERS rating </w:t>
      </w:r>
      <w:r w:rsidR="00F475C6" w:rsidRPr="00F475C6">
        <w:t>on energy efficiency, water usage, waste management and indoor environment quality of a building or tenancy and its impact on the environment.</w:t>
      </w:r>
      <w:r w:rsidR="00913CD7" w:rsidRPr="00F475C6">
        <w:t xml:space="preserve"> More information regarding the NABERS rating system for buildings can be found on their website </w:t>
      </w:r>
      <w:r w:rsidR="006D3299">
        <w:t>(</w:t>
      </w:r>
      <w:hyperlink r:id="rId66" w:history="1">
        <w:r w:rsidR="00913CD7" w:rsidRPr="00D212A6">
          <w:rPr>
            <w:rStyle w:val="Hyperlink"/>
            <w:lang w:eastAsia="en-AU"/>
          </w:rPr>
          <w:t>www.nabers.gov.au</w:t>
        </w:r>
      </w:hyperlink>
      <w:r w:rsidR="006D3299">
        <w:t>).</w:t>
      </w:r>
    </w:p>
    <w:p w:rsidR="00C66B68" w:rsidRPr="0039147F" w:rsidRDefault="00C66B68" w:rsidP="0039147F">
      <w:pPr>
        <w:pStyle w:val="ASEAnormaltext"/>
      </w:pPr>
    </w:p>
    <w:p w:rsidR="00197128" w:rsidRPr="00EB0F7D" w:rsidRDefault="00197128" w:rsidP="00EB0F7D">
      <w:pPr>
        <w:pStyle w:val="ASEAHeading3"/>
        <w:rPr>
          <w:b w:val="0"/>
          <w:color w:val="000000"/>
          <w:lang w:eastAsia="en-AU"/>
        </w:rPr>
      </w:pPr>
      <w:r w:rsidRPr="00EB0F7D">
        <w:rPr>
          <w:b w:val="0"/>
          <w:spacing w:val="-2"/>
          <w:lang w:eastAsia="en-AU"/>
        </w:rPr>
        <w:t>I</w:t>
      </w:r>
      <w:r w:rsidRPr="00EB0F7D">
        <w:rPr>
          <w:b w:val="0"/>
          <w:spacing w:val="-3"/>
          <w:lang w:eastAsia="en-AU"/>
        </w:rPr>
        <w:t>n</w:t>
      </w:r>
      <w:r w:rsidRPr="00EB0F7D">
        <w:rPr>
          <w:b w:val="0"/>
          <w:spacing w:val="-4"/>
          <w:lang w:eastAsia="en-AU"/>
        </w:rPr>
        <w:t>f</w:t>
      </w:r>
      <w:r w:rsidRPr="00EB0F7D">
        <w:rPr>
          <w:b w:val="0"/>
          <w:lang w:eastAsia="en-AU"/>
        </w:rPr>
        <w:t>o</w:t>
      </w:r>
      <w:r w:rsidRPr="00EB0F7D">
        <w:rPr>
          <w:b w:val="0"/>
          <w:spacing w:val="1"/>
          <w:lang w:eastAsia="en-AU"/>
        </w:rPr>
        <w:t>r</w:t>
      </w:r>
      <w:r w:rsidRPr="00EB0F7D">
        <w:rPr>
          <w:b w:val="0"/>
          <w:lang w:eastAsia="en-AU"/>
        </w:rPr>
        <w:t>m</w:t>
      </w:r>
      <w:r w:rsidRPr="00EB0F7D">
        <w:rPr>
          <w:b w:val="0"/>
          <w:spacing w:val="-2"/>
          <w:lang w:eastAsia="en-AU"/>
        </w:rPr>
        <w:t>a</w:t>
      </w:r>
      <w:r w:rsidRPr="00EB0F7D">
        <w:rPr>
          <w:b w:val="0"/>
          <w:spacing w:val="-3"/>
          <w:lang w:eastAsia="en-AU"/>
        </w:rPr>
        <w:t>t</w:t>
      </w:r>
      <w:r w:rsidRPr="00EB0F7D">
        <w:rPr>
          <w:b w:val="0"/>
          <w:spacing w:val="-2"/>
          <w:lang w:eastAsia="en-AU"/>
        </w:rPr>
        <w:t>i</w:t>
      </w:r>
      <w:r w:rsidRPr="00EB0F7D">
        <w:rPr>
          <w:b w:val="0"/>
          <w:lang w:eastAsia="en-AU"/>
        </w:rPr>
        <w:t>on</w:t>
      </w:r>
      <w:r w:rsidRPr="00EB0F7D">
        <w:rPr>
          <w:b w:val="0"/>
          <w:spacing w:val="19"/>
          <w:lang w:eastAsia="en-AU"/>
        </w:rPr>
        <w:t xml:space="preserve"> </w:t>
      </w:r>
      <w:r w:rsidRPr="00EB0F7D">
        <w:rPr>
          <w:b w:val="0"/>
          <w:lang w:eastAsia="en-AU"/>
        </w:rPr>
        <w:t>p</w:t>
      </w:r>
      <w:r w:rsidRPr="00EB0F7D">
        <w:rPr>
          <w:b w:val="0"/>
          <w:spacing w:val="-2"/>
          <w:lang w:eastAsia="en-AU"/>
        </w:rPr>
        <w:t>u</w:t>
      </w:r>
      <w:r w:rsidRPr="00EB0F7D">
        <w:rPr>
          <w:b w:val="0"/>
          <w:lang w:eastAsia="en-AU"/>
        </w:rPr>
        <w:t>b</w:t>
      </w:r>
      <w:r w:rsidRPr="00EB0F7D">
        <w:rPr>
          <w:b w:val="0"/>
          <w:spacing w:val="-3"/>
          <w:lang w:eastAsia="en-AU"/>
        </w:rPr>
        <w:t>l</w:t>
      </w:r>
      <w:r w:rsidRPr="00EB0F7D">
        <w:rPr>
          <w:b w:val="0"/>
          <w:lang w:eastAsia="en-AU"/>
        </w:rPr>
        <w:t>ic</w:t>
      </w:r>
      <w:r w:rsidRPr="00EB0F7D">
        <w:rPr>
          <w:b w:val="0"/>
          <w:spacing w:val="-2"/>
          <w:lang w:eastAsia="en-AU"/>
        </w:rPr>
        <w:t>a</w:t>
      </w:r>
      <w:r w:rsidRPr="00EB0F7D">
        <w:rPr>
          <w:b w:val="0"/>
          <w:spacing w:val="-3"/>
          <w:lang w:eastAsia="en-AU"/>
        </w:rPr>
        <w:t>t</w:t>
      </w:r>
      <w:r w:rsidRPr="00EB0F7D">
        <w:rPr>
          <w:b w:val="0"/>
          <w:spacing w:val="-2"/>
          <w:lang w:eastAsia="en-AU"/>
        </w:rPr>
        <w:t>i</w:t>
      </w:r>
      <w:r w:rsidRPr="00EB0F7D">
        <w:rPr>
          <w:b w:val="0"/>
          <w:lang w:eastAsia="en-AU"/>
        </w:rPr>
        <w:t>on</w:t>
      </w:r>
      <w:r w:rsidRPr="00EB0F7D">
        <w:rPr>
          <w:b w:val="0"/>
          <w:spacing w:val="40"/>
          <w:lang w:eastAsia="en-AU"/>
        </w:rPr>
        <w:t xml:space="preserve"> </w:t>
      </w:r>
      <w:r w:rsidRPr="00EB0F7D">
        <w:rPr>
          <w:b w:val="0"/>
          <w:lang w:eastAsia="en-AU"/>
        </w:rPr>
        <w:t>scheme</w:t>
      </w:r>
      <w:r w:rsidRPr="00EB0F7D">
        <w:rPr>
          <w:b w:val="0"/>
          <w:spacing w:val="4"/>
          <w:lang w:eastAsia="en-AU"/>
        </w:rPr>
        <w:t xml:space="preserve"> </w:t>
      </w:r>
      <w:r w:rsidRPr="00EB0F7D">
        <w:rPr>
          <w:b w:val="0"/>
          <w:lang w:eastAsia="en-AU"/>
        </w:rPr>
        <w:t>s</w:t>
      </w:r>
      <w:r w:rsidRPr="00EB0F7D">
        <w:rPr>
          <w:b w:val="0"/>
          <w:w w:val="113"/>
          <w:lang w:eastAsia="en-AU"/>
        </w:rPr>
        <w:t>t</w:t>
      </w:r>
      <w:r w:rsidRPr="00EB0F7D">
        <w:rPr>
          <w:b w:val="0"/>
          <w:spacing w:val="-2"/>
          <w:w w:val="96"/>
          <w:lang w:eastAsia="en-AU"/>
        </w:rPr>
        <w:t>a</w:t>
      </w:r>
      <w:r w:rsidRPr="00EB0F7D">
        <w:rPr>
          <w:b w:val="0"/>
          <w:spacing w:val="-7"/>
          <w:w w:val="113"/>
          <w:lang w:eastAsia="en-AU"/>
        </w:rPr>
        <w:t>t</w:t>
      </w:r>
      <w:r w:rsidRPr="00EB0F7D">
        <w:rPr>
          <w:b w:val="0"/>
          <w:lang w:eastAsia="en-AU"/>
        </w:rPr>
        <w:t>em</w:t>
      </w:r>
      <w:r w:rsidRPr="00EB0F7D">
        <w:rPr>
          <w:b w:val="0"/>
          <w:w w:val="98"/>
          <w:lang w:eastAsia="en-AU"/>
        </w:rPr>
        <w:t>e</w:t>
      </w:r>
      <w:r w:rsidRPr="00EB0F7D">
        <w:rPr>
          <w:b w:val="0"/>
          <w:spacing w:val="-2"/>
          <w:w w:val="98"/>
          <w:lang w:eastAsia="en-AU"/>
        </w:rPr>
        <w:t>n</w:t>
      </w:r>
      <w:r w:rsidRPr="00EB0F7D">
        <w:rPr>
          <w:b w:val="0"/>
          <w:w w:val="113"/>
          <w:lang w:eastAsia="en-AU"/>
        </w:rPr>
        <w:t>t</w:t>
      </w:r>
    </w:p>
    <w:p w:rsidR="00197128" w:rsidRPr="00624353" w:rsidRDefault="00197128" w:rsidP="00C66B68">
      <w:pPr>
        <w:pStyle w:val="ASEAnormaltext"/>
      </w:pPr>
      <w:r w:rsidRPr="00D4142D">
        <w:t xml:space="preserve">Agencies subject to the </w:t>
      </w:r>
      <w:hyperlink r:id="rId67" w:history="1">
        <w:r w:rsidRPr="006D3299">
          <w:rPr>
            <w:rStyle w:val="Hyperlink"/>
            <w:i/>
          </w:rPr>
          <w:t>Freedom of Information Act 1982</w:t>
        </w:r>
      </w:hyperlink>
      <w:r w:rsidRPr="00D4142D">
        <w:t xml:space="preserve"> </w:t>
      </w:r>
      <w:r w:rsidR="00EC3803">
        <w:t>(FOI Act)</w:t>
      </w:r>
      <w:r w:rsidR="00D86C79">
        <w:t xml:space="preserve"> </w:t>
      </w:r>
      <w:r w:rsidRPr="00D4142D">
        <w:t>are required to publish information to the public as part of the Information Publication Scheme (IPS). This requirement is in Part II of the FOI Act and has replaced the former requirement to publish</w:t>
      </w:r>
      <w:r w:rsidR="00C66B68" w:rsidRPr="00D4142D">
        <w:t xml:space="preserve"> </w:t>
      </w:r>
      <w:r w:rsidRPr="00D4142D">
        <w:t>a section 8 statement in an annual report. Each agency must display on its website a plan showing what information it publishes in accordance with the IPS requirements.</w:t>
      </w:r>
      <w:r w:rsidR="00D4142D">
        <w:rPr>
          <w:color w:val="FF0000"/>
        </w:rPr>
        <w:t xml:space="preserve"> </w:t>
      </w:r>
      <w:r w:rsidRPr="00624353">
        <w:t xml:space="preserve">The </w:t>
      </w:r>
      <w:r w:rsidR="00C66B68" w:rsidRPr="00624353">
        <w:t xml:space="preserve">agency’s </w:t>
      </w:r>
      <w:r w:rsidRPr="00624353">
        <w:t xml:space="preserve">current IPS information can be found at </w:t>
      </w:r>
      <w:hyperlink r:id="rId68" w:history="1">
        <w:r w:rsidR="00D86C79">
          <w:rPr>
            <w:color w:val="0000FF"/>
            <w:u w:val="single"/>
          </w:rPr>
          <w:t>www.asbestossafety.gov.au/publications</w:t>
        </w:r>
      </w:hyperlink>
      <w:r w:rsidR="00624353" w:rsidRPr="00624353">
        <w:t xml:space="preserve"> </w:t>
      </w:r>
    </w:p>
    <w:p w:rsidR="00197128" w:rsidRPr="00C66B68" w:rsidRDefault="00197128" w:rsidP="00C66B68">
      <w:pPr>
        <w:pStyle w:val="ASEAnormaltext"/>
      </w:pPr>
    </w:p>
    <w:p w:rsidR="00767976" w:rsidRPr="00EB0F7D" w:rsidRDefault="00767976" w:rsidP="00EB0F7D">
      <w:pPr>
        <w:pStyle w:val="ASEAHeading3"/>
        <w:rPr>
          <w:b w:val="0"/>
          <w:lang w:eastAsia="en-AU"/>
        </w:rPr>
      </w:pPr>
      <w:r w:rsidRPr="00EB0F7D">
        <w:rPr>
          <w:b w:val="0"/>
          <w:lang w:eastAsia="en-AU"/>
        </w:rPr>
        <w:t>Changes to disability reporting in annual reports</w:t>
      </w:r>
    </w:p>
    <w:p w:rsidR="00C9738C" w:rsidRPr="00CF12A6" w:rsidRDefault="00C9738C" w:rsidP="00767976">
      <w:pPr>
        <w:pStyle w:val="ASEAnormaltext"/>
        <w:rPr>
          <w:lang w:eastAsia="en-AU"/>
        </w:rPr>
      </w:pPr>
      <w:r w:rsidRPr="00CF12A6">
        <w:rPr>
          <w:lang w:eastAsia="en-AU"/>
        </w:rPr>
        <w:t>Since 1994, Commonwealth non-corporate entities have reported on their performance as policy adviser, purchaser, employer, regulator and provider under the Commonwealth Disability Strategy. In 2007</w:t>
      </w:r>
      <w:r w:rsidR="00576282">
        <w:rPr>
          <w:lang w:eastAsia="en-AU"/>
        </w:rPr>
        <w:t>–</w:t>
      </w:r>
      <w:r w:rsidRPr="00CF12A6">
        <w:rPr>
          <w:lang w:eastAsia="en-AU"/>
        </w:rPr>
        <w:t xml:space="preserve">08, reporting on the employer role was transferred to the Australian Public Service Commission’s </w:t>
      </w:r>
      <w:r w:rsidRPr="00CF12A6">
        <w:rPr>
          <w:i/>
          <w:lang w:eastAsia="en-AU"/>
        </w:rPr>
        <w:t>State of the Service Report</w:t>
      </w:r>
      <w:r w:rsidRPr="00CF12A6">
        <w:rPr>
          <w:lang w:eastAsia="en-AU"/>
        </w:rPr>
        <w:t xml:space="preserve"> and the </w:t>
      </w:r>
      <w:r w:rsidRPr="00CF12A6">
        <w:rPr>
          <w:i/>
          <w:lang w:eastAsia="en-AU"/>
        </w:rPr>
        <w:t>APS Statistical Bulletin</w:t>
      </w:r>
      <w:r w:rsidRPr="00CF12A6">
        <w:rPr>
          <w:lang w:eastAsia="en-AU"/>
        </w:rPr>
        <w:t xml:space="preserve">. These reports are available at </w:t>
      </w:r>
      <w:hyperlink r:id="rId69" w:history="1">
        <w:r w:rsidRPr="00CF12A6">
          <w:rPr>
            <w:rStyle w:val="Hyperlink"/>
            <w:lang w:eastAsia="en-AU"/>
          </w:rPr>
          <w:t>www.apsc.gov.au</w:t>
        </w:r>
      </w:hyperlink>
      <w:r w:rsidRPr="00CF12A6">
        <w:rPr>
          <w:lang w:eastAsia="en-AU"/>
        </w:rPr>
        <w:t>.  From 2010</w:t>
      </w:r>
      <w:r w:rsidR="00576282">
        <w:rPr>
          <w:lang w:eastAsia="en-AU"/>
        </w:rPr>
        <w:t>–</w:t>
      </w:r>
      <w:r w:rsidRPr="00CF12A6">
        <w:rPr>
          <w:lang w:eastAsia="en-AU"/>
        </w:rPr>
        <w:t>11, entities have no longer been required to report on these functions.</w:t>
      </w:r>
    </w:p>
    <w:p w:rsidR="007E236E" w:rsidRDefault="00C9738C" w:rsidP="00767976">
      <w:pPr>
        <w:pStyle w:val="ASEAnormaltext"/>
        <w:rPr>
          <w:lang w:eastAsia="en-AU"/>
        </w:rPr>
      </w:pPr>
      <w:r w:rsidRPr="00CF12A6">
        <w:rPr>
          <w:lang w:eastAsia="en-AU"/>
        </w:rPr>
        <w:t xml:space="preserve">The Commonwealth Disability Strategy has been overtaken by the National Disability Strategy </w:t>
      </w:r>
      <w:r w:rsidR="00576282">
        <w:rPr>
          <w:lang w:eastAsia="en-AU"/>
        </w:rPr>
        <w:t xml:space="preserve">        </w:t>
      </w:r>
      <w:r w:rsidRPr="00CF12A6">
        <w:rPr>
          <w:lang w:eastAsia="en-AU"/>
        </w:rPr>
        <w:t>2010</w:t>
      </w:r>
      <w:r w:rsidR="00576282">
        <w:rPr>
          <w:lang w:eastAsia="en-AU"/>
        </w:rPr>
        <w:t>–</w:t>
      </w:r>
      <w:r w:rsidRPr="00CF12A6">
        <w:rPr>
          <w:lang w:eastAsia="en-AU"/>
        </w:rPr>
        <w:t xml:space="preserve">2020, which sets out a </w:t>
      </w:r>
      <w:r w:rsidR="00576282">
        <w:rPr>
          <w:lang w:eastAsia="en-AU"/>
        </w:rPr>
        <w:t>10</w:t>
      </w:r>
      <w:r w:rsidR="000B7484">
        <w:rPr>
          <w:lang w:eastAsia="en-AU"/>
        </w:rPr>
        <w:t>-</w:t>
      </w:r>
      <w:r w:rsidRPr="00CF12A6">
        <w:rPr>
          <w:lang w:eastAsia="en-AU"/>
        </w:rPr>
        <w:t>year</w:t>
      </w:r>
      <w:r w:rsidR="004C2559" w:rsidRPr="00CF12A6">
        <w:rPr>
          <w:lang w:eastAsia="en-AU"/>
        </w:rPr>
        <w:t xml:space="preserve"> national policy framework to improve the lives of people with disability, promote participation and create a more inclusive society. A high</w:t>
      </w:r>
      <w:r w:rsidR="00576282">
        <w:rPr>
          <w:lang w:eastAsia="en-AU"/>
        </w:rPr>
        <w:t>-</w:t>
      </w:r>
      <w:r w:rsidR="004C2559" w:rsidRPr="00CF12A6">
        <w:rPr>
          <w:lang w:eastAsia="en-AU"/>
        </w:rPr>
        <w:t xml:space="preserve">level two-yearly report will track progress against each of the six outcome areas of the </w:t>
      </w:r>
      <w:r w:rsidR="00576282">
        <w:rPr>
          <w:lang w:eastAsia="en-AU"/>
        </w:rPr>
        <w:t>s</w:t>
      </w:r>
      <w:r w:rsidR="004C2559" w:rsidRPr="00CF12A6">
        <w:rPr>
          <w:lang w:eastAsia="en-AU"/>
        </w:rPr>
        <w:t xml:space="preserve">trategy and present a picture of how people with disability are faring. The first of these reports was made available in late 2014 and can be found at </w:t>
      </w:r>
      <w:hyperlink r:id="rId70" w:history="1">
        <w:r w:rsidR="00767976" w:rsidRPr="00CF12A6">
          <w:rPr>
            <w:color w:val="0000FF"/>
            <w:lang w:eastAsia="en-AU"/>
          </w:rPr>
          <w:t>www.dss.gov.au</w:t>
        </w:r>
      </w:hyperlink>
      <w:r w:rsidR="00767976" w:rsidRPr="00CF12A6">
        <w:rPr>
          <w:lang w:eastAsia="en-AU"/>
        </w:rPr>
        <w:t>.</w:t>
      </w:r>
    </w:p>
    <w:p w:rsidR="00832272" w:rsidRDefault="00832272" w:rsidP="00767976">
      <w:pPr>
        <w:pStyle w:val="ASEAnormaltext"/>
        <w:rPr>
          <w:b/>
          <w:color w:val="542785"/>
          <w:sz w:val="36"/>
          <w:szCs w:val="36"/>
        </w:rPr>
      </w:pPr>
      <w:r>
        <w:br w:type="page"/>
      </w:r>
    </w:p>
    <w:p w:rsidR="00300796" w:rsidRDefault="00300796" w:rsidP="00300796">
      <w:pPr>
        <w:pStyle w:val="ASEAHeading1"/>
      </w:pPr>
      <w:bookmarkStart w:id="84" w:name="_Toc402444801"/>
      <w:bookmarkStart w:id="85" w:name="_Toc494960663"/>
      <w:r>
        <w:lastRenderedPageBreak/>
        <w:t xml:space="preserve">Section </w:t>
      </w:r>
      <w:r w:rsidR="0034491A">
        <w:t>7</w:t>
      </w:r>
      <w:r>
        <w:t>: Financial statements</w:t>
      </w:r>
      <w:bookmarkEnd w:id="84"/>
      <w:bookmarkEnd w:id="85"/>
    </w:p>
    <w:p w:rsidR="00BC557C" w:rsidRDefault="00BC557C" w:rsidP="00BC557C">
      <w:pPr>
        <w:pStyle w:val="ASEAHeading2"/>
      </w:pPr>
      <w:bookmarkStart w:id="86" w:name="_Toc402444802"/>
      <w:bookmarkStart w:id="87" w:name="_Toc433027384"/>
      <w:bookmarkStart w:id="88" w:name="_Toc494960664"/>
      <w:r>
        <w:t>Overview of financial performance</w:t>
      </w:r>
      <w:bookmarkEnd w:id="86"/>
      <w:bookmarkEnd w:id="87"/>
      <w:bookmarkEnd w:id="88"/>
    </w:p>
    <w:p w:rsidR="00300796" w:rsidRPr="00324A8C" w:rsidRDefault="005B02F8" w:rsidP="00EA6F59">
      <w:pPr>
        <w:pStyle w:val="ASEAnormaltext"/>
      </w:pPr>
      <w:bookmarkStart w:id="89" w:name="OLE_LINK24"/>
      <w:r w:rsidRPr="00F076B7">
        <w:t xml:space="preserve">The agency had </w:t>
      </w:r>
      <w:proofErr w:type="gramStart"/>
      <w:r w:rsidRPr="00F076B7">
        <w:t>an overspend</w:t>
      </w:r>
      <w:proofErr w:type="gramEnd"/>
      <w:r w:rsidRPr="00F076B7">
        <w:t xml:space="preserve"> of $</w:t>
      </w:r>
      <w:r w:rsidR="004936A4">
        <w:t>107</w:t>
      </w:r>
      <w:r w:rsidR="009E7657" w:rsidRPr="00F076B7">
        <w:t>,0</w:t>
      </w:r>
      <w:r w:rsidR="004936A4">
        <w:t>00</w:t>
      </w:r>
      <w:r w:rsidRPr="00F076B7">
        <w:rPr>
          <w:color w:val="FF0000"/>
        </w:rPr>
        <w:t xml:space="preserve"> </w:t>
      </w:r>
      <w:r w:rsidRPr="00F076B7">
        <w:t>at the end of the 201</w:t>
      </w:r>
      <w:r w:rsidR="00324A8C" w:rsidRPr="00F076B7">
        <w:t>6</w:t>
      </w:r>
      <w:r w:rsidR="000B7484">
        <w:t>–</w:t>
      </w:r>
      <w:r w:rsidRPr="00F076B7">
        <w:t>1</w:t>
      </w:r>
      <w:r w:rsidR="00324A8C" w:rsidRPr="00F076B7">
        <w:t>7</w:t>
      </w:r>
      <w:r w:rsidRPr="00F076B7">
        <w:t xml:space="preserve"> financial year which is </w:t>
      </w:r>
      <w:r w:rsidR="009E7657" w:rsidRPr="00F076B7">
        <w:t>2.</w:t>
      </w:r>
      <w:r w:rsidR="004936A4">
        <w:t>3</w:t>
      </w:r>
      <w:r w:rsidRPr="00F076B7">
        <w:t xml:space="preserve"> per cent</w:t>
      </w:r>
      <w:r w:rsidRPr="00F076B7">
        <w:rPr>
          <w:color w:val="FF0000"/>
        </w:rPr>
        <w:t xml:space="preserve"> </w:t>
      </w:r>
      <w:r w:rsidRPr="00F076B7">
        <w:t>of total appropriation ($</w:t>
      </w:r>
      <w:r w:rsidR="009E7657" w:rsidRPr="00F076B7">
        <w:t>4,603,000</w:t>
      </w:r>
      <w:r w:rsidRPr="00F076B7">
        <w:t>)</w:t>
      </w:r>
      <w:r w:rsidRPr="00F076B7">
        <w:rPr>
          <w:color w:val="FF0000"/>
        </w:rPr>
        <w:t xml:space="preserve"> </w:t>
      </w:r>
      <w:r w:rsidRPr="00F076B7">
        <w:t>for the reporting year.</w:t>
      </w:r>
      <w:bookmarkEnd w:id="89"/>
    </w:p>
    <w:p w:rsidR="00C314A6" w:rsidRDefault="00C314A6" w:rsidP="00EA6F59">
      <w:pPr>
        <w:pStyle w:val="ASEAnormaltext"/>
      </w:pPr>
    </w:p>
    <w:p w:rsidR="00C314A6" w:rsidRPr="00EA6F59" w:rsidRDefault="00C314A6" w:rsidP="00EA6F59">
      <w:pPr>
        <w:pStyle w:val="ASEAnormaltext"/>
      </w:pPr>
    </w:p>
    <w:p w:rsidR="00BC557C" w:rsidRDefault="00BC557C">
      <w:pPr>
        <w:rPr>
          <w:rFonts w:asciiTheme="minorHAnsi" w:eastAsiaTheme="majorEastAsia" w:hAnsiTheme="minorHAnsi" w:cstheme="minorHAnsi"/>
          <w:bCs/>
          <w:color w:val="542785"/>
          <w:sz w:val="32"/>
          <w:szCs w:val="32"/>
        </w:rPr>
      </w:pPr>
      <w:r>
        <w:br w:type="page"/>
      </w:r>
    </w:p>
    <w:p w:rsidR="00300796" w:rsidRDefault="00300796" w:rsidP="00300796">
      <w:pPr>
        <w:pStyle w:val="ASEAHeading2"/>
      </w:pPr>
      <w:bookmarkStart w:id="90" w:name="_Toc402444803"/>
      <w:bookmarkStart w:id="91" w:name="_Toc433027385"/>
      <w:bookmarkStart w:id="92" w:name="_Toc494960665"/>
      <w:r>
        <w:lastRenderedPageBreak/>
        <w:t>Independent auditors report</w:t>
      </w:r>
      <w:bookmarkEnd w:id="90"/>
      <w:bookmarkEnd w:id="91"/>
      <w:bookmarkEnd w:id="92"/>
    </w:p>
    <w:p w:rsidR="00190BE7" w:rsidRDefault="00190BE7" w:rsidP="00190BE7">
      <w:pPr>
        <w:autoSpaceDE w:val="0"/>
        <w:autoSpaceDN w:val="0"/>
        <w:adjustRightInd w:val="0"/>
        <w:spacing w:line="240" w:lineRule="auto"/>
        <w:rPr>
          <w:rFonts w:cs="Arial"/>
          <w:sz w:val="2"/>
          <w:szCs w:val="2"/>
          <w:lang w:eastAsia="en-AU"/>
        </w:rPr>
      </w:pPr>
    </w:p>
    <w:p w:rsidR="00F93B4E" w:rsidRDefault="00F93B4E" w:rsidP="00F93B4E">
      <w:pPr>
        <w:pStyle w:val="ASEAnormaltext"/>
        <w:jc w:val="center"/>
      </w:pPr>
    </w:p>
    <w:p w:rsidR="00F93B4E" w:rsidRDefault="00F93B4E" w:rsidP="00F93B4E">
      <w:pPr>
        <w:pStyle w:val="ASEAnormaltext"/>
      </w:pPr>
    </w:p>
    <w:p w:rsidR="00F93B4E" w:rsidRDefault="00F93B4E">
      <w:pPr>
        <w:rPr>
          <w:rFonts w:asciiTheme="minorHAnsi" w:hAnsiTheme="minorHAnsi" w:cstheme="minorHAnsi"/>
        </w:rPr>
      </w:pPr>
      <w:r>
        <w:br w:type="page"/>
      </w:r>
    </w:p>
    <w:p w:rsidR="00300796" w:rsidRDefault="00300796" w:rsidP="00300796">
      <w:pPr>
        <w:pStyle w:val="ASEAHeading2"/>
      </w:pPr>
      <w:bookmarkStart w:id="93" w:name="_Toc402444804"/>
      <w:bookmarkStart w:id="94" w:name="_Toc433027386"/>
      <w:bookmarkStart w:id="95" w:name="_Toc494960666"/>
      <w:r>
        <w:lastRenderedPageBreak/>
        <w:t>Statement by Chief Executive Officer and Chief Financial Officer</w:t>
      </w:r>
      <w:bookmarkEnd w:id="93"/>
      <w:bookmarkEnd w:id="94"/>
      <w:bookmarkEnd w:id="95"/>
      <w:r>
        <w:t xml:space="preserve"> </w:t>
      </w:r>
    </w:p>
    <w:p w:rsidR="00EE26BE" w:rsidRPr="00EF0CA2" w:rsidRDefault="00EE26BE" w:rsidP="00EE26BE">
      <w:pPr>
        <w:pStyle w:val="ASEAnormaltext"/>
        <w:rPr>
          <w:lang w:eastAsia="en-AU"/>
        </w:rPr>
      </w:pPr>
      <w:r w:rsidRPr="00EF0CA2">
        <w:rPr>
          <w:lang w:eastAsia="en-AU"/>
        </w:rPr>
        <w:t xml:space="preserve">In our opinion, the attached financial statements for the year ended </w:t>
      </w:r>
      <w:r w:rsidRPr="00EF0CA2">
        <w:rPr>
          <w:lang w:eastAsia="en-AU"/>
        </w:rPr>
        <w:fldChar w:fldCharType="begin"/>
      </w:r>
      <w:r w:rsidRPr="00EF0CA2">
        <w:rPr>
          <w:lang w:eastAsia="en-AU"/>
        </w:rPr>
        <w:instrText xml:space="preserve"> DOCPROPERTY  pEnd  \* MERGEFORMAT </w:instrText>
      </w:r>
      <w:r w:rsidRPr="00EF0CA2">
        <w:rPr>
          <w:lang w:eastAsia="en-AU"/>
        </w:rPr>
        <w:fldChar w:fldCharType="separate"/>
      </w:r>
      <w:r w:rsidRPr="00EF0CA2">
        <w:rPr>
          <w:lang w:eastAsia="en-AU"/>
        </w:rPr>
        <w:t>30 June</w:t>
      </w:r>
      <w:r w:rsidRPr="00EF0CA2">
        <w:rPr>
          <w:lang w:eastAsia="en-AU"/>
        </w:rPr>
        <w:fldChar w:fldCharType="end"/>
      </w:r>
      <w:r w:rsidRPr="00EF0CA2">
        <w:rPr>
          <w:lang w:eastAsia="en-AU"/>
        </w:rPr>
        <w:t xml:space="preserve"> </w:t>
      </w:r>
      <w:r w:rsidRPr="00CF12A6">
        <w:rPr>
          <w:lang w:eastAsia="en-AU"/>
        </w:rPr>
        <w:fldChar w:fldCharType="begin"/>
      </w:r>
      <w:r w:rsidRPr="00CF12A6">
        <w:rPr>
          <w:lang w:eastAsia="en-AU"/>
        </w:rPr>
        <w:instrText xml:space="preserve"> DOCPROPERTY  crYear  \* MERGEFORMAT </w:instrText>
      </w:r>
      <w:r w:rsidRPr="00CF12A6">
        <w:rPr>
          <w:lang w:eastAsia="en-AU"/>
        </w:rPr>
        <w:fldChar w:fldCharType="separate"/>
      </w:r>
      <w:r w:rsidRPr="00CF12A6">
        <w:rPr>
          <w:lang w:eastAsia="en-AU"/>
        </w:rPr>
        <w:t>201</w:t>
      </w:r>
      <w:r w:rsidR="007C52F3">
        <w:rPr>
          <w:lang w:eastAsia="en-AU"/>
        </w:rPr>
        <w:t>7</w:t>
      </w:r>
      <w:r w:rsidRPr="00CF12A6">
        <w:rPr>
          <w:lang w:eastAsia="en-AU"/>
        </w:rPr>
        <w:fldChar w:fldCharType="end"/>
      </w:r>
      <w:r w:rsidRPr="00EF0CA2">
        <w:rPr>
          <w:lang w:eastAsia="en-AU"/>
        </w:rPr>
        <w:t xml:space="preserve"> comply with subsection 42(2) of the </w:t>
      </w:r>
      <w:hyperlink r:id="rId71" w:history="1">
        <w:r w:rsidRPr="00355412">
          <w:rPr>
            <w:rStyle w:val="Hyperlink"/>
            <w:i/>
            <w:lang w:eastAsia="en-AU"/>
          </w:rPr>
          <w:t>Public Governance, Performance and Accountability Act 2013</w:t>
        </w:r>
      </w:hyperlink>
      <w:r w:rsidRPr="00EF0CA2">
        <w:rPr>
          <w:lang w:eastAsia="en-AU"/>
        </w:rPr>
        <w:t xml:space="preserve"> (PGPA Act), and are based on properly maintained financial records as per subsection 41(2) of the PGPA Act.</w:t>
      </w:r>
    </w:p>
    <w:p w:rsidR="00EE26BE" w:rsidRDefault="00EE26BE" w:rsidP="00EE26BE">
      <w:pPr>
        <w:pStyle w:val="ASEAnormaltext"/>
        <w:rPr>
          <w:lang w:eastAsia="en-AU"/>
        </w:rPr>
      </w:pPr>
      <w:r w:rsidRPr="00EF0CA2">
        <w:rPr>
          <w:lang w:eastAsia="en-AU"/>
        </w:rPr>
        <w:t>In our opinion, at the date of this statement, there are reasonable grounds to believe that the Asbestos Safety and Eradication Ag</w:t>
      </w:r>
      <w:bookmarkStart w:id="96" w:name="_GoBack"/>
      <w:bookmarkEnd w:id="96"/>
      <w:r w:rsidRPr="00EF0CA2">
        <w:rPr>
          <w:lang w:eastAsia="en-AU"/>
        </w:rPr>
        <w:t>ency will be able to pay its debts as and when they fall due.</w:t>
      </w:r>
    </w:p>
    <w:p w:rsidR="00327CAC" w:rsidRDefault="00327CAC" w:rsidP="007E379A">
      <w:pPr>
        <w:pStyle w:val="ASEAnormaltext"/>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CEO and CFO Statement signature block"/>
        <w:tblDescription w:val="this table contains the names, dates and signatures of the chief executive officer and chief financial officer signing the financial statements. "/>
      </w:tblPr>
      <w:tblGrid>
        <w:gridCol w:w="4644"/>
        <w:gridCol w:w="4678"/>
      </w:tblGrid>
      <w:tr w:rsidR="00327CAC" w:rsidTr="00C77E0E">
        <w:trPr>
          <w:trHeight w:val="1305"/>
        </w:trPr>
        <w:tc>
          <w:tcPr>
            <w:tcW w:w="4644" w:type="dxa"/>
            <w:hideMark/>
          </w:tcPr>
          <w:p w:rsidR="00327CAC" w:rsidRDefault="00327CAC" w:rsidP="008347B7">
            <w:pPr>
              <w:pStyle w:val="ReferenceText"/>
            </w:pPr>
            <w:r>
              <w:t>Signed</w:t>
            </w:r>
            <w:r w:rsidR="00D43583">
              <w:t xml:space="preserve"> </w:t>
            </w:r>
            <w:r w:rsidR="00A837B3">
              <w:t xml:space="preserve"> </w:t>
            </w:r>
            <w:r w:rsidR="00221A40">
              <w:rPr>
                <w:noProof/>
              </w:rPr>
              <w:drawing>
                <wp:inline distT="0" distB="0" distL="0" distR="0">
                  <wp:extent cx="1971536" cy="76554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Miller signatur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75776" cy="767190"/>
                          </a:xfrm>
                          <a:prstGeom prst="rect">
                            <a:avLst/>
                          </a:prstGeom>
                        </pic:spPr>
                      </pic:pic>
                    </a:graphicData>
                  </a:graphic>
                </wp:inline>
              </w:drawing>
            </w:r>
            <w:r w:rsidR="00A837B3">
              <w:t xml:space="preserve">      </w:t>
            </w:r>
            <w:r w:rsidR="00D43583">
              <w:t xml:space="preserve">  </w:t>
            </w:r>
          </w:p>
        </w:tc>
        <w:tc>
          <w:tcPr>
            <w:tcW w:w="4678" w:type="dxa"/>
            <w:hideMark/>
          </w:tcPr>
          <w:p w:rsidR="00A837B3" w:rsidRDefault="00327CAC" w:rsidP="00A837B3">
            <w:pPr>
              <w:pStyle w:val="ReferenceText"/>
            </w:pPr>
            <w:r>
              <w:t>Signed</w:t>
            </w:r>
            <w:r w:rsidR="00D43583">
              <w:t xml:space="preserve"> </w:t>
            </w:r>
            <w:r w:rsidR="00221A40">
              <w:t xml:space="preserve"> </w:t>
            </w:r>
            <w:r w:rsidR="00221A40">
              <w:rPr>
                <w:noProof/>
              </w:rPr>
              <w:drawing>
                <wp:inline distT="0" distB="0" distL="0" distR="0">
                  <wp:extent cx="914400" cy="780613"/>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rdle signatur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14683" cy="780854"/>
                          </a:xfrm>
                          <a:prstGeom prst="rect">
                            <a:avLst/>
                          </a:prstGeom>
                        </pic:spPr>
                      </pic:pic>
                    </a:graphicData>
                  </a:graphic>
                </wp:inline>
              </w:drawing>
            </w:r>
            <w:r w:rsidR="00D43583">
              <w:t xml:space="preserve">  </w:t>
            </w:r>
          </w:p>
        </w:tc>
      </w:tr>
      <w:tr w:rsidR="00327CAC" w:rsidTr="007374EC">
        <w:tc>
          <w:tcPr>
            <w:tcW w:w="4644" w:type="dxa"/>
          </w:tcPr>
          <w:p w:rsidR="00327CAC" w:rsidRPr="007374EC" w:rsidRDefault="006F59F1" w:rsidP="007374EC">
            <w:pPr>
              <w:pStyle w:val="ReferenceText"/>
              <w:rPr>
                <w:b/>
              </w:rPr>
            </w:pPr>
            <w:r>
              <w:rPr>
                <w:b/>
              </w:rPr>
              <w:t>Nick Miller</w:t>
            </w:r>
          </w:p>
          <w:p w:rsidR="00327CAC" w:rsidRPr="007374EC" w:rsidRDefault="00327CAC" w:rsidP="007374EC">
            <w:pPr>
              <w:pStyle w:val="ReferenceText"/>
              <w:rPr>
                <w:b/>
              </w:rPr>
            </w:pPr>
            <w:r w:rsidRPr="007374EC">
              <w:rPr>
                <w:b/>
              </w:rPr>
              <w:t>Chief Executive</w:t>
            </w:r>
            <w:r w:rsidR="0008318E" w:rsidRPr="007374EC">
              <w:rPr>
                <w:b/>
              </w:rPr>
              <w:t xml:space="preserve"> Officer</w:t>
            </w:r>
            <w:r w:rsidR="006F59F1">
              <w:rPr>
                <w:b/>
              </w:rPr>
              <w:t xml:space="preserve"> (acting)</w:t>
            </w:r>
          </w:p>
          <w:p w:rsidR="00327CAC" w:rsidRDefault="00327CAC" w:rsidP="007374EC">
            <w:pPr>
              <w:pStyle w:val="ReferenceText"/>
            </w:pPr>
          </w:p>
          <w:p w:rsidR="00327CAC" w:rsidRDefault="000B7484" w:rsidP="000B7484">
            <w:pPr>
              <w:pStyle w:val="ReferenceText"/>
            </w:pPr>
            <w:r>
              <w:t>3</w:t>
            </w:r>
            <w:r w:rsidR="00C314A6">
              <w:t xml:space="preserve"> </w:t>
            </w:r>
            <w:r>
              <w:t>October</w:t>
            </w:r>
            <w:r w:rsidR="00C77E0E" w:rsidRPr="00C77E0E">
              <w:t xml:space="preserve"> 201</w:t>
            </w:r>
            <w:r w:rsidR="007C52F3">
              <w:t>7</w:t>
            </w:r>
          </w:p>
        </w:tc>
        <w:tc>
          <w:tcPr>
            <w:tcW w:w="4678" w:type="dxa"/>
          </w:tcPr>
          <w:p w:rsidR="00327CAC" w:rsidRPr="007374EC" w:rsidRDefault="006F59F1" w:rsidP="007374EC">
            <w:pPr>
              <w:pStyle w:val="ReferenceText"/>
              <w:rPr>
                <w:b/>
              </w:rPr>
            </w:pPr>
            <w:r>
              <w:rPr>
                <w:b/>
              </w:rPr>
              <w:t>Shane McArdle</w:t>
            </w:r>
          </w:p>
          <w:p w:rsidR="00327CAC" w:rsidRPr="007374EC" w:rsidRDefault="00327CAC" w:rsidP="007374EC">
            <w:pPr>
              <w:pStyle w:val="ReferenceText"/>
              <w:rPr>
                <w:b/>
              </w:rPr>
            </w:pPr>
            <w:r w:rsidRPr="007374EC">
              <w:rPr>
                <w:b/>
              </w:rPr>
              <w:t>Chief Financ</w:t>
            </w:r>
            <w:r w:rsidR="004230A6">
              <w:rPr>
                <w:b/>
              </w:rPr>
              <w:t>ial</w:t>
            </w:r>
            <w:r w:rsidRPr="007374EC">
              <w:rPr>
                <w:b/>
              </w:rPr>
              <w:t xml:space="preserve"> Officer</w:t>
            </w:r>
            <w:r w:rsidR="006F59F1">
              <w:rPr>
                <w:b/>
              </w:rPr>
              <w:t xml:space="preserve"> (acting)</w:t>
            </w:r>
          </w:p>
          <w:p w:rsidR="00327CAC" w:rsidRDefault="00327CAC" w:rsidP="007374EC">
            <w:pPr>
              <w:pStyle w:val="ReferenceText"/>
            </w:pPr>
          </w:p>
          <w:p w:rsidR="00327CAC" w:rsidRDefault="000B7484" w:rsidP="000B7484">
            <w:pPr>
              <w:pStyle w:val="ReferenceText"/>
            </w:pPr>
            <w:r>
              <w:t>3</w:t>
            </w:r>
            <w:r w:rsidR="004E3548">
              <w:t xml:space="preserve"> </w:t>
            </w:r>
            <w:r>
              <w:t>October</w:t>
            </w:r>
            <w:r w:rsidR="004B21F7" w:rsidRPr="00C77E0E">
              <w:t xml:space="preserve"> 201</w:t>
            </w:r>
            <w:r w:rsidR="007C52F3">
              <w:t>7</w:t>
            </w:r>
          </w:p>
        </w:tc>
      </w:tr>
    </w:tbl>
    <w:p w:rsidR="00300796" w:rsidRDefault="00300796" w:rsidP="003B6319">
      <w:pPr>
        <w:pStyle w:val="ASEAnormaltext"/>
      </w:pPr>
    </w:p>
    <w:p w:rsidR="00327CAC" w:rsidRPr="00327CAC" w:rsidRDefault="0021716F" w:rsidP="0021716F">
      <w:pPr>
        <w:ind w:left="-284"/>
      </w:pPr>
      <w:r>
        <w:rPr>
          <w:noProof/>
          <w:lang w:eastAsia="en-AU"/>
        </w:rPr>
        <w:drawing>
          <wp:inline distT="0" distB="0" distL="0" distR="0" wp14:anchorId="1A9D2F05" wp14:editId="73A7B4B2">
            <wp:extent cx="5818909" cy="47976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7887" t="23305" r="40824" b="29070"/>
                    <a:stretch/>
                  </pic:blipFill>
                  <pic:spPr bwMode="auto">
                    <a:xfrm>
                      <a:off x="0" y="0"/>
                      <a:ext cx="5819262" cy="4797922"/>
                    </a:xfrm>
                    <a:prstGeom prst="rect">
                      <a:avLst/>
                    </a:prstGeom>
                    <a:ln>
                      <a:noFill/>
                    </a:ln>
                    <a:extLst>
                      <a:ext uri="{53640926-AAD7-44D8-BBD7-CCE9431645EC}">
                        <a14:shadowObscured xmlns:a14="http://schemas.microsoft.com/office/drawing/2010/main"/>
                      </a:ext>
                    </a:extLst>
                  </pic:spPr>
                </pic:pic>
              </a:graphicData>
            </a:graphic>
          </wp:inline>
        </w:drawing>
      </w:r>
      <w:r w:rsidR="00327CAC">
        <w:br w:type="page"/>
      </w:r>
    </w:p>
    <w:p w:rsidR="00300796" w:rsidRDefault="00300796" w:rsidP="00300796">
      <w:pPr>
        <w:pStyle w:val="ASEAHeading2"/>
      </w:pPr>
      <w:bookmarkStart w:id="97" w:name="_Toc402444805"/>
      <w:bookmarkStart w:id="98" w:name="_Toc433027387"/>
      <w:bookmarkStart w:id="99" w:name="_Toc494960667"/>
      <w:r>
        <w:lastRenderedPageBreak/>
        <w:t>Financial statements</w:t>
      </w:r>
      <w:bookmarkEnd w:id="97"/>
      <w:bookmarkEnd w:id="98"/>
      <w:bookmarkEnd w:id="99"/>
    </w:p>
    <w:p w:rsidR="00327CAC" w:rsidRDefault="00327CAC" w:rsidP="00327CAC">
      <w:pPr>
        <w:rPr>
          <w:rFonts w:ascii="Calibri" w:hAnsi="Calibri"/>
          <w:sz w:val="18"/>
        </w:rPr>
      </w:pPr>
    </w:p>
    <w:p w:rsidR="00327CAC" w:rsidRPr="00D174A5" w:rsidRDefault="00931A66" w:rsidP="00327CAC">
      <w:pPr>
        <w:rPr>
          <w:rFonts w:asciiTheme="minorHAnsi" w:hAnsiTheme="minorHAnsi" w:cstheme="minorHAnsi"/>
          <w:b/>
          <w:sz w:val="24"/>
          <w:szCs w:val="24"/>
        </w:rPr>
      </w:pPr>
      <w:r w:rsidRPr="00D174A5">
        <w:rPr>
          <w:rFonts w:asciiTheme="minorHAnsi" w:hAnsiTheme="minorHAnsi"/>
          <w:sz w:val="24"/>
          <w:szCs w:val="24"/>
        </w:rPr>
        <w:fldChar w:fldCharType="begin"/>
      </w:r>
      <w:r w:rsidRPr="00D174A5">
        <w:rPr>
          <w:rFonts w:asciiTheme="minorHAnsi" w:hAnsiTheme="minorHAnsi"/>
          <w:sz w:val="24"/>
          <w:szCs w:val="24"/>
        </w:rPr>
        <w:instrText xml:space="preserve"> DOCPROPERTY  longName  \* MERGEFORMAT </w:instrText>
      </w:r>
      <w:r w:rsidRPr="00D174A5">
        <w:rPr>
          <w:rFonts w:asciiTheme="minorHAnsi" w:hAnsiTheme="minorHAnsi"/>
          <w:sz w:val="24"/>
          <w:szCs w:val="24"/>
        </w:rPr>
        <w:fldChar w:fldCharType="separate"/>
      </w:r>
      <w:r w:rsidR="00327CAC" w:rsidRPr="00D174A5">
        <w:rPr>
          <w:rFonts w:asciiTheme="minorHAnsi" w:hAnsiTheme="minorHAnsi" w:cstheme="minorHAnsi"/>
          <w:b/>
          <w:sz w:val="24"/>
          <w:szCs w:val="24"/>
        </w:rPr>
        <w:t>Asbestos Safety and Eradication Agency</w:t>
      </w:r>
      <w:r w:rsidRPr="00D174A5">
        <w:rPr>
          <w:rFonts w:asciiTheme="minorHAnsi" w:hAnsiTheme="minorHAnsi" w:cstheme="minorHAnsi"/>
          <w:b/>
          <w:sz w:val="24"/>
          <w:szCs w:val="24"/>
        </w:rPr>
        <w:fldChar w:fldCharType="end"/>
      </w:r>
    </w:p>
    <w:p w:rsidR="00327CAC" w:rsidRPr="00D174A5" w:rsidRDefault="00327CAC" w:rsidP="00327CAC">
      <w:pPr>
        <w:rPr>
          <w:rFonts w:asciiTheme="minorHAnsi" w:hAnsiTheme="minorHAnsi" w:cstheme="minorHAnsi"/>
          <w:b/>
          <w:sz w:val="24"/>
          <w:szCs w:val="24"/>
        </w:rPr>
      </w:pPr>
      <w:r w:rsidRPr="00D174A5">
        <w:rPr>
          <w:rFonts w:asciiTheme="minorHAnsi" w:hAnsiTheme="minorHAnsi" w:cstheme="minorHAnsi"/>
          <w:b/>
          <w:sz w:val="24"/>
          <w:szCs w:val="24"/>
        </w:rPr>
        <w:t>STATEMENT OF COMPREHENSIVE INCOME</w:t>
      </w:r>
    </w:p>
    <w:p w:rsidR="00327CAC" w:rsidRPr="00015939" w:rsidRDefault="00327CAC" w:rsidP="00327CAC">
      <w:pPr>
        <w:rPr>
          <w:rFonts w:asciiTheme="minorHAnsi" w:hAnsiTheme="minorHAnsi" w:cstheme="minorHAnsi"/>
          <w:i/>
          <w:szCs w:val="24"/>
        </w:rPr>
      </w:pPr>
      <w:proofErr w:type="gramStart"/>
      <w:r w:rsidRPr="00015939">
        <w:rPr>
          <w:rFonts w:asciiTheme="minorHAnsi" w:hAnsiTheme="minorHAnsi" w:cstheme="minorHAnsi"/>
          <w:i/>
          <w:szCs w:val="24"/>
        </w:rPr>
        <w:t>for</w:t>
      </w:r>
      <w:proofErr w:type="gramEnd"/>
      <w:r w:rsidRPr="00015939">
        <w:rPr>
          <w:rFonts w:asciiTheme="minorHAnsi" w:hAnsiTheme="minorHAnsi" w:cstheme="minorHAnsi"/>
          <w:i/>
          <w:szCs w:val="24"/>
        </w:rPr>
        <w:t xml:space="preserve"> the period ended </w:t>
      </w:r>
      <w:r w:rsidR="00931A66" w:rsidRPr="00015939">
        <w:rPr>
          <w:rFonts w:asciiTheme="minorHAnsi" w:hAnsiTheme="minorHAnsi"/>
          <w:szCs w:val="24"/>
        </w:rPr>
        <w:fldChar w:fldCharType="begin"/>
      </w:r>
      <w:r w:rsidR="00931A66" w:rsidRPr="00015939">
        <w:rPr>
          <w:rFonts w:asciiTheme="minorHAnsi" w:hAnsiTheme="minorHAnsi"/>
          <w:szCs w:val="24"/>
        </w:rPr>
        <w:instrText xml:space="preserve"> DOCPROPERTY  pEnd  \* MERGEFORMAT </w:instrText>
      </w:r>
      <w:r w:rsidR="00931A66" w:rsidRPr="00015939">
        <w:rPr>
          <w:rFonts w:asciiTheme="minorHAnsi" w:hAnsiTheme="minorHAnsi"/>
          <w:szCs w:val="24"/>
        </w:rPr>
        <w:fldChar w:fldCharType="separate"/>
      </w:r>
      <w:r w:rsidRPr="00015939">
        <w:rPr>
          <w:rFonts w:asciiTheme="minorHAnsi" w:hAnsiTheme="minorHAnsi" w:cstheme="minorHAnsi"/>
          <w:i/>
          <w:szCs w:val="24"/>
        </w:rPr>
        <w:t>30 June</w:t>
      </w:r>
      <w:r w:rsidR="00931A66" w:rsidRPr="00015939">
        <w:rPr>
          <w:rFonts w:asciiTheme="minorHAnsi" w:hAnsiTheme="minorHAnsi" w:cstheme="minorHAnsi"/>
          <w:i/>
          <w:szCs w:val="24"/>
        </w:rPr>
        <w:fldChar w:fldCharType="end"/>
      </w:r>
      <w:r w:rsidRPr="00015939">
        <w:rPr>
          <w:rFonts w:asciiTheme="minorHAnsi" w:hAnsiTheme="minorHAnsi" w:cstheme="minorHAnsi"/>
          <w:i/>
          <w:szCs w:val="24"/>
        </w:rPr>
        <w:t xml:space="preserve"> </w:t>
      </w:r>
      <w:r w:rsidR="00931A66" w:rsidRPr="00CF12A6">
        <w:rPr>
          <w:rFonts w:asciiTheme="minorHAnsi" w:hAnsiTheme="minorHAnsi"/>
          <w:szCs w:val="24"/>
        </w:rPr>
        <w:fldChar w:fldCharType="begin"/>
      </w:r>
      <w:r w:rsidR="00931A66" w:rsidRPr="00CF12A6">
        <w:rPr>
          <w:rFonts w:asciiTheme="minorHAnsi" w:hAnsiTheme="minorHAnsi"/>
          <w:szCs w:val="24"/>
        </w:rPr>
        <w:instrText xml:space="preserve"> DOCPROPERTY  crYear  \* MERGEFORMAT </w:instrText>
      </w:r>
      <w:r w:rsidR="00931A66" w:rsidRPr="00CF12A6">
        <w:rPr>
          <w:rFonts w:asciiTheme="minorHAnsi" w:hAnsiTheme="minorHAnsi"/>
          <w:szCs w:val="24"/>
        </w:rPr>
        <w:fldChar w:fldCharType="separate"/>
      </w:r>
      <w:r w:rsidRPr="00CF12A6">
        <w:rPr>
          <w:rFonts w:asciiTheme="minorHAnsi" w:hAnsiTheme="minorHAnsi" w:cstheme="minorHAnsi"/>
          <w:i/>
          <w:szCs w:val="24"/>
        </w:rPr>
        <w:t>201</w:t>
      </w:r>
      <w:r w:rsidR="00A837B3">
        <w:rPr>
          <w:rFonts w:asciiTheme="minorHAnsi" w:hAnsiTheme="minorHAnsi" w:cstheme="minorHAnsi"/>
          <w:i/>
          <w:szCs w:val="24"/>
        </w:rPr>
        <w:t>7</w:t>
      </w:r>
      <w:r w:rsidR="00931A66" w:rsidRPr="00CF12A6">
        <w:rPr>
          <w:rFonts w:asciiTheme="minorHAnsi" w:hAnsiTheme="minorHAnsi" w:cstheme="minorHAnsi"/>
          <w:i/>
          <w:szCs w:val="24"/>
        </w:rPr>
        <w:fldChar w:fldCharType="end"/>
      </w:r>
    </w:p>
    <w:p w:rsidR="0049361B" w:rsidRPr="00D174A5" w:rsidRDefault="0049361B" w:rsidP="00327CAC">
      <w:pPr>
        <w:rPr>
          <w:rFonts w:asciiTheme="minorHAnsi" w:hAnsiTheme="minorHAnsi" w:cstheme="minorHAnsi"/>
          <w:sz w:val="24"/>
          <w:szCs w:val="24"/>
        </w:rPr>
      </w:pPr>
    </w:p>
    <w:p w:rsidR="00300796" w:rsidRDefault="0021716F" w:rsidP="0021716F">
      <w:pPr>
        <w:pStyle w:val="ASEAnormaltext"/>
        <w:ind w:left="-851"/>
        <w:jc w:val="center"/>
        <w:rPr>
          <w:sz w:val="20"/>
        </w:rPr>
      </w:pPr>
      <w:r>
        <w:rPr>
          <w:noProof/>
          <w:lang w:eastAsia="en-AU"/>
        </w:rPr>
        <w:drawing>
          <wp:inline distT="0" distB="0" distL="0" distR="0" wp14:anchorId="6039A457" wp14:editId="44AC69A5">
            <wp:extent cx="6784965" cy="6044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7757" t="17351" r="40518" b="30472"/>
                    <a:stretch/>
                  </pic:blipFill>
                  <pic:spPr bwMode="auto">
                    <a:xfrm>
                      <a:off x="0" y="0"/>
                      <a:ext cx="6792790" cy="6051512"/>
                    </a:xfrm>
                    <a:prstGeom prst="rect">
                      <a:avLst/>
                    </a:prstGeom>
                    <a:ln>
                      <a:noFill/>
                    </a:ln>
                    <a:extLst>
                      <a:ext uri="{53640926-AAD7-44D8-BBD7-CCE9431645EC}">
                        <a14:shadowObscured xmlns:a14="http://schemas.microsoft.com/office/drawing/2010/main"/>
                      </a:ext>
                    </a:extLst>
                  </pic:spPr>
                </pic:pic>
              </a:graphicData>
            </a:graphic>
          </wp:inline>
        </w:drawing>
      </w:r>
    </w:p>
    <w:p w:rsidR="00C314A6" w:rsidRPr="007523C5" w:rsidRDefault="00C314A6" w:rsidP="003B6319">
      <w:pPr>
        <w:pStyle w:val="ASEAnormaltext"/>
        <w:rPr>
          <w:sz w:val="20"/>
        </w:rPr>
      </w:pPr>
    </w:p>
    <w:p w:rsidR="007F7FE7" w:rsidRPr="007523C5" w:rsidRDefault="007F7FE7" w:rsidP="003B6319">
      <w:pPr>
        <w:pStyle w:val="ASEAnormaltext"/>
        <w:rPr>
          <w:sz w:val="20"/>
        </w:rPr>
      </w:pPr>
    </w:p>
    <w:p w:rsidR="007C52F3" w:rsidRDefault="007C52F3">
      <w:pPr>
        <w:rPr>
          <w:rFonts w:asciiTheme="minorHAnsi" w:hAnsiTheme="minorHAnsi" w:cstheme="minorHAnsi"/>
          <w:sz w:val="24"/>
          <w:szCs w:val="24"/>
        </w:rPr>
      </w:pPr>
      <w:r>
        <w:rPr>
          <w:rFonts w:asciiTheme="minorHAnsi" w:hAnsiTheme="minorHAnsi" w:cstheme="minorHAnsi"/>
          <w:sz w:val="24"/>
          <w:szCs w:val="24"/>
        </w:rPr>
        <w:br w:type="page"/>
      </w:r>
    </w:p>
    <w:p w:rsidR="00327CAC" w:rsidRPr="00015939" w:rsidRDefault="00931A66" w:rsidP="00327CAC">
      <w:pPr>
        <w:rPr>
          <w:rFonts w:asciiTheme="minorHAnsi" w:hAnsiTheme="minorHAnsi" w:cstheme="minorHAnsi"/>
          <w:b/>
          <w:sz w:val="24"/>
          <w:szCs w:val="24"/>
        </w:rPr>
      </w:pPr>
      <w:r w:rsidRPr="00015939">
        <w:rPr>
          <w:rFonts w:asciiTheme="minorHAnsi" w:hAnsiTheme="minorHAnsi" w:cstheme="minorHAnsi"/>
          <w:sz w:val="24"/>
          <w:szCs w:val="24"/>
        </w:rPr>
        <w:lastRenderedPageBreak/>
        <w:fldChar w:fldCharType="begin"/>
      </w:r>
      <w:r w:rsidRPr="00015939">
        <w:rPr>
          <w:rFonts w:asciiTheme="minorHAnsi" w:hAnsiTheme="minorHAnsi" w:cstheme="minorHAnsi"/>
          <w:sz w:val="24"/>
          <w:szCs w:val="24"/>
        </w:rPr>
        <w:instrText xml:space="preserve"> DOCPROPERTY  longName  \* MERGEFORMAT </w:instrText>
      </w:r>
      <w:r w:rsidRPr="00015939">
        <w:rPr>
          <w:rFonts w:asciiTheme="minorHAnsi" w:hAnsiTheme="minorHAnsi" w:cstheme="minorHAnsi"/>
          <w:sz w:val="24"/>
          <w:szCs w:val="24"/>
        </w:rPr>
        <w:fldChar w:fldCharType="separate"/>
      </w:r>
      <w:r w:rsidR="00327CAC" w:rsidRPr="00015939">
        <w:rPr>
          <w:rFonts w:asciiTheme="minorHAnsi" w:hAnsiTheme="minorHAnsi" w:cstheme="minorHAnsi"/>
          <w:b/>
          <w:sz w:val="24"/>
          <w:szCs w:val="24"/>
        </w:rPr>
        <w:t>Asbestos Safety and Eradication Agency</w:t>
      </w:r>
      <w:r w:rsidRPr="00015939">
        <w:rPr>
          <w:rFonts w:asciiTheme="minorHAnsi" w:hAnsiTheme="minorHAnsi" w:cstheme="minorHAnsi"/>
          <w:b/>
          <w:sz w:val="24"/>
          <w:szCs w:val="24"/>
        </w:rPr>
        <w:fldChar w:fldCharType="end"/>
      </w:r>
    </w:p>
    <w:p w:rsidR="00327CAC" w:rsidRPr="00015939" w:rsidRDefault="00327CAC" w:rsidP="00327CAC">
      <w:pPr>
        <w:rPr>
          <w:rFonts w:asciiTheme="minorHAnsi" w:hAnsiTheme="minorHAnsi" w:cstheme="minorHAnsi"/>
          <w:b/>
          <w:sz w:val="24"/>
          <w:szCs w:val="24"/>
        </w:rPr>
      </w:pPr>
      <w:r w:rsidRPr="00015939">
        <w:rPr>
          <w:rFonts w:asciiTheme="minorHAnsi" w:hAnsiTheme="minorHAnsi" w:cstheme="minorHAnsi"/>
          <w:b/>
          <w:sz w:val="24"/>
          <w:szCs w:val="24"/>
        </w:rPr>
        <w:t xml:space="preserve">STATEMENT OF </w:t>
      </w:r>
      <w:r w:rsidR="00DA1F66" w:rsidRPr="00015939">
        <w:rPr>
          <w:rFonts w:asciiTheme="minorHAnsi" w:hAnsiTheme="minorHAnsi" w:cstheme="minorHAnsi"/>
          <w:b/>
          <w:sz w:val="24"/>
          <w:szCs w:val="24"/>
        </w:rPr>
        <w:t>FINANCIAL POSITION</w:t>
      </w:r>
    </w:p>
    <w:p w:rsidR="00327CAC" w:rsidRPr="00015939" w:rsidRDefault="00327CAC" w:rsidP="00327CAC">
      <w:pPr>
        <w:rPr>
          <w:rFonts w:asciiTheme="minorHAnsi" w:hAnsiTheme="minorHAnsi" w:cstheme="minorHAnsi"/>
          <w:i/>
          <w:szCs w:val="24"/>
        </w:rPr>
      </w:pPr>
      <w:proofErr w:type="gramStart"/>
      <w:r w:rsidRPr="00015939">
        <w:rPr>
          <w:rFonts w:asciiTheme="minorHAnsi" w:hAnsiTheme="minorHAnsi" w:cstheme="minorHAnsi"/>
          <w:i/>
          <w:szCs w:val="24"/>
        </w:rPr>
        <w:t>for</w:t>
      </w:r>
      <w:proofErr w:type="gramEnd"/>
      <w:r w:rsidRPr="00015939">
        <w:rPr>
          <w:rFonts w:asciiTheme="minorHAnsi" w:hAnsiTheme="minorHAnsi" w:cstheme="minorHAnsi"/>
          <w:i/>
          <w:szCs w:val="24"/>
        </w:rPr>
        <w:t xml:space="preserve"> the period ended </w:t>
      </w:r>
      <w:r w:rsidR="00931A66" w:rsidRPr="00015939">
        <w:rPr>
          <w:rFonts w:asciiTheme="minorHAnsi" w:hAnsiTheme="minorHAnsi" w:cstheme="minorHAnsi"/>
          <w:szCs w:val="24"/>
        </w:rPr>
        <w:fldChar w:fldCharType="begin"/>
      </w:r>
      <w:r w:rsidR="00931A66" w:rsidRPr="00015939">
        <w:rPr>
          <w:rFonts w:asciiTheme="minorHAnsi" w:hAnsiTheme="minorHAnsi" w:cstheme="minorHAnsi"/>
          <w:szCs w:val="24"/>
        </w:rPr>
        <w:instrText xml:space="preserve"> DOCPROPERTY  pEnd  \* MERGEFORMAT </w:instrText>
      </w:r>
      <w:r w:rsidR="00931A66" w:rsidRPr="00015939">
        <w:rPr>
          <w:rFonts w:asciiTheme="minorHAnsi" w:hAnsiTheme="minorHAnsi" w:cstheme="minorHAnsi"/>
          <w:szCs w:val="24"/>
        </w:rPr>
        <w:fldChar w:fldCharType="separate"/>
      </w:r>
      <w:r w:rsidRPr="00015939">
        <w:rPr>
          <w:rFonts w:asciiTheme="minorHAnsi" w:hAnsiTheme="minorHAnsi" w:cstheme="minorHAnsi"/>
          <w:i/>
          <w:szCs w:val="24"/>
        </w:rPr>
        <w:t>30 June</w:t>
      </w:r>
      <w:r w:rsidR="00931A66" w:rsidRPr="00015939">
        <w:rPr>
          <w:rFonts w:asciiTheme="minorHAnsi" w:hAnsiTheme="minorHAnsi" w:cstheme="minorHAnsi"/>
          <w:i/>
          <w:szCs w:val="24"/>
        </w:rPr>
        <w:fldChar w:fldCharType="end"/>
      </w:r>
      <w:r w:rsidRPr="00015939">
        <w:rPr>
          <w:rFonts w:asciiTheme="minorHAnsi" w:hAnsiTheme="minorHAnsi" w:cstheme="minorHAnsi"/>
          <w:i/>
          <w:szCs w:val="24"/>
        </w:rPr>
        <w:t xml:space="preserve"> </w:t>
      </w:r>
      <w:r w:rsidR="00C314A6" w:rsidRPr="00CF12A6">
        <w:rPr>
          <w:rFonts w:asciiTheme="minorHAnsi" w:hAnsiTheme="minorHAnsi" w:cstheme="minorHAnsi"/>
          <w:i/>
          <w:szCs w:val="24"/>
        </w:rPr>
        <w:t>201</w:t>
      </w:r>
      <w:r w:rsidR="00A837B3">
        <w:rPr>
          <w:rFonts w:asciiTheme="minorHAnsi" w:hAnsiTheme="minorHAnsi" w:cstheme="minorHAnsi"/>
          <w:i/>
          <w:szCs w:val="24"/>
        </w:rPr>
        <w:t>7</w:t>
      </w:r>
    </w:p>
    <w:p w:rsidR="00393B56" w:rsidRPr="007523C5" w:rsidRDefault="00393B56" w:rsidP="00327CAC">
      <w:pPr>
        <w:rPr>
          <w:rFonts w:asciiTheme="minorHAnsi" w:hAnsiTheme="minorHAnsi" w:cstheme="minorHAnsi"/>
          <w:sz w:val="20"/>
        </w:rPr>
      </w:pPr>
    </w:p>
    <w:p w:rsidR="00327CAC" w:rsidRDefault="0021716F" w:rsidP="00A3683E">
      <w:pPr>
        <w:pStyle w:val="ASEAnormaltext"/>
        <w:jc w:val="center"/>
        <w:rPr>
          <w:sz w:val="20"/>
        </w:rPr>
      </w:pPr>
      <w:r>
        <w:rPr>
          <w:noProof/>
          <w:lang w:eastAsia="en-AU"/>
        </w:rPr>
        <w:drawing>
          <wp:inline distT="0" distB="0" distL="0" distR="0" wp14:anchorId="250034D5" wp14:editId="1C355CC6">
            <wp:extent cx="5560227" cy="759164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9582" t="17219" r="42732" b="12994"/>
                    <a:stretch/>
                  </pic:blipFill>
                  <pic:spPr bwMode="auto">
                    <a:xfrm>
                      <a:off x="0" y="0"/>
                      <a:ext cx="5576479" cy="7613836"/>
                    </a:xfrm>
                    <a:prstGeom prst="rect">
                      <a:avLst/>
                    </a:prstGeom>
                    <a:ln>
                      <a:noFill/>
                    </a:ln>
                    <a:extLst>
                      <a:ext uri="{53640926-AAD7-44D8-BBD7-CCE9431645EC}">
                        <a14:shadowObscured xmlns:a14="http://schemas.microsoft.com/office/drawing/2010/main"/>
                      </a:ext>
                    </a:extLst>
                  </pic:spPr>
                </pic:pic>
              </a:graphicData>
            </a:graphic>
          </wp:inline>
        </w:drawing>
      </w:r>
    </w:p>
    <w:p w:rsidR="00327CAC" w:rsidRPr="007523C5" w:rsidRDefault="00327CAC">
      <w:pPr>
        <w:rPr>
          <w:rFonts w:asciiTheme="minorHAnsi" w:hAnsiTheme="minorHAnsi" w:cstheme="minorHAnsi"/>
          <w:sz w:val="20"/>
        </w:rPr>
        <w:sectPr w:rsidR="00327CAC" w:rsidRPr="007523C5" w:rsidSect="00EA2C5E">
          <w:pgSz w:w="11906" w:h="16838" w:code="9"/>
          <w:pgMar w:top="993" w:right="1134" w:bottom="2127" w:left="1418" w:header="567" w:footer="862" w:gutter="0"/>
          <w:cols w:space="720"/>
          <w:titlePg/>
          <w:docGrid w:linePitch="299"/>
        </w:sectPr>
      </w:pPr>
    </w:p>
    <w:p w:rsidR="00327CAC" w:rsidRPr="00015939" w:rsidRDefault="00931A66" w:rsidP="00327CAC">
      <w:pPr>
        <w:rPr>
          <w:rFonts w:asciiTheme="minorHAnsi" w:hAnsiTheme="minorHAnsi" w:cstheme="minorHAnsi"/>
          <w:b/>
          <w:sz w:val="24"/>
          <w:szCs w:val="24"/>
        </w:rPr>
      </w:pPr>
      <w:r w:rsidRPr="00015939">
        <w:rPr>
          <w:rFonts w:asciiTheme="minorHAnsi" w:hAnsiTheme="minorHAnsi" w:cstheme="minorHAnsi"/>
          <w:sz w:val="24"/>
          <w:szCs w:val="24"/>
        </w:rPr>
        <w:lastRenderedPageBreak/>
        <w:fldChar w:fldCharType="begin"/>
      </w:r>
      <w:r w:rsidRPr="00015939">
        <w:rPr>
          <w:rFonts w:asciiTheme="minorHAnsi" w:hAnsiTheme="minorHAnsi" w:cstheme="minorHAnsi"/>
          <w:sz w:val="24"/>
          <w:szCs w:val="24"/>
        </w:rPr>
        <w:instrText xml:space="preserve"> DOCPROPERTY  longName  \* MERGEFORMAT </w:instrText>
      </w:r>
      <w:r w:rsidRPr="00015939">
        <w:rPr>
          <w:rFonts w:asciiTheme="minorHAnsi" w:hAnsiTheme="minorHAnsi" w:cstheme="minorHAnsi"/>
          <w:sz w:val="24"/>
          <w:szCs w:val="24"/>
        </w:rPr>
        <w:fldChar w:fldCharType="separate"/>
      </w:r>
      <w:r w:rsidR="00327CAC" w:rsidRPr="00015939">
        <w:rPr>
          <w:rFonts w:asciiTheme="minorHAnsi" w:hAnsiTheme="minorHAnsi" w:cstheme="minorHAnsi"/>
          <w:b/>
          <w:sz w:val="24"/>
          <w:szCs w:val="24"/>
        </w:rPr>
        <w:t>Asbestos Safety and Eradication Agency</w:t>
      </w:r>
      <w:r w:rsidRPr="00015939">
        <w:rPr>
          <w:rFonts w:asciiTheme="minorHAnsi" w:hAnsiTheme="minorHAnsi" w:cstheme="minorHAnsi"/>
          <w:b/>
          <w:sz w:val="24"/>
          <w:szCs w:val="24"/>
        </w:rPr>
        <w:fldChar w:fldCharType="end"/>
      </w:r>
    </w:p>
    <w:p w:rsidR="00327CAC" w:rsidRPr="00015939" w:rsidRDefault="00327CAC" w:rsidP="00327CAC">
      <w:pPr>
        <w:rPr>
          <w:rFonts w:asciiTheme="minorHAnsi" w:hAnsiTheme="minorHAnsi" w:cstheme="minorHAnsi"/>
          <w:b/>
          <w:sz w:val="24"/>
          <w:szCs w:val="24"/>
        </w:rPr>
      </w:pPr>
      <w:r w:rsidRPr="00015939">
        <w:rPr>
          <w:rFonts w:asciiTheme="minorHAnsi" w:hAnsiTheme="minorHAnsi" w:cstheme="minorHAnsi"/>
          <w:b/>
          <w:sz w:val="24"/>
          <w:szCs w:val="24"/>
        </w:rPr>
        <w:t>STATEMENT OF CHANGES IN EQUITY</w:t>
      </w:r>
    </w:p>
    <w:p w:rsidR="00327CAC" w:rsidRPr="00015939" w:rsidRDefault="00327CAC" w:rsidP="00327CAC">
      <w:pPr>
        <w:rPr>
          <w:rFonts w:asciiTheme="minorHAnsi" w:hAnsiTheme="minorHAnsi" w:cstheme="minorHAnsi"/>
          <w:szCs w:val="24"/>
        </w:rPr>
      </w:pPr>
      <w:proofErr w:type="gramStart"/>
      <w:r w:rsidRPr="00015939">
        <w:rPr>
          <w:rFonts w:asciiTheme="minorHAnsi" w:hAnsiTheme="minorHAnsi" w:cstheme="minorHAnsi"/>
          <w:i/>
          <w:szCs w:val="24"/>
        </w:rPr>
        <w:t>for</w:t>
      </w:r>
      <w:proofErr w:type="gramEnd"/>
      <w:r w:rsidRPr="00015939">
        <w:rPr>
          <w:rFonts w:asciiTheme="minorHAnsi" w:hAnsiTheme="minorHAnsi" w:cstheme="minorHAnsi"/>
          <w:i/>
          <w:szCs w:val="24"/>
        </w:rPr>
        <w:t xml:space="preserve"> the period ended </w:t>
      </w:r>
      <w:r w:rsidR="00931A66" w:rsidRPr="00015939">
        <w:rPr>
          <w:rFonts w:asciiTheme="minorHAnsi" w:hAnsiTheme="minorHAnsi" w:cstheme="minorHAnsi"/>
          <w:szCs w:val="24"/>
        </w:rPr>
        <w:fldChar w:fldCharType="begin"/>
      </w:r>
      <w:r w:rsidR="00931A66" w:rsidRPr="00015939">
        <w:rPr>
          <w:rFonts w:asciiTheme="minorHAnsi" w:hAnsiTheme="minorHAnsi" w:cstheme="minorHAnsi"/>
          <w:szCs w:val="24"/>
        </w:rPr>
        <w:instrText xml:space="preserve"> DOCPROPERTY  pEnd  \* MERGEFORMAT </w:instrText>
      </w:r>
      <w:r w:rsidR="00931A66" w:rsidRPr="00015939">
        <w:rPr>
          <w:rFonts w:asciiTheme="minorHAnsi" w:hAnsiTheme="minorHAnsi" w:cstheme="minorHAnsi"/>
          <w:szCs w:val="24"/>
        </w:rPr>
        <w:fldChar w:fldCharType="separate"/>
      </w:r>
      <w:r w:rsidRPr="00015939">
        <w:rPr>
          <w:rFonts w:asciiTheme="minorHAnsi" w:hAnsiTheme="minorHAnsi" w:cstheme="minorHAnsi"/>
          <w:i/>
          <w:szCs w:val="24"/>
        </w:rPr>
        <w:t>30 June</w:t>
      </w:r>
      <w:r w:rsidR="00931A66" w:rsidRPr="00015939">
        <w:rPr>
          <w:rFonts w:asciiTheme="minorHAnsi" w:hAnsiTheme="minorHAnsi" w:cstheme="minorHAnsi"/>
          <w:i/>
          <w:szCs w:val="24"/>
        </w:rPr>
        <w:fldChar w:fldCharType="end"/>
      </w:r>
      <w:r w:rsidRPr="00015939">
        <w:rPr>
          <w:rFonts w:asciiTheme="minorHAnsi" w:hAnsiTheme="minorHAnsi" w:cstheme="minorHAnsi"/>
          <w:i/>
          <w:szCs w:val="24"/>
        </w:rPr>
        <w:t xml:space="preserve"> </w:t>
      </w:r>
      <w:r w:rsidR="00931A66" w:rsidRPr="00CF12A6">
        <w:rPr>
          <w:rFonts w:asciiTheme="minorHAnsi" w:hAnsiTheme="minorHAnsi" w:cstheme="minorHAnsi"/>
          <w:szCs w:val="24"/>
        </w:rPr>
        <w:fldChar w:fldCharType="begin"/>
      </w:r>
      <w:r w:rsidR="00931A66" w:rsidRPr="00CF12A6">
        <w:rPr>
          <w:rFonts w:asciiTheme="minorHAnsi" w:hAnsiTheme="minorHAnsi" w:cstheme="minorHAnsi"/>
          <w:szCs w:val="24"/>
        </w:rPr>
        <w:instrText xml:space="preserve"> DOCPROPERTY  crYear  \* MERGEFORMAT </w:instrText>
      </w:r>
      <w:r w:rsidR="00931A66" w:rsidRPr="00CF12A6">
        <w:rPr>
          <w:rFonts w:asciiTheme="minorHAnsi" w:hAnsiTheme="minorHAnsi" w:cstheme="minorHAnsi"/>
          <w:szCs w:val="24"/>
        </w:rPr>
        <w:fldChar w:fldCharType="separate"/>
      </w:r>
      <w:r w:rsidRPr="00CF12A6">
        <w:rPr>
          <w:rFonts w:asciiTheme="minorHAnsi" w:hAnsiTheme="minorHAnsi" w:cstheme="minorHAnsi"/>
          <w:i/>
          <w:szCs w:val="24"/>
        </w:rPr>
        <w:t>201</w:t>
      </w:r>
      <w:r w:rsidR="00A837B3">
        <w:rPr>
          <w:rFonts w:asciiTheme="minorHAnsi" w:hAnsiTheme="minorHAnsi" w:cstheme="minorHAnsi"/>
          <w:i/>
          <w:szCs w:val="24"/>
        </w:rPr>
        <w:t>7</w:t>
      </w:r>
      <w:r w:rsidR="00931A66" w:rsidRPr="00CF12A6">
        <w:rPr>
          <w:rFonts w:asciiTheme="minorHAnsi" w:hAnsiTheme="minorHAnsi" w:cstheme="minorHAnsi"/>
          <w:i/>
          <w:szCs w:val="24"/>
        </w:rPr>
        <w:fldChar w:fldCharType="end"/>
      </w:r>
    </w:p>
    <w:p w:rsidR="00327CAC" w:rsidRPr="007523C5" w:rsidRDefault="00327CAC">
      <w:pPr>
        <w:rPr>
          <w:rFonts w:asciiTheme="minorHAnsi" w:hAnsiTheme="minorHAnsi" w:cstheme="minorHAnsi"/>
          <w:sz w:val="20"/>
        </w:rPr>
      </w:pPr>
    </w:p>
    <w:p w:rsidR="00327CAC" w:rsidRPr="007523C5" w:rsidRDefault="0021716F">
      <w:pPr>
        <w:rPr>
          <w:rFonts w:asciiTheme="minorHAnsi" w:hAnsiTheme="minorHAnsi" w:cstheme="minorHAnsi"/>
          <w:sz w:val="20"/>
        </w:rPr>
      </w:pPr>
      <w:r>
        <w:rPr>
          <w:noProof/>
          <w:lang w:eastAsia="en-AU"/>
        </w:rPr>
        <w:drawing>
          <wp:inline distT="0" distB="0" distL="0" distR="0" wp14:anchorId="777E0A11" wp14:editId="12D5BCF1">
            <wp:extent cx="5847907" cy="597536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9517" t="25613" r="42218" b="21068"/>
                    <a:stretch/>
                  </pic:blipFill>
                  <pic:spPr bwMode="auto">
                    <a:xfrm>
                      <a:off x="0" y="0"/>
                      <a:ext cx="5844158" cy="5971531"/>
                    </a:xfrm>
                    <a:prstGeom prst="rect">
                      <a:avLst/>
                    </a:prstGeom>
                    <a:ln>
                      <a:noFill/>
                    </a:ln>
                    <a:extLst>
                      <a:ext uri="{53640926-AAD7-44D8-BBD7-CCE9431645EC}">
                        <a14:shadowObscured xmlns:a14="http://schemas.microsoft.com/office/drawing/2010/main"/>
                      </a:ext>
                    </a:extLst>
                  </pic:spPr>
                </pic:pic>
              </a:graphicData>
            </a:graphic>
          </wp:inline>
        </w:drawing>
      </w:r>
    </w:p>
    <w:p w:rsidR="00327CAC" w:rsidRPr="007523C5" w:rsidRDefault="00327CAC">
      <w:pPr>
        <w:rPr>
          <w:rFonts w:asciiTheme="minorHAnsi" w:hAnsiTheme="minorHAnsi" w:cstheme="minorHAnsi"/>
          <w:sz w:val="20"/>
        </w:rPr>
      </w:pPr>
    </w:p>
    <w:p w:rsidR="00327CAC" w:rsidRPr="007523C5" w:rsidRDefault="0021716F">
      <w:pPr>
        <w:rPr>
          <w:rFonts w:asciiTheme="minorHAnsi" w:hAnsiTheme="minorHAnsi" w:cstheme="minorHAnsi"/>
          <w:sz w:val="20"/>
        </w:rPr>
        <w:sectPr w:rsidR="00327CAC" w:rsidRPr="007523C5" w:rsidSect="00A3683E">
          <w:pgSz w:w="11906" w:h="16838" w:code="9"/>
          <w:pgMar w:top="993" w:right="1134" w:bottom="2268" w:left="1418" w:header="567" w:footer="862" w:gutter="0"/>
          <w:cols w:space="720"/>
          <w:titlePg/>
          <w:docGrid w:linePitch="299"/>
        </w:sectPr>
      </w:pPr>
      <w:r>
        <w:rPr>
          <w:noProof/>
          <w:lang w:eastAsia="en-AU"/>
        </w:rPr>
        <w:lastRenderedPageBreak/>
        <w:drawing>
          <wp:inline distT="0" distB="0" distL="0" distR="0" wp14:anchorId="28AE915B" wp14:editId="60B84C3A">
            <wp:extent cx="5911703" cy="3012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9696" t="27082" r="42218" b="46497"/>
                    <a:stretch/>
                  </pic:blipFill>
                  <pic:spPr bwMode="auto">
                    <a:xfrm>
                      <a:off x="0" y="0"/>
                      <a:ext cx="5907922" cy="3010403"/>
                    </a:xfrm>
                    <a:prstGeom prst="rect">
                      <a:avLst/>
                    </a:prstGeom>
                    <a:ln>
                      <a:noFill/>
                    </a:ln>
                    <a:extLst>
                      <a:ext uri="{53640926-AAD7-44D8-BBD7-CCE9431645EC}">
                        <a14:shadowObscured xmlns:a14="http://schemas.microsoft.com/office/drawing/2010/main"/>
                      </a:ext>
                    </a:extLst>
                  </pic:spPr>
                </pic:pic>
              </a:graphicData>
            </a:graphic>
          </wp:inline>
        </w:drawing>
      </w:r>
    </w:p>
    <w:p w:rsidR="00327CAC" w:rsidRPr="00015939" w:rsidRDefault="00931A66" w:rsidP="00327CAC">
      <w:pPr>
        <w:rPr>
          <w:rFonts w:asciiTheme="minorHAnsi" w:hAnsiTheme="minorHAnsi" w:cstheme="minorHAnsi"/>
          <w:b/>
          <w:sz w:val="24"/>
        </w:rPr>
      </w:pPr>
      <w:r w:rsidRPr="00015939">
        <w:rPr>
          <w:rFonts w:asciiTheme="minorHAnsi" w:hAnsiTheme="minorHAnsi" w:cstheme="minorHAnsi"/>
          <w:sz w:val="24"/>
        </w:rPr>
        <w:lastRenderedPageBreak/>
        <w:fldChar w:fldCharType="begin"/>
      </w:r>
      <w:r w:rsidRPr="00015939">
        <w:rPr>
          <w:rFonts w:asciiTheme="minorHAnsi" w:hAnsiTheme="minorHAnsi" w:cstheme="minorHAnsi"/>
          <w:sz w:val="24"/>
        </w:rPr>
        <w:instrText xml:space="preserve"> DOCPROPERTY  longName  \* MERGEFORMAT </w:instrText>
      </w:r>
      <w:r w:rsidRPr="00015939">
        <w:rPr>
          <w:rFonts w:asciiTheme="minorHAnsi" w:hAnsiTheme="minorHAnsi" w:cstheme="minorHAnsi"/>
          <w:sz w:val="24"/>
        </w:rPr>
        <w:fldChar w:fldCharType="separate"/>
      </w:r>
      <w:r w:rsidR="00327CAC" w:rsidRPr="00015939">
        <w:rPr>
          <w:rFonts w:asciiTheme="minorHAnsi" w:hAnsiTheme="minorHAnsi" w:cstheme="minorHAnsi"/>
          <w:b/>
          <w:sz w:val="24"/>
        </w:rPr>
        <w:t>Asbestos Safety and Eradication Agency</w:t>
      </w:r>
      <w:r w:rsidRPr="00015939">
        <w:rPr>
          <w:rFonts w:asciiTheme="minorHAnsi" w:hAnsiTheme="minorHAnsi" w:cstheme="minorHAnsi"/>
          <w:b/>
          <w:sz w:val="24"/>
        </w:rPr>
        <w:fldChar w:fldCharType="end"/>
      </w:r>
    </w:p>
    <w:p w:rsidR="00327CAC" w:rsidRPr="00015939" w:rsidRDefault="00327CAC" w:rsidP="00327CAC">
      <w:pPr>
        <w:rPr>
          <w:rFonts w:asciiTheme="minorHAnsi" w:hAnsiTheme="minorHAnsi" w:cstheme="minorHAnsi"/>
          <w:b/>
          <w:sz w:val="24"/>
        </w:rPr>
      </w:pPr>
      <w:r w:rsidRPr="00015939">
        <w:rPr>
          <w:rFonts w:asciiTheme="minorHAnsi" w:hAnsiTheme="minorHAnsi" w:cstheme="minorHAnsi"/>
          <w:b/>
          <w:sz w:val="24"/>
        </w:rPr>
        <w:t>CASH FLOW STATEMENT</w:t>
      </w:r>
    </w:p>
    <w:p w:rsidR="00327CAC" w:rsidRPr="00015939" w:rsidRDefault="00327CAC" w:rsidP="00327CAC">
      <w:pPr>
        <w:rPr>
          <w:rFonts w:asciiTheme="minorHAnsi" w:hAnsiTheme="minorHAnsi" w:cstheme="minorHAnsi"/>
        </w:rPr>
      </w:pPr>
      <w:proofErr w:type="gramStart"/>
      <w:r w:rsidRPr="00015939">
        <w:rPr>
          <w:rFonts w:asciiTheme="minorHAnsi" w:hAnsiTheme="minorHAnsi" w:cstheme="minorHAnsi"/>
          <w:i/>
        </w:rPr>
        <w:t>for</w:t>
      </w:r>
      <w:proofErr w:type="gramEnd"/>
      <w:r w:rsidRPr="00015939">
        <w:rPr>
          <w:rFonts w:asciiTheme="minorHAnsi" w:hAnsiTheme="minorHAnsi" w:cstheme="minorHAnsi"/>
          <w:i/>
        </w:rPr>
        <w:t xml:space="preserve"> the period ended </w:t>
      </w:r>
      <w:r w:rsidR="00931A66" w:rsidRPr="00015939">
        <w:rPr>
          <w:rFonts w:asciiTheme="minorHAnsi" w:hAnsiTheme="minorHAnsi" w:cstheme="minorHAnsi"/>
        </w:rPr>
        <w:fldChar w:fldCharType="begin"/>
      </w:r>
      <w:r w:rsidR="00931A66" w:rsidRPr="00015939">
        <w:rPr>
          <w:rFonts w:asciiTheme="minorHAnsi" w:hAnsiTheme="minorHAnsi" w:cstheme="minorHAnsi"/>
        </w:rPr>
        <w:instrText xml:space="preserve"> DOCPROPERTY  pEnd  \* MERGEFORMAT </w:instrText>
      </w:r>
      <w:r w:rsidR="00931A66" w:rsidRPr="00015939">
        <w:rPr>
          <w:rFonts w:asciiTheme="minorHAnsi" w:hAnsiTheme="minorHAnsi" w:cstheme="minorHAnsi"/>
        </w:rPr>
        <w:fldChar w:fldCharType="separate"/>
      </w:r>
      <w:r w:rsidRPr="00015939">
        <w:rPr>
          <w:rFonts w:asciiTheme="minorHAnsi" w:hAnsiTheme="minorHAnsi" w:cstheme="minorHAnsi"/>
          <w:i/>
        </w:rPr>
        <w:t>30 June</w:t>
      </w:r>
      <w:r w:rsidR="00931A66" w:rsidRPr="00015939">
        <w:rPr>
          <w:rFonts w:asciiTheme="minorHAnsi" w:hAnsiTheme="minorHAnsi" w:cstheme="minorHAnsi"/>
          <w:i/>
        </w:rPr>
        <w:fldChar w:fldCharType="end"/>
      </w:r>
      <w:r w:rsidRPr="00015939">
        <w:rPr>
          <w:rFonts w:asciiTheme="minorHAnsi" w:hAnsiTheme="minorHAnsi" w:cstheme="minorHAnsi"/>
          <w:i/>
        </w:rPr>
        <w:t xml:space="preserve"> </w:t>
      </w:r>
      <w:r w:rsidR="00931A66" w:rsidRPr="00CF12A6">
        <w:rPr>
          <w:rFonts w:asciiTheme="minorHAnsi" w:hAnsiTheme="minorHAnsi" w:cstheme="minorHAnsi"/>
        </w:rPr>
        <w:fldChar w:fldCharType="begin"/>
      </w:r>
      <w:r w:rsidR="00931A66" w:rsidRPr="00CF12A6">
        <w:rPr>
          <w:rFonts w:asciiTheme="minorHAnsi" w:hAnsiTheme="minorHAnsi" w:cstheme="minorHAnsi"/>
        </w:rPr>
        <w:instrText xml:space="preserve"> DOCPROPERTY  crYear  \* MERGEFORMAT </w:instrText>
      </w:r>
      <w:r w:rsidR="00931A66" w:rsidRPr="00CF12A6">
        <w:rPr>
          <w:rFonts w:asciiTheme="minorHAnsi" w:hAnsiTheme="minorHAnsi" w:cstheme="minorHAnsi"/>
        </w:rPr>
        <w:fldChar w:fldCharType="separate"/>
      </w:r>
      <w:r w:rsidRPr="00CF12A6">
        <w:rPr>
          <w:rFonts w:asciiTheme="minorHAnsi" w:hAnsiTheme="minorHAnsi" w:cstheme="minorHAnsi"/>
          <w:i/>
        </w:rPr>
        <w:t>201</w:t>
      </w:r>
      <w:r w:rsidR="00A837B3">
        <w:rPr>
          <w:rFonts w:asciiTheme="minorHAnsi" w:hAnsiTheme="minorHAnsi" w:cstheme="minorHAnsi"/>
          <w:i/>
        </w:rPr>
        <w:t>7</w:t>
      </w:r>
      <w:r w:rsidR="00931A66" w:rsidRPr="00CF12A6">
        <w:rPr>
          <w:rFonts w:asciiTheme="minorHAnsi" w:hAnsiTheme="minorHAnsi" w:cstheme="minorHAnsi"/>
          <w:i/>
        </w:rPr>
        <w:fldChar w:fldCharType="end"/>
      </w:r>
    </w:p>
    <w:p w:rsidR="00230B49" w:rsidRPr="007523C5" w:rsidRDefault="00230B49">
      <w:pPr>
        <w:rPr>
          <w:rFonts w:asciiTheme="minorHAnsi" w:hAnsiTheme="minorHAnsi" w:cstheme="minorHAnsi"/>
          <w:sz w:val="20"/>
        </w:rPr>
      </w:pPr>
    </w:p>
    <w:p w:rsidR="00230B49" w:rsidRPr="007523C5" w:rsidRDefault="00230B49">
      <w:pPr>
        <w:rPr>
          <w:rFonts w:asciiTheme="minorHAnsi" w:hAnsiTheme="minorHAnsi" w:cstheme="minorHAnsi"/>
          <w:sz w:val="20"/>
        </w:rPr>
      </w:pPr>
    </w:p>
    <w:p w:rsidR="007F7FE7" w:rsidRPr="007523C5" w:rsidRDefault="0021716F">
      <w:pPr>
        <w:rPr>
          <w:rFonts w:asciiTheme="minorHAnsi" w:hAnsiTheme="minorHAnsi" w:cstheme="minorHAnsi"/>
          <w:sz w:val="20"/>
        </w:rPr>
      </w:pPr>
      <w:r>
        <w:rPr>
          <w:noProof/>
          <w:lang w:eastAsia="en-AU"/>
        </w:rPr>
        <w:drawing>
          <wp:inline distT="0" distB="0" distL="0" distR="0" wp14:anchorId="3A1E04A4" wp14:editId="4B93E11D">
            <wp:extent cx="6210810" cy="57841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8265" t="29971" r="41145" b="17435"/>
                    <a:stretch/>
                  </pic:blipFill>
                  <pic:spPr bwMode="auto">
                    <a:xfrm>
                      <a:off x="0" y="0"/>
                      <a:ext cx="6217089" cy="5789959"/>
                    </a:xfrm>
                    <a:prstGeom prst="rect">
                      <a:avLst/>
                    </a:prstGeom>
                    <a:ln>
                      <a:noFill/>
                    </a:ln>
                    <a:extLst>
                      <a:ext uri="{53640926-AAD7-44D8-BBD7-CCE9431645EC}">
                        <a14:shadowObscured xmlns:a14="http://schemas.microsoft.com/office/drawing/2010/main"/>
                      </a:ext>
                    </a:extLst>
                  </pic:spPr>
                </pic:pic>
              </a:graphicData>
            </a:graphic>
          </wp:inline>
        </w:drawing>
      </w:r>
    </w:p>
    <w:p w:rsidR="00230B49" w:rsidRPr="007523C5" w:rsidRDefault="00230B49">
      <w:pPr>
        <w:rPr>
          <w:rFonts w:asciiTheme="minorHAnsi" w:hAnsiTheme="minorHAnsi" w:cstheme="minorHAnsi"/>
          <w:sz w:val="20"/>
        </w:rPr>
      </w:pPr>
      <w:r w:rsidRPr="007523C5">
        <w:rPr>
          <w:rFonts w:asciiTheme="minorHAnsi" w:hAnsiTheme="minorHAnsi" w:cstheme="minorHAnsi"/>
          <w:sz w:val="20"/>
        </w:rPr>
        <w:br w:type="page"/>
      </w:r>
    </w:p>
    <w:p w:rsidR="00230B49" w:rsidRPr="00015939" w:rsidRDefault="00BF4430"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230B49" w:rsidRPr="00015939">
        <w:rPr>
          <w:b/>
          <w:sz w:val="24"/>
        </w:rPr>
        <w:t>Asbestos Safety and Eradication Agency</w:t>
      </w:r>
      <w:r w:rsidRPr="00015939">
        <w:rPr>
          <w:b/>
          <w:sz w:val="24"/>
        </w:rPr>
        <w:fldChar w:fldCharType="end"/>
      </w:r>
    </w:p>
    <w:p w:rsidR="00230B49" w:rsidRDefault="0021716F" w:rsidP="002D1C87">
      <w:pPr>
        <w:pStyle w:val="ASEAnormaltext"/>
        <w:spacing w:before="0" w:after="0"/>
        <w:rPr>
          <w:b/>
          <w:sz w:val="24"/>
        </w:rPr>
      </w:pPr>
      <w:r>
        <w:rPr>
          <w:b/>
          <w:sz w:val="24"/>
        </w:rPr>
        <w:t>OVERVIEW</w:t>
      </w:r>
    </w:p>
    <w:p w:rsidR="002D1C87" w:rsidRPr="00015939" w:rsidRDefault="0021716F" w:rsidP="002D1C87">
      <w:pPr>
        <w:rPr>
          <w:rFonts w:asciiTheme="minorHAnsi" w:hAnsiTheme="minorHAnsi" w:cstheme="minorHAnsi"/>
          <w:szCs w:val="24"/>
        </w:rPr>
      </w:pPr>
      <w:r>
        <w:rPr>
          <w:rFonts w:asciiTheme="minorHAnsi" w:hAnsiTheme="minorHAnsi" w:cstheme="minorHAnsi"/>
          <w:i/>
          <w:szCs w:val="24"/>
        </w:rPr>
        <w:t>Objectives of the Asbestos Safety and Eradication Agency</w:t>
      </w:r>
    </w:p>
    <w:p w:rsidR="00327CAC" w:rsidRPr="00F32FED" w:rsidRDefault="0021716F" w:rsidP="007B23A3">
      <w:pPr>
        <w:pStyle w:val="ASEAnormaltext"/>
        <w:rPr>
          <w:szCs w:val="22"/>
        </w:rPr>
      </w:pPr>
      <w:r>
        <w:rPr>
          <w:noProof/>
          <w:lang w:eastAsia="en-AU"/>
        </w:rPr>
        <w:drawing>
          <wp:inline distT="0" distB="0" distL="0" distR="0" wp14:anchorId="7EEC5C4E" wp14:editId="4C9E06F5">
            <wp:extent cx="6018028" cy="7758447"/>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9338" t="21802" r="42219" b="10500"/>
                    <a:stretch/>
                  </pic:blipFill>
                  <pic:spPr bwMode="auto">
                    <a:xfrm>
                      <a:off x="0" y="0"/>
                      <a:ext cx="6025458" cy="7768026"/>
                    </a:xfrm>
                    <a:prstGeom prst="rect">
                      <a:avLst/>
                    </a:prstGeom>
                    <a:ln>
                      <a:noFill/>
                    </a:ln>
                    <a:extLst>
                      <a:ext uri="{53640926-AAD7-44D8-BBD7-CCE9431645EC}">
                        <a14:shadowObscured xmlns:a14="http://schemas.microsoft.com/office/drawing/2010/main"/>
                      </a:ext>
                    </a:extLst>
                  </pic:spPr>
                </pic:pic>
              </a:graphicData>
            </a:graphic>
          </wp:inline>
        </w:drawing>
      </w:r>
    </w:p>
    <w:p w:rsidR="00973CE1" w:rsidRDefault="00973CE1" w:rsidP="00973CE1">
      <w:pPr>
        <w:pStyle w:val="ASEAnormaltext"/>
      </w:pPr>
    </w:p>
    <w:p w:rsidR="00973CE1" w:rsidRDefault="00973CE1" w:rsidP="00973CE1">
      <w:pPr>
        <w:pStyle w:val="ASEAnormaltext"/>
      </w:pPr>
      <w:r>
        <w:t xml:space="preserve"> </w:t>
      </w:r>
    </w:p>
    <w:bookmarkStart w:id="100" w:name="_Toc398117331"/>
    <w:p w:rsidR="00DA1F66"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A1F66" w:rsidRPr="00015939">
        <w:rPr>
          <w:b/>
          <w:sz w:val="24"/>
        </w:rPr>
        <w:t>Asbestos Safety and Eradication Agency</w:t>
      </w:r>
      <w:r w:rsidRPr="00015939">
        <w:rPr>
          <w:b/>
          <w:sz w:val="24"/>
        </w:rPr>
        <w:fldChar w:fldCharType="end"/>
      </w:r>
    </w:p>
    <w:p w:rsidR="00DA1F66" w:rsidRPr="00E42554" w:rsidRDefault="00E42554" w:rsidP="002D1C87">
      <w:pPr>
        <w:pStyle w:val="ASEAnormaltext"/>
        <w:spacing w:before="0" w:after="0"/>
        <w:rPr>
          <w:b/>
          <w:sz w:val="28"/>
        </w:rPr>
      </w:pPr>
      <w:r w:rsidRPr="00E42554">
        <w:rPr>
          <w:b/>
          <w:sz w:val="28"/>
        </w:rPr>
        <w:t>Financial Performance</w:t>
      </w:r>
    </w:p>
    <w:p w:rsidR="002D1C87" w:rsidRPr="00015939" w:rsidRDefault="00E42554" w:rsidP="00E42554">
      <w:pPr>
        <w:rPr>
          <w:b/>
          <w:sz w:val="24"/>
        </w:rPr>
      </w:pPr>
      <w:r w:rsidRPr="00E42554">
        <w:rPr>
          <w:rFonts w:asciiTheme="minorHAnsi" w:hAnsiTheme="minorHAnsi" w:cstheme="minorHAnsi"/>
          <w:b/>
          <w:sz w:val="24"/>
          <w:szCs w:val="24"/>
        </w:rPr>
        <w:t xml:space="preserve">1.1 </w:t>
      </w:r>
      <w:r w:rsidRPr="00E42554">
        <w:rPr>
          <w:rFonts w:asciiTheme="minorHAnsi" w:hAnsiTheme="minorHAnsi" w:cstheme="minorHAnsi"/>
          <w:b/>
          <w:sz w:val="24"/>
          <w:szCs w:val="24"/>
        </w:rPr>
        <w:tab/>
        <w:t>Expenses</w:t>
      </w:r>
      <w:r>
        <w:rPr>
          <w:noProof/>
          <w:lang w:eastAsia="en-AU"/>
        </w:rPr>
        <w:drawing>
          <wp:inline distT="0" distB="0" distL="0" distR="0" wp14:anchorId="63D9C607" wp14:editId="348EEDB5">
            <wp:extent cx="5975498" cy="7790840"/>
            <wp:effectExtent l="0" t="0" r="635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9338" t="15192" r="42397" b="16774"/>
                    <a:stretch/>
                  </pic:blipFill>
                  <pic:spPr bwMode="auto">
                    <a:xfrm>
                      <a:off x="0" y="0"/>
                      <a:ext cx="5975498" cy="7790840"/>
                    </a:xfrm>
                    <a:prstGeom prst="rect">
                      <a:avLst/>
                    </a:prstGeom>
                    <a:ln>
                      <a:noFill/>
                    </a:ln>
                    <a:extLst>
                      <a:ext uri="{53640926-AAD7-44D8-BBD7-CCE9431645EC}">
                        <a14:shadowObscured xmlns:a14="http://schemas.microsoft.com/office/drawing/2010/main"/>
                      </a:ext>
                    </a:extLst>
                  </pic:spPr>
                </pic:pic>
              </a:graphicData>
            </a:graphic>
          </wp:inline>
        </w:drawing>
      </w:r>
    </w:p>
    <w:bookmarkEnd w:id="100"/>
    <w:p w:rsidR="00691F9B" w:rsidRPr="007C52F3" w:rsidRDefault="00691F9B" w:rsidP="00691F9B">
      <w:pPr>
        <w:pStyle w:val="StyleNotesTextBold"/>
        <w:rPr>
          <w:rFonts w:asciiTheme="minorHAnsi" w:hAnsiTheme="minorHAnsi" w:cstheme="minorHAnsi"/>
          <w:color w:val="FF0000"/>
          <w:sz w:val="18"/>
        </w:rPr>
      </w:pPr>
    </w:p>
    <w:p w:rsidR="007F7FE7" w:rsidRDefault="007F7FE7" w:rsidP="007B23A3">
      <w:pPr>
        <w:pStyle w:val="ASEAnormaltext"/>
        <w:rPr>
          <w:sz w:val="20"/>
        </w:rPr>
      </w:pPr>
    </w:p>
    <w:p w:rsidR="00E42554" w:rsidRDefault="00E42554">
      <w:pPr>
        <w:rPr>
          <w:rFonts w:asciiTheme="minorHAnsi" w:hAnsiTheme="minorHAnsi" w:cstheme="minorHAnsi"/>
          <w:b/>
          <w:sz w:val="24"/>
        </w:rPr>
      </w:pPr>
      <w:bookmarkStart w:id="101" w:name="_Toc398117333"/>
      <w:r>
        <w:rPr>
          <w:noProof/>
          <w:lang w:eastAsia="en-AU"/>
        </w:rPr>
        <w:lastRenderedPageBreak/>
        <w:drawing>
          <wp:inline distT="0" distB="0" distL="0" distR="0" wp14:anchorId="2C0B98DC" wp14:editId="53F3F5E7">
            <wp:extent cx="6102657" cy="189259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9517" t="13541" r="42218" b="70276"/>
                    <a:stretch/>
                  </pic:blipFill>
                  <pic:spPr bwMode="auto">
                    <a:xfrm>
                      <a:off x="0" y="0"/>
                      <a:ext cx="6102657" cy="1892595"/>
                    </a:xfrm>
                    <a:prstGeom prst="rect">
                      <a:avLst/>
                    </a:prstGeom>
                    <a:ln>
                      <a:noFill/>
                    </a:ln>
                    <a:extLst>
                      <a:ext uri="{53640926-AAD7-44D8-BBD7-CCE9431645EC}">
                        <a14:shadowObscured xmlns:a14="http://schemas.microsoft.com/office/drawing/2010/main"/>
                      </a:ext>
                    </a:extLst>
                  </pic:spPr>
                </pic:pic>
              </a:graphicData>
            </a:graphic>
          </wp:inline>
        </w:drawing>
      </w:r>
      <w:r>
        <w:rPr>
          <w:b/>
          <w:sz w:val="24"/>
        </w:rPr>
        <w:br w:type="page"/>
      </w:r>
    </w:p>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611DE6" w:rsidRPr="00611DE6" w:rsidRDefault="00611DE6" w:rsidP="00E42554">
      <w:pPr>
        <w:pStyle w:val="ASEAnormaltext"/>
        <w:spacing w:before="0" w:after="0"/>
        <w:rPr>
          <w:b/>
          <w:sz w:val="28"/>
        </w:rPr>
      </w:pPr>
      <w:r w:rsidRPr="00611DE6">
        <w:rPr>
          <w:b/>
          <w:sz w:val="28"/>
        </w:rPr>
        <w:t>FINANCIAL PERFORMANCE</w:t>
      </w:r>
    </w:p>
    <w:p w:rsidR="00230B49" w:rsidRPr="00E42554" w:rsidRDefault="00E42554" w:rsidP="00E42554">
      <w:pPr>
        <w:pStyle w:val="ASEAnormaltext"/>
        <w:spacing w:before="0" w:after="0"/>
        <w:rPr>
          <w:i/>
        </w:rPr>
      </w:pPr>
      <w:r>
        <w:rPr>
          <w:b/>
          <w:sz w:val="24"/>
        </w:rPr>
        <w:t>1.2</w:t>
      </w:r>
      <w:r>
        <w:rPr>
          <w:b/>
          <w:sz w:val="24"/>
        </w:rPr>
        <w:tab/>
        <w:t>Own Source revenue and gains</w:t>
      </w:r>
      <w:bookmarkEnd w:id="101"/>
    </w:p>
    <w:p w:rsidR="00973CE1" w:rsidRDefault="00E42554" w:rsidP="00973CE1">
      <w:pPr>
        <w:rPr>
          <w:rFonts w:asciiTheme="minorHAnsi" w:hAnsiTheme="minorHAnsi" w:cstheme="minorHAnsi"/>
          <w:sz w:val="20"/>
        </w:rPr>
      </w:pPr>
      <w:bookmarkStart w:id="102" w:name="RANGE!D6:D16"/>
      <w:bookmarkStart w:id="103" w:name="RANGE!D6:G16"/>
      <w:bookmarkEnd w:id="102"/>
      <w:bookmarkEnd w:id="103"/>
      <w:r>
        <w:rPr>
          <w:noProof/>
          <w:lang w:eastAsia="en-AU"/>
        </w:rPr>
        <w:drawing>
          <wp:inline distT="0" distB="0" distL="0" distR="0" wp14:anchorId="5979F485" wp14:editId="36A67107">
            <wp:extent cx="5730948" cy="7918739"/>
            <wp:effectExtent l="0" t="0" r="317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9968" t="15441" r="42915" b="15386"/>
                    <a:stretch/>
                  </pic:blipFill>
                  <pic:spPr bwMode="auto">
                    <a:xfrm>
                      <a:off x="0" y="0"/>
                      <a:ext cx="5745025" cy="7938190"/>
                    </a:xfrm>
                    <a:prstGeom prst="rect">
                      <a:avLst/>
                    </a:prstGeom>
                    <a:ln>
                      <a:noFill/>
                    </a:ln>
                    <a:extLst>
                      <a:ext uri="{53640926-AAD7-44D8-BBD7-CCE9431645EC}">
                        <a14:shadowObscured xmlns:a14="http://schemas.microsoft.com/office/drawing/2010/main"/>
                      </a:ext>
                    </a:extLst>
                  </pic:spPr>
                </pic:pic>
              </a:graphicData>
            </a:graphic>
          </wp:inline>
        </w:drawing>
      </w:r>
    </w:p>
    <w:p w:rsidR="00611DE6" w:rsidRDefault="00611DE6">
      <w:pPr>
        <w:rPr>
          <w:rFonts w:asciiTheme="minorHAnsi" w:hAnsiTheme="minorHAnsi" w:cstheme="minorHAnsi"/>
          <w:b/>
          <w:sz w:val="24"/>
        </w:rPr>
      </w:pPr>
      <w:bookmarkStart w:id="104" w:name="_Toc398117334"/>
      <w:r>
        <w:rPr>
          <w:b/>
          <w:sz w:val="24"/>
        </w:rPr>
        <w:br w:type="page"/>
      </w:r>
    </w:p>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D1179" w:rsidRPr="00611DE6" w:rsidRDefault="00611DE6" w:rsidP="002D1C87">
      <w:pPr>
        <w:pStyle w:val="ASEAnormaltext"/>
        <w:spacing w:before="0" w:after="0"/>
        <w:rPr>
          <w:b/>
          <w:sz w:val="28"/>
        </w:rPr>
      </w:pPr>
      <w:r w:rsidRPr="00611DE6">
        <w:rPr>
          <w:b/>
          <w:sz w:val="28"/>
        </w:rPr>
        <w:t>FINANCIAL POSITION</w:t>
      </w:r>
    </w:p>
    <w:p w:rsidR="00611DE6" w:rsidRDefault="00611DE6" w:rsidP="002D1C87">
      <w:pPr>
        <w:pStyle w:val="ASEAnormaltext"/>
        <w:spacing w:before="0" w:after="0"/>
        <w:rPr>
          <w:b/>
          <w:sz w:val="24"/>
        </w:rPr>
      </w:pPr>
      <w:r>
        <w:rPr>
          <w:b/>
          <w:sz w:val="24"/>
        </w:rPr>
        <w:t>2.1</w:t>
      </w:r>
      <w:r>
        <w:rPr>
          <w:b/>
          <w:sz w:val="24"/>
        </w:rPr>
        <w:tab/>
        <w:t>Financial Assets</w:t>
      </w:r>
    </w:p>
    <w:p w:rsidR="00973CE1" w:rsidRPr="007523C5" w:rsidRDefault="00611DE6" w:rsidP="00973CE1">
      <w:pPr>
        <w:rPr>
          <w:rFonts w:asciiTheme="minorHAnsi" w:hAnsiTheme="minorHAnsi" w:cstheme="minorHAnsi"/>
          <w:sz w:val="20"/>
        </w:rPr>
      </w:pPr>
      <w:bookmarkStart w:id="105" w:name="RANGE!D6:D12"/>
      <w:bookmarkStart w:id="106" w:name="RANGE!D6:G12"/>
      <w:bookmarkEnd w:id="104"/>
      <w:bookmarkEnd w:id="105"/>
      <w:bookmarkEnd w:id="106"/>
      <w:r>
        <w:rPr>
          <w:noProof/>
          <w:lang w:eastAsia="en-AU"/>
        </w:rPr>
        <w:drawing>
          <wp:inline distT="0" distB="0" distL="0" distR="0" wp14:anchorId="0E102E2A" wp14:editId="1DC7B2DD">
            <wp:extent cx="6099377" cy="694306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0183" t="15106" r="43134" b="28819"/>
                    <a:stretch/>
                  </pic:blipFill>
                  <pic:spPr bwMode="auto">
                    <a:xfrm>
                      <a:off x="0" y="0"/>
                      <a:ext cx="6117810" cy="6964044"/>
                    </a:xfrm>
                    <a:prstGeom prst="rect">
                      <a:avLst/>
                    </a:prstGeom>
                    <a:ln>
                      <a:noFill/>
                    </a:ln>
                    <a:extLst>
                      <a:ext uri="{53640926-AAD7-44D8-BBD7-CCE9431645EC}">
                        <a14:shadowObscured xmlns:a14="http://schemas.microsoft.com/office/drawing/2010/main"/>
                      </a:ext>
                    </a:extLst>
                  </pic:spPr>
                </pic:pic>
              </a:graphicData>
            </a:graphic>
          </wp:inline>
        </w:drawing>
      </w:r>
    </w:p>
    <w:p w:rsidR="00230B49" w:rsidRDefault="00230B49" w:rsidP="007B23A3">
      <w:pPr>
        <w:pStyle w:val="ASEAnormaltext"/>
        <w:rPr>
          <w:sz w:val="20"/>
        </w:rPr>
      </w:pPr>
    </w:p>
    <w:p w:rsidR="00C314A6" w:rsidRDefault="00C314A6" w:rsidP="007B23A3">
      <w:pPr>
        <w:pStyle w:val="ASEAnormaltext"/>
        <w:rPr>
          <w:sz w:val="20"/>
        </w:rPr>
      </w:pPr>
    </w:p>
    <w:p w:rsidR="00C314A6" w:rsidRPr="007523C5" w:rsidRDefault="00C314A6" w:rsidP="007B23A3">
      <w:pPr>
        <w:pStyle w:val="ASEAnormaltext"/>
        <w:rPr>
          <w:sz w:val="20"/>
        </w:rPr>
      </w:pPr>
    </w:p>
    <w:p w:rsidR="00230B49" w:rsidRPr="007523C5" w:rsidRDefault="00230B49" w:rsidP="007B23A3">
      <w:pPr>
        <w:pStyle w:val="ASEAnormaltext"/>
        <w:rPr>
          <w:sz w:val="20"/>
        </w:rPr>
      </w:pPr>
    </w:p>
    <w:p w:rsidR="00230B49" w:rsidRPr="007523C5" w:rsidRDefault="00230B49" w:rsidP="007B23A3">
      <w:pPr>
        <w:pStyle w:val="ASEAnormaltext"/>
        <w:rPr>
          <w:b/>
          <w:bCs/>
          <w:sz w:val="20"/>
        </w:rPr>
      </w:pPr>
      <w:bookmarkStart w:id="107" w:name="RANGE!D6:D14"/>
      <w:bookmarkStart w:id="108" w:name="RANGE!D6:G14"/>
      <w:bookmarkEnd w:id="107"/>
      <w:bookmarkEnd w:id="108"/>
    </w:p>
    <w:bookmarkStart w:id="109" w:name="RANGE!D7:G28"/>
    <w:bookmarkStart w:id="110" w:name="_Toc398117335"/>
    <w:bookmarkEnd w:id="109"/>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D1179" w:rsidRPr="00611DE6" w:rsidRDefault="00611DE6" w:rsidP="002D1C87">
      <w:pPr>
        <w:pStyle w:val="ASEAnormaltext"/>
        <w:spacing w:before="0" w:after="0"/>
        <w:rPr>
          <w:b/>
          <w:sz w:val="28"/>
        </w:rPr>
      </w:pPr>
      <w:r w:rsidRPr="00611DE6">
        <w:rPr>
          <w:b/>
          <w:sz w:val="28"/>
        </w:rPr>
        <w:t>FINANCIAL POSITION</w:t>
      </w:r>
    </w:p>
    <w:p w:rsidR="00611DE6" w:rsidRDefault="00611DE6" w:rsidP="002D1C87">
      <w:pPr>
        <w:pStyle w:val="ASEAnormaltext"/>
        <w:spacing w:before="0" w:after="0"/>
        <w:rPr>
          <w:b/>
          <w:sz w:val="24"/>
        </w:rPr>
      </w:pPr>
      <w:r>
        <w:rPr>
          <w:b/>
          <w:sz w:val="24"/>
        </w:rPr>
        <w:t>2.2</w:t>
      </w:r>
      <w:r>
        <w:rPr>
          <w:b/>
          <w:sz w:val="24"/>
        </w:rPr>
        <w:tab/>
        <w:t>Non-financial assets</w:t>
      </w:r>
    </w:p>
    <w:p w:rsidR="00611DE6" w:rsidRDefault="00611DE6" w:rsidP="002D1C87">
      <w:pPr>
        <w:pStyle w:val="ASEAnormaltext"/>
        <w:spacing w:before="0" w:after="0"/>
        <w:rPr>
          <w:b/>
          <w:sz w:val="24"/>
        </w:rPr>
      </w:pPr>
    </w:p>
    <w:p w:rsidR="00973CE1" w:rsidRDefault="00611DE6" w:rsidP="00973CE1">
      <w:pPr>
        <w:rPr>
          <w:rFonts w:asciiTheme="minorHAnsi" w:hAnsiTheme="minorHAnsi" w:cstheme="minorHAnsi"/>
          <w:sz w:val="20"/>
        </w:rPr>
      </w:pPr>
      <w:bookmarkStart w:id="111" w:name="RANGE!D7:G44"/>
      <w:bookmarkStart w:id="112" w:name="RANGE!D7:G41"/>
      <w:bookmarkEnd w:id="110"/>
      <w:bookmarkEnd w:id="111"/>
      <w:bookmarkEnd w:id="112"/>
      <w:r>
        <w:rPr>
          <w:noProof/>
          <w:lang w:eastAsia="en-AU"/>
        </w:rPr>
        <w:drawing>
          <wp:inline distT="0" distB="0" distL="0" distR="0" wp14:anchorId="03644A47" wp14:editId="39823945">
            <wp:extent cx="5932967" cy="4015486"/>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8980" t="29500" r="41503" b="33618"/>
                    <a:stretch/>
                  </pic:blipFill>
                  <pic:spPr bwMode="auto">
                    <a:xfrm>
                      <a:off x="0" y="0"/>
                      <a:ext cx="5932967" cy="4015486"/>
                    </a:xfrm>
                    <a:prstGeom prst="rect">
                      <a:avLst/>
                    </a:prstGeom>
                    <a:ln>
                      <a:noFill/>
                    </a:ln>
                    <a:extLst>
                      <a:ext uri="{53640926-AAD7-44D8-BBD7-CCE9431645EC}">
                        <a14:shadowObscured xmlns:a14="http://schemas.microsoft.com/office/drawing/2010/main"/>
                      </a:ext>
                    </a:extLst>
                  </pic:spPr>
                </pic:pic>
              </a:graphicData>
            </a:graphic>
          </wp:inline>
        </w:drawing>
      </w:r>
    </w:p>
    <w:p w:rsidR="00C314A6" w:rsidRDefault="00C314A6" w:rsidP="00973CE1">
      <w:pPr>
        <w:rPr>
          <w:rFonts w:asciiTheme="minorHAnsi" w:hAnsiTheme="minorHAnsi" w:cstheme="minorHAnsi"/>
          <w:sz w:val="20"/>
        </w:rPr>
      </w:pPr>
    </w:p>
    <w:p w:rsidR="00C314A6" w:rsidRDefault="00C314A6" w:rsidP="00973CE1">
      <w:pPr>
        <w:rPr>
          <w:rFonts w:asciiTheme="minorHAnsi" w:hAnsiTheme="minorHAnsi" w:cstheme="minorHAnsi"/>
          <w:sz w:val="20"/>
        </w:rPr>
      </w:pPr>
    </w:p>
    <w:p w:rsidR="00C314A6" w:rsidRDefault="00C314A6" w:rsidP="00973CE1">
      <w:pPr>
        <w:rPr>
          <w:rFonts w:asciiTheme="minorHAnsi" w:hAnsiTheme="minorHAnsi" w:cstheme="minorHAnsi"/>
          <w:sz w:val="20"/>
        </w:rPr>
      </w:pPr>
    </w:p>
    <w:p w:rsidR="00973CE1" w:rsidRPr="007523C5" w:rsidRDefault="00973CE1" w:rsidP="00973CE1">
      <w:pPr>
        <w:rPr>
          <w:rFonts w:asciiTheme="minorHAnsi" w:hAnsiTheme="minorHAnsi" w:cstheme="minorHAnsi"/>
          <w:b/>
          <w:sz w:val="20"/>
        </w:rPr>
      </w:pPr>
      <w:r w:rsidRPr="007523C5">
        <w:rPr>
          <w:rFonts w:asciiTheme="minorHAnsi" w:hAnsiTheme="minorHAnsi" w:cstheme="minorHAnsi"/>
          <w:sz w:val="20"/>
        </w:rPr>
        <w:t xml:space="preserve"> </w:t>
      </w:r>
    </w:p>
    <w:p w:rsidR="00230B49" w:rsidRPr="007523C5" w:rsidRDefault="00230B49" w:rsidP="007B23A3">
      <w:pPr>
        <w:pStyle w:val="ASEAnormaltext"/>
        <w:rPr>
          <w:sz w:val="20"/>
        </w:rPr>
      </w:pPr>
    </w:p>
    <w:p w:rsidR="00230B49" w:rsidRPr="007523C5" w:rsidRDefault="00230B49" w:rsidP="007B23A3">
      <w:pPr>
        <w:pStyle w:val="ASEAnormaltext"/>
        <w:rPr>
          <w:sz w:val="20"/>
        </w:rPr>
      </w:pPr>
      <w:bookmarkStart w:id="113" w:name="RANGE!D7:G40"/>
      <w:bookmarkStart w:id="114" w:name="RANGE!D7:G49"/>
      <w:bookmarkStart w:id="115" w:name="RANGE!D7:D27"/>
      <w:bookmarkStart w:id="116" w:name="RANGE!D7:F27"/>
      <w:bookmarkStart w:id="117" w:name="RANGE!D7:D25"/>
      <w:bookmarkStart w:id="118" w:name="RANGE!D7:F25"/>
      <w:bookmarkStart w:id="119" w:name="RANGE!D8:D26"/>
      <w:bookmarkStart w:id="120" w:name="RANGE!D8:F26"/>
      <w:bookmarkStart w:id="121" w:name="RANGE!D7:G51"/>
      <w:bookmarkStart w:id="122" w:name="RANGE!D43:G74"/>
      <w:bookmarkStart w:id="123" w:name="RANGE!D44:G75"/>
      <w:bookmarkStart w:id="124" w:name="RANGE!D44:G74"/>
      <w:bookmarkStart w:id="125" w:name="RANGE!D44:G73"/>
      <w:bookmarkStart w:id="126" w:name="RANGE!D44:G72"/>
      <w:bookmarkStart w:id="127" w:name="RANGE!D53:H70"/>
      <w:bookmarkStart w:id="128" w:name="RANGE!D52:H69"/>
      <w:bookmarkStart w:id="129" w:name="RANGE!D59:H76"/>
      <w:bookmarkStart w:id="130" w:name="RANGE!D62:H80"/>
      <w:bookmarkStart w:id="131" w:name="RANGE!D7:G15"/>
      <w:bookmarkStart w:id="132" w:name="RANGE!D6:D63"/>
      <w:bookmarkStart w:id="133" w:name="RANGE!D6:H63"/>
      <w:bookmarkStart w:id="134" w:name="RANGE!D6:D28"/>
      <w:bookmarkStart w:id="135" w:name="RANGE!D6:H28"/>
      <w:bookmarkStart w:id="136" w:name="RANGE!D6:H13"/>
      <w:bookmarkStart w:id="137" w:name="RANGE!D6:H1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DD1179" w:rsidRPr="00015939" w:rsidRDefault="00230B49" w:rsidP="002D1C87">
      <w:pPr>
        <w:pStyle w:val="ASEAnormaltext"/>
        <w:spacing w:before="0" w:after="0"/>
        <w:rPr>
          <w:b/>
          <w:sz w:val="24"/>
        </w:rPr>
      </w:pPr>
      <w:r w:rsidRPr="007523C5">
        <w:rPr>
          <w:sz w:val="20"/>
        </w:rPr>
        <w:br w:type="page"/>
      </w:r>
      <w:bookmarkStart w:id="138" w:name="RANGE!E7:K56"/>
      <w:bookmarkStart w:id="139" w:name="RANGE!E7:K52"/>
      <w:bookmarkStart w:id="140" w:name="RANGE!E7:K53"/>
      <w:bookmarkStart w:id="141" w:name="RANGE!E7:K49"/>
      <w:bookmarkStart w:id="142" w:name="RANGE!E6:K48"/>
      <w:bookmarkStart w:id="143" w:name="RANGE!E6:K47"/>
      <w:bookmarkStart w:id="144" w:name="RANGE!E6:K49"/>
      <w:bookmarkStart w:id="145" w:name="RANGE!E6:E50"/>
      <w:bookmarkStart w:id="146" w:name="RANGE!E6:K50"/>
      <w:bookmarkStart w:id="147" w:name="RANGE!E61:K87"/>
      <w:bookmarkStart w:id="148" w:name="RANGE!E60:K85"/>
      <w:bookmarkStart w:id="149" w:name="RANGE!E61:K86"/>
      <w:bookmarkStart w:id="150" w:name="RANGE!E57:K82"/>
      <w:bookmarkStart w:id="151" w:name="RANGE!E58:K83"/>
      <w:bookmarkStart w:id="152" w:name="RANGE!E57:K81"/>
      <w:bookmarkStart w:id="153" w:name="RANGE!E56:K79"/>
      <w:bookmarkStart w:id="154" w:name="RANGE!E58:K81"/>
      <w:bookmarkStart w:id="155" w:name="RANGE!E59:K82"/>
      <w:bookmarkStart w:id="156" w:name="RANGE!E59:K83"/>
      <w:bookmarkStart w:id="157" w:name="RANGE!D6:G22"/>
      <w:bookmarkStart w:id="158" w:name="RANGE!D6:D23"/>
      <w:bookmarkStart w:id="159" w:name="RANGE!D6:G23"/>
      <w:bookmarkStart w:id="160" w:name="RANGE!E7:H46"/>
      <w:bookmarkStart w:id="161" w:name="RANGE!E7:H43"/>
      <w:bookmarkStart w:id="162" w:name="RANGE!E6:H41"/>
      <w:bookmarkStart w:id="163" w:name="RANGE!E6:H47"/>
      <w:bookmarkStart w:id="164" w:name="RANGE!E6:H46"/>
      <w:bookmarkStart w:id="165" w:name="RANGE!E6:J46"/>
      <w:bookmarkStart w:id="166" w:name="RANGE!E6:E47"/>
      <w:bookmarkStart w:id="167" w:name="RANGE!E6:J47"/>
      <w:bookmarkStart w:id="168" w:name="_Toc39811733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931A66" w:rsidRPr="00015939">
        <w:rPr>
          <w:b/>
          <w:sz w:val="24"/>
        </w:rPr>
        <w:lastRenderedPageBreak/>
        <w:fldChar w:fldCharType="begin"/>
      </w:r>
      <w:r w:rsidR="00931A66" w:rsidRPr="00015939">
        <w:rPr>
          <w:b/>
          <w:sz w:val="24"/>
        </w:rPr>
        <w:instrText xml:space="preserve"> DOCPROPERTY  longName  \* MERGEFORMAT </w:instrText>
      </w:r>
      <w:r w:rsidR="00931A66" w:rsidRPr="00015939">
        <w:rPr>
          <w:b/>
          <w:sz w:val="24"/>
        </w:rPr>
        <w:fldChar w:fldCharType="separate"/>
      </w:r>
      <w:r w:rsidR="00DD1179" w:rsidRPr="00015939">
        <w:rPr>
          <w:b/>
          <w:sz w:val="24"/>
        </w:rPr>
        <w:t>Asbestos Safety and Eradication Agency</w:t>
      </w:r>
      <w:r w:rsidR="00931A66" w:rsidRPr="00015939">
        <w:rPr>
          <w:b/>
          <w:sz w:val="24"/>
        </w:rPr>
        <w:fldChar w:fldCharType="end"/>
      </w:r>
    </w:p>
    <w:p w:rsidR="00611DE6" w:rsidRDefault="00611DE6" w:rsidP="002D1C87">
      <w:pPr>
        <w:pStyle w:val="ASEAnormaltext"/>
        <w:spacing w:before="0" w:after="0"/>
        <w:rPr>
          <w:b/>
          <w:sz w:val="24"/>
        </w:rPr>
      </w:pPr>
    </w:p>
    <w:p w:rsidR="00611DE6" w:rsidRDefault="00611DE6" w:rsidP="002D1C87">
      <w:pPr>
        <w:pStyle w:val="ASEAnormaltext"/>
        <w:spacing w:before="0" w:after="0"/>
        <w:rPr>
          <w:b/>
          <w:sz w:val="24"/>
        </w:rPr>
      </w:pPr>
      <w:r>
        <w:rPr>
          <w:noProof/>
          <w:lang w:eastAsia="en-AU"/>
        </w:rPr>
        <w:drawing>
          <wp:inline distT="0" distB="0" distL="0" distR="0" wp14:anchorId="055F71CD" wp14:editId="66673447">
            <wp:extent cx="5869172" cy="6717318"/>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7013" t="25099" r="42039" b="9509"/>
                    <a:stretch/>
                  </pic:blipFill>
                  <pic:spPr bwMode="auto">
                    <a:xfrm>
                      <a:off x="0" y="0"/>
                      <a:ext cx="5869172" cy="6717318"/>
                    </a:xfrm>
                    <a:prstGeom prst="rect">
                      <a:avLst/>
                    </a:prstGeom>
                    <a:ln>
                      <a:noFill/>
                    </a:ln>
                    <a:extLst>
                      <a:ext uri="{53640926-AAD7-44D8-BBD7-CCE9431645EC}">
                        <a14:shadowObscured xmlns:a14="http://schemas.microsoft.com/office/drawing/2010/main"/>
                      </a:ext>
                    </a:extLst>
                  </pic:spPr>
                </pic:pic>
              </a:graphicData>
            </a:graphic>
          </wp:inline>
        </w:drawing>
      </w:r>
      <w:r>
        <w:rPr>
          <w:b/>
          <w:sz w:val="24"/>
        </w:rPr>
        <w:tab/>
      </w:r>
    </w:p>
    <w:bookmarkEnd w:id="168"/>
    <w:p w:rsidR="00230B49" w:rsidRPr="00015939" w:rsidRDefault="00230B49" w:rsidP="007B23A3">
      <w:pPr>
        <w:pStyle w:val="ASEAnormaltext"/>
        <w:rPr>
          <w:b/>
          <w:sz w:val="20"/>
        </w:rPr>
      </w:pPr>
    </w:p>
    <w:p w:rsidR="00973CE1" w:rsidRPr="007523C5" w:rsidRDefault="00973CE1" w:rsidP="00973CE1">
      <w:pPr>
        <w:rPr>
          <w:rFonts w:asciiTheme="minorHAnsi" w:hAnsiTheme="minorHAnsi" w:cstheme="minorHAnsi"/>
          <w:sz w:val="20"/>
        </w:rPr>
      </w:pPr>
      <w:bookmarkStart w:id="169" w:name="RANGE!D6:D24"/>
      <w:bookmarkStart w:id="170" w:name="RANGE!D6:G24"/>
      <w:bookmarkEnd w:id="169"/>
      <w:bookmarkEnd w:id="170"/>
    </w:p>
    <w:p w:rsidR="00230B49" w:rsidRDefault="00230B49" w:rsidP="007B23A3">
      <w:pPr>
        <w:pStyle w:val="ASEAnormaltext"/>
        <w:rPr>
          <w:sz w:val="20"/>
        </w:rPr>
      </w:pPr>
    </w:p>
    <w:p w:rsidR="00C314A6" w:rsidRDefault="00C314A6" w:rsidP="007B23A3">
      <w:pPr>
        <w:pStyle w:val="ASEAnormaltext"/>
        <w:rPr>
          <w:sz w:val="20"/>
        </w:rPr>
      </w:pPr>
    </w:p>
    <w:p w:rsidR="00C314A6" w:rsidRPr="007523C5" w:rsidRDefault="00C314A6" w:rsidP="007B23A3">
      <w:pPr>
        <w:pStyle w:val="ASEAnormaltext"/>
        <w:rPr>
          <w:sz w:val="20"/>
        </w:rPr>
      </w:pPr>
    </w:p>
    <w:p w:rsidR="00230B49" w:rsidRPr="007523C5" w:rsidRDefault="00230B49" w:rsidP="007B23A3">
      <w:pPr>
        <w:pStyle w:val="ASEAnormaltext"/>
        <w:rPr>
          <w:sz w:val="20"/>
        </w:rPr>
      </w:pPr>
    </w:p>
    <w:bookmarkStart w:id="171" w:name="RANGE!D7:G23"/>
    <w:bookmarkStart w:id="172" w:name="RANGE!D6:H21"/>
    <w:bookmarkStart w:id="173" w:name="RANGE!D6:D22"/>
    <w:bookmarkStart w:id="174" w:name="RANGE!D6:H22"/>
    <w:bookmarkStart w:id="175" w:name="RANGE!D6:D21"/>
    <w:bookmarkStart w:id="176" w:name="RANGE!D6:G21"/>
    <w:bookmarkStart w:id="177" w:name="RANGE!D6:H20"/>
    <w:bookmarkStart w:id="178" w:name="RANGE!D6:H16"/>
    <w:bookmarkStart w:id="179" w:name="_Toc398117337"/>
    <w:bookmarkEnd w:id="171"/>
    <w:bookmarkEnd w:id="172"/>
    <w:bookmarkEnd w:id="173"/>
    <w:bookmarkEnd w:id="174"/>
    <w:bookmarkEnd w:id="175"/>
    <w:bookmarkEnd w:id="176"/>
    <w:bookmarkEnd w:id="177"/>
    <w:bookmarkEnd w:id="178"/>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F766F" w:rsidRPr="00DF766F" w:rsidRDefault="00DF766F" w:rsidP="002D1C87">
      <w:pPr>
        <w:pStyle w:val="ASEAnormaltext"/>
        <w:spacing w:before="0" w:after="0"/>
        <w:rPr>
          <w:b/>
          <w:sz w:val="28"/>
        </w:rPr>
      </w:pPr>
      <w:r w:rsidRPr="00DF766F">
        <w:rPr>
          <w:b/>
          <w:sz w:val="28"/>
        </w:rPr>
        <w:t>FINANCIAL POSITION</w:t>
      </w:r>
    </w:p>
    <w:p w:rsidR="004535D7" w:rsidRPr="00015939" w:rsidRDefault="00DF766F" w:rsidP="00DF766F">
      <w:pPr>
        <w:pStyle w:val="ASEAnormaltext"/>
        <w:spacing w:before="0" w:after="0"/>
      </w:pPr>
      <w:r>
        <w:rPr>
          <w:b/>
          <w:sz w:val="24"/>
        </w:rPr>
        <w:t>2.3</w:t>
      </w:r>
      <w:r>
        <w:rPr>
          <w:b/>
          <w:sz w:val="24"/>
        </w:rPr>
        <w:tab/>
        <w:t>Payables</w:t>
      </w:r>
    </w:p>
    <w:bookmarkEnd w:id="179"/>
    <w:p w:rsidR="00230B49" w:rsidRPr="00015939" w:rsidRDefault="00230B49" w:rsidP="007B23A3">
      <w:pPr>
        <w:pStyle w:val="ASEAnormaltext"/>
        <w:rPr>
          <w:b/>
          <w:sz w:val="20"/>
        </w:rPr>
      </w:pPr>
    </w:p>
    <w:p w:rsidR="00C314A6" w:rsidRDefault="00DF766F" w:rsidP="007B23A3">
      <w:pPr>
        <w:pStyle w:val="ASEAnormaltext"/>
        <w:rPr>
          <w:sz w:val="20"/>
        </w:rPr>
      </w:pPr>
      <w:bookmarkStart w:id="180" w:name="RANGE!D6:D18"/>
      <w:bookmarkStart w:id="181" w:name="RANGE!D6:G18"/>
      <w:bookmarkEnd w:id="180"/>
      <w:bookmarkEnd w:id="181"/>
      <w:r>
        <w:rPr>
          <w:noProof/>
          <w:lang w:eastAsia="en-AU"/>
        </w:rPr>
        <w:drawing>
          <wp:inline distT="0" distB="0" distL="0" distR="0" wp14:anchorId="51431E7F" wp14:editId="6F4A64E0">
            <wp:extent cx="6025336" cy="1743740"/>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9872" t="23340" r="42727" b="62020"/>
                    <a:stretch/>
                  </pic:blipFill>
                  <pic:spPr bwMode="auto">
                    <a:xfrm>
                      <a:off x="0" y="0"/>
                      <a:ext cx="6025752" cy="1743860"/>
                    </a:xfrm>
                    <a:prstGeom prst="rect">
                      <a:avLst/>
                    </a:prstGeom>
                    <a:ln>
                      <a:noFill/>
                    </a:ln>
                    <a:extLst>
                      <a:ext uri="{53640926-AAD7-44D8-BBD7-CCE9431645EC}">
                        <a14:shadowObscured xmlns:a14="http://schemas.microsoft.com/office/drawing/2010/main"/>
                      </a:ext>
                    </a:extLst>
                  </pic:spPr>
                </pic:pic>
              </a:graphicData>
            </a:graphic>
          </wp:inline>
        </w:drawing>
      </w:r>
    </w:p>
    <w:p w:rsidR="00C314A6" w:rsidRDefault="00C314A6" w:rsidP="007B23A3">
      <w:pPr>
        <w:pStyle w:val="ASEAnormaltext"/>
        <w:rPr>
          <w:sz w:val="20"/>
        </w:rPr>
      </w:pPr>
    </w:p>
    <w:p w:rsidR="00230B49" w:rsidRPr="007523C5" w:rsidRDefault="00230B49" w:rsidP="007B23A3">
      <w:pPr>
        <w:pStyle w:val="ASEAnormaltext"/>
        <w:rPr>
          <w:sz w:val="20"/>
          <w:lang w:eastAsia="en-AU"/>
        </w:rPr>
        <w:sectPr w:rsidR="00230B49" w:rsidRPr="007523C5">
          <w:pgSz w:w="11906" w:h="16838"/>
          <w:pgMar w:top="1134" w:right="1134" w:bottom="1134" w:left="1134" w:header="958" w:footer="737" w:gutter="0"/>
          <w:cols w:space="720"/>
        </w:sectPr>
      </w:pPr>
      <w:bookmarkStart w:id="182" w:name="RANGE!D7:F15"/>
      <w:bookmarkStart w:id="183" w:name="RANGE!D8:F16"/>
      <w:bookmarkEnd w:id="182"/>
      <w:bookmarkEnd w:id="183"/>
    </w:p>
    <w:bookmarkStart w:id="184" w:name="RANGE!D7:G30"/>
    <w:bookmarkStart w:id="185" w:name="RANGE!D7:G26"/>
    <w:bookmarkStart w:id="186" w:name="RANGE!D6:I41"/>
    <w:bookmarkStart w:id="187" w:name="_Toc398117338"/>
    <w:bookmarkEnd w:id="184"/>
    <w:bookmarkEnd w:id="185"/>
    <w:bookmarkEnd w:id="186"/>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D1179" w:rsidRPr="00DF766F" w:rsidRDefault="00DF766F" w:rsidP="002D1C87">
      <w:pPr>
        <w:pStyle w:val="ASEAnormaltext"/>
        <w:spacing w:before="0" w:after="0"/>
        <w:rPr>
          <w:b/>
          <w:sz w:val="28"/>
        </w:rPr>
      </w:pPr>
      <w:r w:rsidRPr="00DF766F">
        <w:rPr>
          <w:b/>
          <w:sz w:val="28"/>
        </w:rPr>
        <w:t>FUNDING</w:t>
      </w:r>
    </w:p>
    <w:p w:rsidR="00992729" w:rsidRPr="00DF766F" w:rsidRDefault="00DF766F" w:rsidP="00DF766F">
      <w:pPr>
        <w:pStyle w:val="ASEAnormaltext"/>
        <w:spacing w:before="0" w:after="0"/>
        <w:rPr>
          <w:b/>
          <w:sz w:val="24"/>
        </w:rPr>
      </w:pPr>
      <w:r>
        <w:rPr>
          <w:b/>
          <w:sz w:val="24"/>
        </w:rPr>
        <w:t>3.1</w:t>
      </w:r>
      <w:r>
        <w:rPr>
          <w:b/>
          <w:sz w:val="24"/>
        </w:rPr>
        <w:tab/>
        <w:t>Appropriations</w:t>
      </w:r>
      <w:bookmarkEnd w:id="187"/>
    </w:p>
    <w:p w:rsidR="00C314A6" w:rsidRDefault="00DF766F" w:rsidP="007B23A3">
      <w:pPr>
        <w:pStyle w:val="ASEAnormaltext"/>
        <w:rPr>
          <w:sz w:val="20"/>
        </w:rPr>
      </w:pPr>
      <w:r>
        <w:rPr>
          <w:noProof/>
          <w:lang w:eastAsia="en-AU"/>
        </w:rPr>
        <w:drawing>
          <wp:inline distT="0" distB="0" distL="0" distR="0" wp14:anchorId="6A1918CB" wp14:editId="24DDFA23">
            <wp:extent cx="6155625" cy="7272669"/>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28822" t="22732" r="41778" b="13142"/>
                    <a:stretch/>
                  </pic:blipFill>
                  <pic:spPr bwMode="auto">
                    <a:xfrm>
                      <a:off x="0" y="0"/>
                      <a:ext cx="6155796" cy="7272871"/>
                    </a:xfrm>
                    <a:prstGeom prst="rect">
                      <a:avLst/>
                    </a:prstGeom>
                    <a:ln>
                      <a:noFill/>
                    </a:ln>
                    <a:extLst>
                      <a:ext uri="{53640926-AAD7-44D8-BBD7-CCE9431645EC}">
                        <a14:shadowObscured xmlns:a14="http://schemas.microsoft.com/office/drawing/2010/main"/>
                      </a:ext>
                    </a:extLst>
                  </pic:spPr>
                </pic:pic>
              </a:graphicData>
            </a:graphic>
          </wp:inline>
        </w:drawing>
      </w:r>
    </w:p>
    <w:p w:rsidR="00C314A6" w:rsidRDefault="00C314A6" w:rsidP="007B23A3">
      <w:pPr>
        <w:pStyle w:val="ASEAnormaltext"/>
        <w:rPr>
          <w:sz w:val="20"/>
        </w:rPr>
      </w:pPr>
    </w:p>
    <w:p w:rsidR="00C314A6" w:rsidRPr="007523C5" w:rsidRDefault="00C314A6" w:rsidP="007B23A3">
      <w:pPr>
        <w:pStyle w:val="ASEAnormaltext"/>
        <w:rPr>
          <w:sz w:val="20"/>
        </w:rPr>
      </w:pPr>
    </w:p>
    <w:bookmarkStart w:id="188" w:name="RANGE!E6:H38"/>
    <w:bookmarkStart w:id="189" w:name="RANGE!E6:E39"/>
    <w:bookmarkStart w:id="190" w:name="RANGE!E6:H39"/>
    <w:bookmarkStart w:id="191" w:name="_Toc398117339"/>
    <w:bookmarkEnd w:id="188"/>
    <w:bookmarkEnd w:id="189"/>
    <w:bookmarkEnd w:id="190"/>
    <w:p w:rsidR="00DD1179" w:rsidRPr="00015939" w:rsidRDefault="00931A6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D1179" w:rsidRPr="006979CA" w:rsidRDefault="006979CA" w:rsidP="002D1C87">
      <w:pPr>
        <w:pStyle w:val="ASEAnormaltext"/>
        <w:spacing w:before="0" w:after="0"/>
        <w:rPr>
          <w:b/>
          <w:sz w:val="28"/>
        </w:rPr>
      </w:pPr>
      <w:r w:rsidRPr="006979CA">
        <w:rPr>
          <w:b/>
          <w:sz w:val="28"/>
        </w:rPr>
        <w:t>PEOPLE AND RELATIONSHIPS</w:t>
      </w:r>
    </w:p>
    <w:p w:rsidR="006979CA" w:rsidRDefault="006979CA" w:rsidP="002D1C87">
      <w:pPr>
        <w:pStyle w:val="ASEAnormaltext"/>
        <w:spacing w:before="0" w:after="0"/>
        <w:rPr>
          <w:b/>
          <w:sz w:val="24"/>
        </w:rPr>
      </w:pPr>
      <w:r>
        <w:rPr>
          <w:b/>
          <w:sz w:val="24"/>
        </w:rPr>
        <w:t>4.1</w:t>
      </w:r>
      <w:r>
        <w:rPr>
          <w:b/>
          <w:sz w:val="24"/>
        </w:rPr>
        <w:tab/>
        <w:t>Employee provisions</w:t>
      </w:r>
    </w:p>
    <w:p w:rsidR="006979CA" w:rsidRDefault="006979CA" w:rsidP="002D1C87">
      <w:pPr>
        <w:pStyle w:val="ASEAnormaltext"/>
        <w:spacing w:before="0" w:after="0"/>
        <w:rPr>
          <w:b/>
          <w:sz w:val="24"/>
        </w:rPr>
      </w:pPr>
    </w:p>
    <w:bookmarkEnd w:id="191"/>
    <w:p w:rsidR="00973CE1" w:rsidRDefault="006979CA" w:rsidP="00973CE1">
      <w:pPr>
        <w:rPr>
          <w:rFonts w:asciiTheme="minorHAnsi" w:hAnsiTheme="minorHAnsi" w:cstheme="minorHAnsi"/>
          <w:sz w:val="20"/>
        </w:rPr>
      </w:pPr>
      <w:r>
        <w:rPr>
          <w:noProof/>
          <w:lang w:eastAsia="en-AU"/>
        </w:rPr>
        <w:drawing>
          <wp:inline distT="0" distB="0" distL="0" distR="0" wp14:anchorId="145801FD" wp14:editId="31465244">
            <wp:extent cx="5954515" cy="6889898"/>
            <wp:effectExtent l="0" t="0" r="8255"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30464" t="18223" r="43523" b="26211"/>
                    <a:stretch/>
                  </pic:blipFill>
                  <pic:spPr bwMode="auto">
                    <a:xfrm>
                      <a:off x="0" y="0"/>
                      <a:ext cx="5952431" cy="6887487"/>
                    </a:xfrm>
                    <a:prstGeom prst="rect">
                      <a:avLst/>
                    </a:prstGeom>
                    <a:ln>
                      <a:noFill/>
                    </a:ln>
                    <a:extLst>
                      <a:ext uri="{53640926-AAD7-44D8-BBD7-CCE9431645EC}">
                        <a14:shadowObscured xmlns:a14="http://schemas.microsoft.com/office/drawing/2010/main"/>
                      </a:ext>
                    </a:extLst>
                  </pic:spPr>
                </pic:pic>
              </a:graphicData>
            </a:graphic>
          </wp:inline>
        </w:drawing>
      </w:r>
    </w:p>
    <w:p w:rsidR="00C314A6" w:rsidRDefault="00C314A6" w:rsidP="00973CE1">
      <w:pPr>
        <w:rPr>
          <w:rFonts w:asciiTheme="minorHAnsi" w:hAnsiTheme="minorHAnsi" w:cstheme="minorHAnsi"/>
          <w:sz w:val="20"/>
        </w:rPr>
      </w:pPr>
    </w:p>
    <w:p w:rsidR="00C314A6" w:rsidRDefault="00C314A6" w:rsidP="00973CE1">
      <w:pPr>
        <w:rPr>
          <w:rFonts w:asciiTheme="minorHAnsi" w:hAnsiTheme="minorHAnsi" w:cstheme="minorHAnsi"/>
          <w:sz w:val="20"/>
        </w:rPr>
      </w:pPr>
    </w:p>
    <w:p w:rsidR="00170DDF" w:rsidRDefault="00170DDF">
      <w:pPr>
        <w:rPr>
          <w:rFonts w:asciiTheme="minorHAnsi" w:hAnsiTheme="minorHAnsi" w:cstheme="minorHAnsi"/>
          <w:b/>
          <w:sz w:val="24"/>
        </w:rPr>
      </w:pPr>
      <w:r>
        <w:rPr>
          <w:b/>
          <w:sz w:val="24"/>
        </w:rPr>
        <w:br w:type="page"/>
      </w:r>
    </w:p>
    <w:p w:rsidR="00973CE1" w:rsidRPr="00015939" w:rsidRDefault="00973CE1"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Pr="00015939">
        <w:rPr>
          <w:b/>
          <w:sz w:val="24"/>
        </w:rPr>
        <w:t>Asbestos Safety and Eradication Agency</w:t>
      </w:r>
      <w:r w:rsidRPr="00015939">
        <w:rPr>
          <w:b/>
          <w:sz w:val="24"/>
        </w:rPr>
        <w:fldChar w:fldCharType="end"/>
      </w:r>
    </w:p>
    <w:p w:rsidR="00973CE1" w:rsidRPr="006979CA" w:rsidRDefault="006979CA" w:rsidP="002D1C87">
      <w:pPr>
        <w:pStyle w:val="ASEAnormaltext"/>
        <w:spacing w:before="0" w:after="0"/>
        <w:rPr>
          <w:b/>
          <w:sz w:val="28"/>
        </w:rPr>
      </w:pPr>
      <w:r w:rsidRPr="006979CA">
        <w:rPr>
          <w:b/>
          <w:sz w:val="28"/>
        </w:rPr>
        <w:t>PEOPLE AND RELATIONSHIPS</w:t>
      </w:r>
    </w:p>
    <w:p w:rsidR="006979CA" w:rsidRDefault="006979CA" w:rsidP="002D1C87">
      <w:pPr>
        <w:pStyle w:val="ASEAnormaltext"/>
        <w:spacing w:before="0" w:after="0"/>
        <w:rPr>
          <w:b/>
          <w:sz w:val="24"/>
        </w:rPr>
      </w:pPr>
      <w:r>
        <w:rPr>
          <w:b/>
          <w:sz w:val="24"/>
        </w:rPr>
        <w:t>4.2</w:t>
      </w:r>
      <w:r>
        <w:rPr>
          <w:b/>
          <w:sz w:val="24"/>
        </w:rPr>
        <w:tab/>
        <w:t>Key management personnel remuneration</w:t>
      </w:r>
    </w:p>
    <w:p w:rsidR="00973CE1" w:rsidRPr="007523C5" w:rsidRDefault="00973CE1" w:rsidP="00973CE1">
      <w:pPr>
        <w:rPr>
          <w:rFonts w:asciiTheme="minorHAnsi" w:hAnsiTheme="minorHAnsi" w:cstheme="minorHAnsi"/>
          <w:sz w:val="20"/>
        </w:rPr>
      </w:pPr>
    </w:p>
    <w:p w:rsidR="00973CE1" w:rsidRDefault="006979CA" w:rsidP="00973CE1">
      <w:pPr>
        <w:pStyle w:val="ASEAnormaltext"/>
        <w:rPr>
          <w:sz w:val="20"/>
        </w:rPr>
      </w:pPr>
      <w:r>
        <w:rPr>
          <w:noProof/>
          <w:lang w:eastAsia="en-AU"/>
        </w:rPr>
        <w:drawing>
          <wp:inline distT="0" distB="0" distL="0" distR="0" wp14:anchorId="7355D107" wp14:editId="5D132DA2">
            <wp:extent cx="5887708" cy="333862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9132" t="26627" r="42041" b="43196"/>
                    <a:stretch/>
                  </pic:blipFill>
                  <pic:spPr bwMode="auto">
                    <a:xfrm>
                      <a:off x="0" y="0"/>
                      <a:ext cx="5894880" cy="3342691"/>
                    </a:xfrm>
                    <a:prstGeom prst="rect">
                      <a:avLst/>
                    </a:prstGeom>
                    <a:ln>
                      <a:noFill/>
                    </a:ln>
                    <a:extLst>
                      <a:ext uri="{53640926-AAD7-44D8-BBD7-CCE9431645EC}">
                        <a14:shadowObscured xmlns:a14="http://schemas.microsoft.com/office/drawing/2010/main"/>
                      </a:ext>
                    </a:extLst>
                  </pic:spPr>
                </pic:pic>
              </a:graphicData>
            </a:graphic>
          </wp:inline>
        </w:drawing>
      </w:r>
    </w:p>
    <w:p w:rsidR="00C314A6" w:rsidRDefault="00C314A6" w:rsidP="00973CE1">
      <w:pPr>
        <w:pStyle w:val="ASEAnormaltext"/>
        <w:rPr>
          <w:sz w:val="20"/>
        </w:rPr>
      </w:pPr>
    </w:p>
    <w:p w:rsidR="00C314A6" w:rsidRDefault="00C314A6" w:rsidP="00973CE1">
      <w:pPr>
        <w:pStyle w:val="ASEAnormaltext"/>
        <w:rPr>
          <w:sz w:val="20"/>
        </w:rPr>
      </w:pPr>
    </w:p>
    <w:p w:rsidR="00C314A6" w:rsidRDefault="00C314A6" w:rsidP="00973CE1">
      <w:pPr>
        <w:pStyle w:val="ASEAnormaltext"/>
        <w:rPr>
          <w:sz w:val="20"/>
        </w:rPr>
      </w:pPr>
    </w:p>
    <w:p w:rsidR="00C314A6" w:rsidRPr="007523C5" w:rsidRDefault="00C314A6" w:rsidP="00973CE1">
      <w:pPr>
        <w:pStyle w:val="ASEAnormaltext"/>
        <w:rPr>
          <w:sz w:val="20"/>
        </w:rPr>
      </w:pPr>
    </w:p>
    <w:p w:rsidR="00195AB1" w:rsidRPr="007523C5" w:rsidRDefault="00195AB1">
      <w:pPr>
        <w:rPr>
          <w:rFonts w:asciiTheme="minorHAnsi" w:hAnsiTheme="minorHAnsi" w:cstheme="minorHAnsi"/>
          <w:sz w:val="20"/>
        </w:rPr>
      </w:pPr>
      <w:r w:rsidRPr="007523C5">
        <w:rPr>
          <w:rFonts w:asciiTheme="minorHAnsi" w:hAnsiTheme="minorHAnsi" w:cstheme="minorHAnsi"/>
          <w:sz w:val="20"/>
        </w:rPr>
        <w:br w:type="page"/>
      </w:r>
    </w:p>
    <w:p w:rsidR="00195AB1" w:rsidRPr="00015939" w:rsidRDefault="00195AB1"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Pr="00015939">
        <w:rPr>
          <w:b/>
          <w:sz w:val="24"/>
        </w:rPr>
        <w:t>Asbestos Safety and Eradication Agency</w:t>
      </w:r>
      <w:r w:rsidRPr="00015939">
        <w:rPr>
          <w:b/>
          <w:sz w:val="24"/>
        </w:rPr>
        <w:fldChar w:fldCharType="end"/>
      </w:r>
    </w:p>
    <w:p w:rsidR="006979CA" w:rsidRPr="006979CA" w:rsidRDefault="006979CA" w:rsidP="002D1C87">
      <w:pPr>
        <w:pStyle w:val="ASEAnormaltext"/>
        <w:spacing w:before="0" w:after="0"/>
        <w:rPr>
          <w:b/>
          <w:sz w:val="28"/>
        </w:rPr>
      </w:pPr>
      <w:r w:rsidRPr="006979CA">
        <w:rPr>
          <w:b/>
          <w:sz w:val="28"/>
        </w:rPr>
        <w:t>PEOPLE AND RELATIONSHIPS</w:t>
      </w:r>
    </w:p>
    <w:p w:rsidR="00195AB1" w:rsidRDefault="006979CA" w:rsidP="006979CA">
      <w:pPr>
        <w:pStyle w:val="ASEAnormaltext"/>
        <w:spacing w:before="0" w:after="0"/>
        <w:rPr>
          <w:b/>
          <w:sz w:val="20"/>
          <w:lang w:eastAsia="en-AU"/>
        </w:rPr>
      </w:pPr>
      <w:r>
        <w:rPr>
          <w:b/>
          <w:sz w:val="24"/>
        </w:rPr>
        <w:t>4.3</w:t>
      </w:r>
      <w:r>
        <w:rPr>
          <w:b/>
          <w:sz w:val="24"/>
        </w:rPr>
        <w:tab/>
        <w:t>Related party disclosures</w:t>
      </w:r>
      <w:bookmarkStart w:id="192" w:name="RANGE!D7:I40"/>
      <w:bookmarkStart w:id="193" w:name="RANGE!D7:I39"/>
      <w:bookmarkEnd w:id="192"/>
      <w:bookmarkEnd w:id="193"/>
    </w:p>
    <w:p w:rsidR="00C314A6" w:rsidRDefault="00C314A6" w:rsidP="00195AB1">
      <w:pPr>
        <w:rPr>
          <w:rFonts w:asciiTheme="minorHAnsi" w:hAnsiTheme="minorHAnsi" w:cstheme="minorHAnsi"/>
          <w:b/>
          <w:sz w:val="20"/>
          <w:lang w:eastAsia="en-AU"/>
        </w:rPr>
      </w:pPr>
    </w:p>
    <w:p w:rsidR="00C314A6" w:rsidRDefault="006979CA" w:rsidP="006979CA">
      <w:pPr>
        <w:ind w:left="-567"/>
        <w:rPr>
          <w:rFonts w:asciiTheme="minorHAnsi" w:hAnsiTheme="minorHAnsi" w:cstheme="minorHAnsi"/>
          <w:b/>
          <w:sz w:val="24"/>
        </w:rPr>
      </w:pPr>
      <w:bookmarkStart w:id="194" w:name="RANGE!D7:J21"/>
      <w:bookmarkEnd w:id="194"/>
      <w:r>
        <w:rPr>
          <w:noProof/>
          <w:lang w:eastAsia="en-AU"/>
        </w:rPr>
        <w:drawing>
          <wp:inline distT="0" distB="0" distL="0" distR="0" wp14:anchorId="015DAA9C" wp14:editId="0166CAEA">
            <wp:extent cx="6443331" cy="2454896"/>
            <wp:effectExtent l="0" t="0" r="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7728" t="31908" r="40494" b="45740"/>
                    <a:stretch/>
                  </pic:blipFill>
                  <pic:spPr bwMode="auto">
                    <a:xfrm>
                      <a:off x="0" y="0"/>
                      <a:ext cx="6465697" cy="2463418"/>
                    </a:xfrm>
                    <a:prstGeom prst="rect">
                      <a:avLst/>
                    </a:prstGeom>
                    <a:ln>
                      <a:noFill/>
                    </a:ln>
                    <a:extLst>
                      <a:ext uri="{53640926-AAD7-44D8-BBD7-CCE9431645EC}">
                        <a14:shadowObscured xmlns:a14="http://schemas.microsoft.com/office/drawing/2010/main"/>
                      </a:ext>
                    </a:extLst>
                  </pic:spPr>
                </pic:pic>
              </a:graphicData>
            </a:graphic>
          </wp:inline>
        </w:drawing>
      </w:r>
    </w:p>
    <w:p w:rsidR="006979CA" w:rsidRDefault="006979CA">
      <w:pPr>
        <w:rPr>
          <w:rFonts w:asciiTheme="minorHAnsi" w:hAnsiTheme="minorHAnsi" w:cstheme="minorHAnsi"/>
          <w:b/>
          <w:sz w:val="24"/>
        </w:rPr>
      </w:pPr>
      <w:r>
        <w:rPr>
          <w:b/>
          <w:sz w:val="24"/>
        </w:rPr>
        <w:br w:type="page"/>
      </w:r>
    </w:p>
    <w:p w:rsidR="00195AB1" w:rsidRPr="00015939" w:rsidRDefault="00195AB1"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Pr="00015939">
        <w:rPr>
          <w:b/>
          <w:sz w:val="24"/>
        </w:rPr>
        <w:t>Asbestos Safety and Eradication Agency</w:t>
      </w:r>
      <w:r w:rsidRPr="00015939">
        <w:rPr>
          <w:b/>
          <w:sz w:val="24"/>
        </w:rPr>
        <w:fldChar w:fldCharType="end"/>
      </w:r>
    </w:p>
    <w:p w:rsidR="00195AB1" w:rsidRPr="006979CA" w:rsidRDefault="006979CA" w:rsidP="002D1C87">
      <w:pPr>
        <w:pStyle w:val="ASEAnormaltext"/>
        <w:spacing w:before="0" w:after="0"/>
        <w:rPr>
          <w:b/>
          <w:sz w:val="28"/>
        </w:rPr>
      </w:pPr>
      <w:r w:rsidRPr="006979CA">
        <w:rPr>
          <w:b/>
          <w:sz w:val="28"/>
        </w:rPr>
        <w:t>MANAGING UNCERTAINTIES</w:t>
      </w:r>
    </w:p>
    <w:p w:rsidR="006979CA" w:rsidRDefault="006979CA" w:rsidP="002D1C87">
      <w:pPr>
        <w:pStyle w:val="ASEAnormaltext"/>
        <w:spacing w:before="0" w:after="0"/>
        <w:rPr>
          <w:b/>
          <w:sz w:val="24"/>
        </w:rPr>
      </w:pPr>
      <w:r>
        <w:rPr>
          <w:b/>
          <w:sz w:val="24"/>
        </w:rPr>
        <w:t>5.1</w:t>
      </w:r>
      <w:r>
        <w:rPr>
          <w:b/>
          <w:sz w:val="24"/>
        </w:rPr>
        <w:tab/>
        <w:t>Contingent assets and liabilities</w:t>
      </w:r>
    </w:p>
    <w:p w:rsidR="00195AB1" w:rsidRPr="007523C5" w:rsidRDefault="006979CA" w:rsidP="006979CA">
      <w:pPr>
        <w:pStyle w:val="ASEAnormaltext"/>
        <w:ind w:left="-426"/>
        <w:rPr>
          <w:sz w:val="20"/>
        </w:rPr>
      </w:pPr>
      <w:r>
        <w:rPr>
          <w:noProof/>
          <w:lang w:eastAsia="en-AU"/>
        </w:rPr>
        <w:drawing>
          <wp:inline distT="0" distB="0" distL="0" distR="0" wp14:anchorId="1561C647" wp14:editId="1D87ED11">
            <wp:extent cx="6394471" cy="1935125"/>
            <wp:effectExtent l="0" t="0" r="635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8414" t="36318" r="41337" b="46781"/>
                    <a:stretch/>
                  </pic:blipFill>
                  <pic:spPr bwMode="auto">
                    <a:xfrm>
                      <a:off x="0" y="0"/>
                      <a:ext cx="6431175" cy="1946233"/>
                    </a:xfrm>
                    <a:prstGeom prst="rect">
                      <a:avLst/>
                    </a:prstGeom>
                    <a:ln>
                      <a:noFill/>
                    </a:ln>
                    <a:extLst>
                      <a:ext uri="{53640926-AAD7-44D8-BBD7-CCE9431645EC}">
                        <a14:shadowObscured xmlns:a14="http://schemas.microsoft.com/office/drawing/2010/main"/>
                      </a:ext>
                    </a:extLst>
                  </pic:spPr>
                </pic:pic>
              </a:graphicData>
            </a:graphic>
          </wp:inline>
        </w:drawing>
      </w:r>
    </w:p>
    <w:p w:rsidR="00230B49" w:rsidRPr="007523C5" w:rsidRDefault="00230B49" w:rsidP="007B23A3">
      <w:pPr>
        <w:pStyle w:val="ASEAnormaltext"/>
        <w:rPr>
          <w:sz w:val="20"/>
        </w:rPr>
        <w:sectPr w:rsidR="00230B49" w:rsidRPr="007523C5" w:rsidSect="0097694C">
          <w:pgSz w:w="11906" w:h="16838" w:code="9"/>
          <w:pgMar w:top="993" w:right="1134" w:bottom="2268" w:left="1418" w:header="567" w:footer="862" w:gutter="0"/>
          <w:cols w:space="720"/>
          <w:titlePg/>
          <w:docGrid w:linePitch="299"/>
        </w:sectPr>
      </w:pPr>
    </w:p>
    <w:p w:rsidR="00DD1179" w:rsidRPr="00015939" w:rsidRDefault="00804F26" w:rsidP="002D1C87">
      <w:pPr>
        <w:pStyle w:val="ASEAnormaltext"/>
        <w:spacing w:before="0" w:after="0"/>
        <w:rPr>
          <w:b/>
          <w:sz w:val="24"/>
        </w:rPr>
      </w:pPr>
      <w:r w:rsidRPr="00015939">
        <w:rPr>
          <w:b/>
          <w:sz w:val="24"/>
        </w:rPr>
        <w:lastRenderedPageBreak/>
        <w:fldChar w:fldCharType="begin"/>
      </w:r>
      <w:r w:rsidRPr="00015939">
        <w:rPr>
          <w:b/>
          <w:sz w:val="24"/>
        </w:rPr>
        <w:instrText xml:space="preserve"> DOCPROPERTY  longName  \* MERGEFORMAT </w:instrText>
      </w:r>
      <w:r w:rsidRPr="00015939">
        <w:rPr>
          <w:b/>
          <w:sz w:val="24"/>
        </w:rPr>
        <w:fldChar w:fldCharType="separate"/>
      </w:r>
      <w:r w:rsidR="00DD1179" w:rsidRPr="00015939">
        <w:rPr>
          <w:b/>
          <w:sz w:val="24"/>
        </w:rPr>
        <w:t>Asbestos Safety and Eradication Agency</w:t>
      </w:r>
      <w:r w:rsidRPr="00015939">
        <w:rPr>
          <w:b/>
          <w:sz w:val="24"/>
        </w:rPr>
        <w:fldChar w:fldCharType="end"/>
      </w:r>
    </w:p>
    <w:p w:rsidR="00DD1179" w:rsidRPr="00223F92" w:rsidRDefault="00223F92" w:rsidP="002D1C87">
      <w:pPr>
        <w:pStyle w:val="ASEAnormaltext"/>
        <w:spacing w:before="0" w:after="0"/>
        <w:rPr>
          <w:b/>
          <w:sz w:val="28"/>
        </w:rPr>
      </w:pPr>
      <w:r w:rsidRPr="00223F92">
        <w:rPr>
          <w:b/>
          <w:sz w:val="28"/>
        </w:rPr>
        <w:t>MANAGING UNCERTAINTIES</w:t>
      </w:r>
    </w:p>
    <w:p w:rsidR="001413BA" w:rsidRPr="00223F92" w:rsidRDefault="00223F92" w:rsidP="00223F92">
      <w:pPr>
        <w:pStyle w:val="ASEAnormaltext"/>
        <w:spacing w:before="0" w:after="0"/>
        <w:rPr>
          <w:b/>
          <w:sz w:val="24"/>
        </w:rPr>
      </w:pPr>
      <w:r>
        <w:rPr>
          <w:b/>
          <w:sz w:val="24"/>
        </w:rPr>
        <w:t>5.2</w:t>
      </w:r>
      <w:r>
        <w:rPr>
          <w:b/>
          <w:sz w:val="24"/>
        </w:rPr>
        <w:tab/>
        <w:t>Financial instruments</w:t>
      </w:r>
    </w:p>
    <w:p w:rsidR="00992729" w:rsidRDefault="00223F92" w:rsidP="00223F92">
      <w:pPr>
        <w:pStyle w:val="ASEAnormaltext"/>
        <w:ind w:left="-426"/>
        <w:rPr>
          <w:b/>
          <w:sz w:val="24"/>
        </w:rPr>
      </w:pPr>
      <w:r>
        <w:rPr>
          <w:noProof/>
          <w:lang w:eastAsia="en-AU"/>
        </w:rPr>
        <w:drawing>
          <wp:inline distT="0" distB="0" distL="0" distR="0" wp14:anchorId="2B4EE5F2" wp14:editId="0CD837AE">
            <wp:extent cx="6387177" cy="330672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9547" t="31629" r="42039" b="41214"/>
                    <a:stretch/>
                  </pic:blipFill>
                  <pic:spPr bwMode="auto">
                    <a:xfrm>
                      <a:off x="0" y="0"/>
                      <a:ext cx="6387617" cy="3306953"/>
                    </a:xfrm>
                    <a:prstGeom prst="rect">
                      <a:avLst/>
                    </a:prstGeom>
                    <a:ln>
                      <a:noFill/>
                    </a:ln>
                    <a:extLst>
                      <a:ext uri="{53640926-AAD7-44D8-BBD7-CCE9431645EC}">
                        <a14:shadowObscured xmlns:a14="http://schemas.microsoft.com/office/drawing/2010/main"/>
                      </a:ext>
                    </a:extLst>
                  </pic:spPr>
                </pic:pic>
              </a:graphicData>
            </a:graphic>
          </wp:inline>
        </w:drawing>
      </w:r>
    </w:p>
    <w:p w:rsidR="00223F92" w:rsidRDefault="00223F92" w:rsidP="00223F92">
      <w:pPr>
        <w:pStyle w:val="ASEAnormaltext"/>
        <w:ind w:left="-426"/>
        <w:rPr>
          <w:b/>
          <w:sz w:val="24"/>
        </w:rPr>
      </w:pPr>
    </w:p>
    <w:p w:rsidR="00223F92" w:rsidRDefault="00223F92">
      <w:pPr>
        <w:rPr>
          <w:rFonts w:asciiTheme="minorHAnsi" w:hAnsiTheme="minorHAnsi" w:cstheme="minorHAnsi"/>
          <w:b/>
          <w:sz w:val="24"/>
        </w:rPr>
      </w:pPr>
      <w:r>
        <w:rPr>
          <w:b/>
          <w:sz w:val="24"/>
        </w:rPr>
        <w:br w:type="page"/>
      </w:r>
    </w:p>
    <w:p w:rsidR="00223F92" w:rsidRPr="00223F92" w:rsidRDefault="00223F92" w:rsidP="00223F92">
      <w:pPr>
        <w:pStyle w:val="ASEAnormaltext"/>
        <w:ind w:left="-426"/>
        <w:jc w:val="center"/>
        <w:rPr>
          <w:b/>
          <w:sz w:val="24"/>
        </w:rPr>
      </w:pPr>
      <w:r>
        <w:rPr>
          <w:noProof/>
          <w:lang w:eastAsia="en-AU"/>
        </w:rPr>
        <w:lastRenderedPageBreak/>
        <w:drawing>
          <wp:inline distT="0" distB="0" distL="0" distR="0" wp14:anchorId="4E3D5985" wp14:editId="74DBAA12">
            <wp:extent cx="5773479" cy="8304317"/>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9317" t="19498" r="44325" b="10511"/>
                    <a:stretch/>
                  </pic:blipFill>
                  <pic:spPr bwMode="auto">
                    <a:xfrm>
                      <a:off x="0" y="0"/>
                      <a:ext cx="5774322" cy="8305529"/>
                    </a:xfrm>
                    <a:prstGeom prst="rect">
                      <a:avLst/>
                    </a:prstGeom>
                    <a:ln>
                      <a:noFill/>
                    </a:ln>
                    <a:extLst>
                      <a:ext uri="{53640926-AAD7-44D8-BBD7-CCE9431645EC}">
                        <a14:shadowObscured xmlns:a14="http://schemas.microsoft.com/office/drawing/2010/main"/>
                      </a:ext>
                    </a:extLst>
                  </pic:spPr>
                </pic:pic>
              </a:graphicData>
            </a:graphic>
          </wp:inline>
        </w:drawing>
      </w:r>
    </w:p>
    <w:p w:rsidR="00195AB1" w:rsidRDefault="00195AB1" w:rsidP="00195AB1">
      <w:pPr>
        <w:autoSpaceDE w:val="0"/>
        <w:autoSpaceDN w:val="0"/>
        <w:adjustRightInd w:val="0"/>
        <w:spacing w:line="240" w:lineRule="auto"/>
        <w:rPr>
          <w:rFonts w:asciiTheme="minorHAnsi" w:hAnsiTheme="minorHAnsi" w:cstheme="minorHAnsi"/>
          <w:color w:val="000000"/>
          <w:sz w:val="20"/>
          <w:lang w:eastAsia="en-AU"/>
        </w:rPr>
      </w:pPr>
    </w:p>
    <w:p w:rsidR="00C314A6" w:rsidRDefault="00C314A6" w:rsidP="00195AB1">
      <w:pPr>
        <w:autoSpaceDE w:val="0"/>
        <w:autoSpaceDN w:val="0"/>
        <w:adjustRightInd w:val="0"/>
        <w:spacing w:line="240" w:lineRule="auto"/>
        <w:rPr>
          <w:rFonts w:asciiTheme="minorHAnsi" w:hAnsiTheme="minorHAnsi" w:cstheme="minorHAnsi"/>
          <w:color w:val="000000"/>
          <w:sz w:val="20"/>
          <w:lang w:eastAsia="en-AU"/>
        </w:rPr>
      </w:pPr>
    </w:p>
    <w:p w:rsidR="00C314A6" w:rsidRDefault="00C314A6" w:rsidP="00195AB1">
      <w:pPr>
        <w:autoSpaceDE w:val="0"/>
        <w:autoSpaceDN w:val="0"/>
        <w:adjustRightInd w:val="0"/>
        <w:spacing w:line="240" w:lineRule="auto"/>
        <w:rPr>
          <w:rFonts w:asciiTheme="minorHAnsi" w:hAnsiTheme="minorHAnsi" w:cstheme="minorHAnsi"/>
          <w:color w:val="000000"/>
          <w:sz w:val="20"/>
          <w:lang w:eastAsia="en-AU"/>
        </w:rPr>
      </w:pPr>
    </w:p>
    <w:p w:rsidR="00195AB1" w:rsidRPr="001413BA" w:rsidRDefault="00195AB1" w:rsidP="001413BA">
      <w:pPr>
        <w:spacing w:line="240" w:lineRule="auto"/>
        <w:rPr>
          <w:rFonts w:asciiTheme="minorHAnsi" w:hAnsiTheme="minorHAnsi" w:cstheme="minorHAnsi"/>
          <w:color w:val="000000"/>
          <w:sz w:val="20"/>
          <w:lang w:eastAsia="en-AU"/>
        </w:rPr>
      </w:pPr>
      <w:bookmarkStart w:id="195" w:name="RANGE!D29:M38"/>
      <w:bookmarkStart w:id="196" w:name="RANGE!D26:L37"/>
      <w:bookmarkStart w:id="197" w:name="RANGE!D24:L33"/>
      <w:bookmarkStart w:id="198" w:name="RANGE!D24:L34"/>
      <w:bookmarkEnd w:id="195"/>
      <w:bookmarkEnd w:id="196"/>
      <w:bookmarkEnd w:id="197"/>
      <w:bookmarkEnd w:id="198"/>
    </w:p>
    <w:p w:rsidR="007F7FE7" w:rsidRPr="007523C5" w:rsidRDefault="007F7FE7" w:rsidP="007B23A3">
      <w:pPr>
        <w:pStyle w:val="ASEAnormaltext"/>
        <w:rPr>
          <w:sz w:val="20"/>
        </w:rPr>
      </w:pPr>
      <w:bookmarkStart w:id="199" w:name="RANGE!D7:J22"/>
      <w:bookmarkStart w:id="200" w:name="RANGE!D7:J23"/>
      <w:bookmarkStart w:id="201" w:name="RANGE!D6:J22"/>
      <w:bookmarkStart w:id="202" w:name="RANGE!D6:J24"/>
      <w:bookmarkStart w:id="203" w:name="RANGE!D6:J18"/>
      <w:bookmarkStart w:id="204" w:name="RANGE!D6:J19"/>
      <w:bookmarkStart w:id="205" w:name="RANGE!D6:J20"/>
      <w:bookmarkStart w:id="206" w:name="RANGE!D28:J43"/>
      <w:bookmarkStart w:id="207" w:name="RANGE!D30:J44"/>
      <w:bookmarkStart w:id="208" w:name="RANGE!D30:J46"/>
      <w:bookmarkStart w:id="209" w:name="RANGE!D24:J34"/>
      <w:bookmarkEnd w:id="199"/>
      <w:bookmarkEnd w:id="200"/>
      <w:bookmarkEnd w:id="201"/>
      <w:bookmarkEnd w:id="202"/>
      <w:bookmarkEnd w:id="203"/>
      <w:bookmarkEnd w:id="204"/>
      <w:bookmarkEnd w:id="205"/>
      <w:bookmarkEnd w:id="206"/>
      <w:bookmarkEnd w:id="207"/>
      <w:bookmarkEnd w:id="208"/>
      <w:bookmarkEnd w:id="209"/>
    </w:p>
    <w:p w:rsidR="00223F92" w:rsidRPr="00015939" w:rsidRDefault="00223F92" w:rsidP="00223F92">
      <w:pPr>
        <w:pStyle w:val="ASEAnormaltext"/>
        <w:spacing w:before="0" w:after="0"/>
        <w:rPr>
          <w:b/>
          <w:sz w:val="24"/>
        </w:rPr>
      </w:pPr>
      <w:r w:rsidRPr="00015939">
        <w:rPr>
          <w:b/>
          <w:sz w:val="24"/>
        </w:rPr>
        <w:fldChar w:fldCharType="begin"/>
      </w:r>
      <w:r w:rsidRPr="00015939">
        <w:rPr>
          <w:b/>
          <w:sz w:val="24"/>
        </w:rPr>
        <w:instrText xml:space="preserve"> DOCPROPERTY  longName  \* MERGEFORMAT </w:instrText>
      </w:r>
      <w:r w:rsidRPr="00015939">
        <w:rPr>
          <w:b/>
          <w:sz w:val="24"/>
        </w:rPr>
        <w:fldChar w:fldCharType="separate"/>
      </w:r>
      <w:r w:rsidRPr="00015939">
        <w:rPr>
          <w:b/>
          <w:sz w:val="24"/>
        </w:rPr>
        <w:t>Asbestos Safety and Eradication Agency</w:t>
      </w:r>
      <w:r w:rsidRPr="00015939">
        <w:rPr>
          <w:b/>
          <w:sz w:val="24"/>
        </w:rPr>
        <w:fldChar w:fldCharType="end"/>
      </w:r>
    </w:p>
    <w:p w:rsidR="00223F92" w:rsidRPr="00223F92" w:rsidRDefault="00223F92" w:rsidP="00223F92">
      <w:pPr>
        <w:pStyle w:val="ASEAnormaltext"/>
        <w:spacing w:before="0" w:after="0"/>
        <w:rPr>
          <w:b/>
          <w:sz w:val="28"/>
        </w:rPr>
      </w:pPr>
      <w:r w:rsidRPr="00223F92">
        <w:rPr>
          <w:b/>
          <w:sz w:val="28"/>
        </w:rPr>
        <w:t>MANAGING UNCERTAINTIES</w:t>
      </w:r>
    </w:p>
    <w:p w:rsidR="00223F92" w:rsidRPr="00223F92" w:rsidRDefault="00223F92" w:rsidP="00223F92">
      <w:pPr>
        <w:pStyle w:val="ASEAnormaltext"/>
        <w:spacing w:before="0" w:after="0"/>
        <w:rPr>
          <w:b/>
          <w:sz w:val="24"/>
        </w:rPr>
      </w:pPr>
      <w:r>
        <w:rPr>
          <w:b/>
          <w:sz w:val="24"/>
        </w:rPr>
        <w:t>5.3</w:t>
      </w:r>
      <w:r>
        <w:rPr>
          <w:b/>
          <w:sz w:val="24"/>
        </w:rPr>
        <w:tab/>
        <w:t>Fair value measurement</w:t>
      </w:r>
    </w:p>
    <w:p w:rsidR="00223F92" w:rsidRDefault="00223F92" w:rsidP="007B23A3">
      <w:pPr>
        <w:pStyle w:val="ASEAnormaltext"/>
        <w:rPr>
          <w:sz w:val="20"/>
        </w:rPr>
      </w:pPr>
    </w:p>
    <w:p w:rsidR="00223F92" w:rsidRPr="007523C5" w:rsidRDefault="00223F92" w:rsidP="00223F92">
      <w:pPr>
        <w:pStyle w:val="ASEAnormaltext"/>
        <w:ind w:left="-426"/>
        <w:rPr>
          <w:sz w:val="20"/>
        </w:rPr>
        <w:sectPr w:rsidR="00223F92" w:rsidRPr="007523C5" w:rsidSect="001413BA">
          <w:pgSz w:w="11906" w:h="16838" w:code="9"/>
          <w:pgMar w:top="993" w:right="1134" w:bottom="993" w:left="1418" w:header="567" w:footer="862" w:gutter="0"/>
          <w:cols w:space="720"/>
          <w:titlePg/>
          <w:docGrid w:linePitch="299"/>
        </w:sectPr>
      </w:pPr>
      <w:r>
        <w:rPr>
          <w:noProof/>
          <w:lang w:eastAsia="en-AU"/>
        </w:rPr>
        <w:drawing>
          <wp:inline distT="0" distB="0" distL="0" distR="0" wp14:anchorId="76F54FD0" wp14:editId="7B3B1A4F">
            <wp:extent cx="6195700" cy="257307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7370" t="23118" r="39893" b="51782"/>
                    <a:stretch/>
                  </pic:blipFill>
                  <pic:spPr bwMode="auto">
                    <a:xfrm>
                      <a:off x="0" y="0"/>
                      <a:ext cx="6191730" cy="2571430"/>
                    </a:xfrm>
                    <a:prstGeom prst="rect">
                      <a:avLst/>
                    </a:prstGeom>
                    <a:ln>
                      <a:noFill/>
                    </a:ln>
                    <a:extLst>
                      <a:ext uri="{53640926-AAD7-44D8-BBD7-CCE9431645EC}">
                        <a14:shadowObscured xmlns:a14="http://schemas.microsoft.com/office/drawing/2010/main"/>
                      </a:ext>
                    </a:extLst>
                  </pic:spPr>
                </pic:pic>
              </a:graphicData>
            </a:graphic>
          </wp:inline>
        </w:drawing>
      </w:r>
    </w:p>
    <w:p w:rsidR="00982D1C" w:rsidRDefault="00FE0888" w:rsidP="005C742B">
      <w:pPr>
        <w:pStyle w:val="ASEAHeading1"/>
      </w:pPr>
      <w:bookmarkStart w:id="210" w:name="RANGE!D7:I38"/>
      <w:bookmarkStart w:id="211" w:name="RANGE!D7:I36"/>
      <w:bookmarkStart w:id="212" w:name="RANGE!D7:I46"/>
      <w:bookmarkStart w:id="213" w:name="RANGE!D7:I45"/>
      <w:bookmarkStart w:id="214" w:name="RANGE!D7:I44"/>
      <w:bookmarkStart w:id="215" w:name="RANGE!D7:I42"/>
      <w:bookmarkStart w:id="216" w:name="RANGE!D6:I42"/>
      <w:bookmarkStart w:id="217" w:name="RANGE!D6:I47"/>
      <w:bookmarkStart w:id="218" w:name="RANGE!D21:H37"/>
      <w:bookmarkStart w:id="219" w:name="RANGE!D22:H38"/>
      <w:bookmarkStart w:id="220" w:name="RANGE!D40:H88"/>
      <w:bookmarkStart w:id="221" w:name="RANGE!D41:H89"/>
      <w:bookmarkStart w:id="222" w:name="RANGE!D6:G30"/>
      <w:bookmarkStart w:id="223" w:name="RANGE!D6:D31"/>
      <w:bookmarkStart w:id="224" w:name="RANGE!D6:G31"/>
      <w:bookmarkStart w:id="225" w:name="RANGE!D6:F17"/>
      <w:bookmarkStart w:id="226" w:name="RANGE!D6:I46"/>
      <w:bookmarkStart w:id="227" w:name="RANGE!D6:I44"/>
      <w:bookmarkStart w:id="228" w:name="RANGE!D6:D45"/>
      <w:bookmarkStart w:id="229" w:name="RANGE!D6:I45"/>
      <w:bookmarkStart w:id="230" w:name="RANGE!D7:G9"/>
      <w:bookmarkStart w:id="231" w:name="RANGE!D6:G32"/>
      <w:bookmarkStart w:id="232" w:name="RANGE!D6:D33"/>
      <w:bookmarkStart w:id="233" w:name="RANGE!D6:G33"/>
      <w:bookmarkStart w:id="234" w:name="RANGE!D7:D15"/>
      <w:bookmarkStart w:id="235" w:name="RANGE!D7:D17"/>
      <w:bookmarkStart w:id="236" w:name="RANGE!D7:H17"/>
      <w:bookmarkStart w:id="237" w:name="RANGE!D6:H15"/>
      <w:bookmarkStart w:id="238" w:name="RANGE!D7:F37"/>
      <w:bookmarkStart w:id="239" w:name="RANGE!D7:G43"/>
      <w:bookmarkStart w:id="240" w:name="RANGE!D7:G39"/>
      <w:bookmarkStart w:id="241" w:name="RANGE!D7:F39"/>
      <w:bookmarkStart w:id="242" w:name="RANGE!D7:F18"/>
      <w:bookmarkStart w:id="243" w:name="RANGE!D7:F29"/>
      <w:bookmarkStart w:id="244" w:name="RANGE!D7:F34"/>
      <w:bookmarkStart w:id="245" w:name="RANGE!D7:F30"/>
      <w:bookmarkStart w:id="246" w:name="RANGE!D6:F15"/>
      <w:bookmarkStart w:id="247" w:name="RANGE!D6:F16"/>
      <w:bookmarkStart w:id="248" w:name="RANGE!D6:I16"/>
      <w:bookmarkStart w:id="249" w:name="RANGE!D20:F31"/>
      <w:bookmarkStart w:id="250" w:name="RANGE!D20:F27"/>
      <w:bookmarkStart w:id="251" w:name="RANGE!D7:H21"/>
      <w:bookmarkStart w:id="252" w:name="RANGE!D7:H30"/>
      <w:bookmarkStart w:id="253" w:name="RANGE!D7:H29"/>
      <w:bookmarkStart w:id="254" w:name="RANGE!D7:H24"/>
      <w:bookmarkStart w:id="255" w:name="RANGE!D7:H26"/>
      <w:bookmarkStart w:id="256" w:name="RANGE!D6:H25"/>
      <w:bookmarkStart w:id="257" w:name="RANGE!D6:I15"/>
      <w:bookmarkStart w:id="258" w:name="RANGE!D25:H32"/>
      <w:bookmarkStart w:id="259" w:name="RANGE!D7:J12"/>
      <w:bookmarkStart w:id="260" w:name="RANGE!D6:I17"/>
      <w:bookmarkStart w:id="261" w:name="RANGE!D7:I18"/>
      <w:bookmarkStart w:id="262" w:name="RANGE!D7:J18"/>
      <w:bookmarkStart w:id="263" w:name="RANGE!D6:J17"/>
      <w:bookmarkStart w:id="264" w:name="RANGE!D6:L17"/>
      <w:bookmarkStart w:id="265" w:name="RANGE!D6:K19"/>
      <w:bookmarkStart w:id="266" w:name="RANGE!D6:K20"/>
      <w:bookmarkStart w:id="267" w:name="RANGE!D19:J22"/>
      <w:bookmarkStart w:id="268" w:name="RANGE!D17:J20"/>
      <w:bookmarkStart w:id="269" w:name="RANGE!D17:J19"/>
      <w:bookmarkStart w:id="270" w:name="RANGE!D18:J20"/>
      <w:bookmarkStart w:id="271" w:name="RANGE!D36:J38"/>
      <w:bookmarkStart w:id="272" w:name="RANGE!E7:Q30"/>
      <w:bookmarkStart w:id="273" w:name="RANGE!D7:N26"/>
      <w:bookmarkStart w:id="274" w:name="RANGE!D7:N29"/>
      <w:bookmarkStart w:id="275" w:name="RANGE!D7:J29"/>
      <w:bookmarkStart w:id="276" w:name="RANGE!D7:L29"/>
      <w:bookmarkStart w:id="277" w:name="RANGE!D6:L39"/>
      <w:bookmarkStart w:id="278" w:name="RANGE!D6:L40"/>
      <w:bookmarkStart w:id="279" w:name="RANGE!D6:L41"/>
      <w:bookmarkStart w:id="280" w:name="RANGE!D6:L32"/>
      <w:bookmarkStart w:id="281" w:name="RANGE!D6:L33"/>
      <w:bookmarkStart w:id="282" w:name="RANGE!D22:L32"/>
      <w:bookmarkStart w:id="283" w:name="RANGE!D37:L62"/>
      <w:bookmarkStart w:id="284" w:name="RANGE!D31:N93"/>
      <w:bookmarkStart w:id="285" w:name="RANGE!D34:N105"/>
      <w:bookmarkStart w:id="286" w:name="RANGE!D34:J105"/>
      <w:bookmarkStart w:id="287" w:name="RANGE!D34:L105"/>
      <w:bookmarkStart w:id="288" w:name="RANGE!D34:L101"/>
      <w:bookmarkStart w:id="289" w:name="RANGE!D34:L104"/>
      <w:bookmarkStart w:id="290" w:name="RANGE!D34:L103"/>
      <w:bookmarkStart w:id="291" w:name="RANGE!D34:L102"/>
      <w:bookmarkStart w:id="292" w:name="RANGE!D44:L76"/>
      <w:bookmarkStart w:id="293" w:name="RANGE!D33:L101"/>
      <w:bookmarkStart w:id="294" w:name="RANGE!D33:L102"/>
      <w:bookmarkStart w:id="295" w:name="RANGE!D33:L103"/>
      <w:bookmarkStart w:id="296" w:name="RANGE!E7:H42"/>
      <w:bookmarkStart w:id="297" w:name="RANGE!E7:G42"/>
      <w:bookmarkStart w:id="298" w:name="RANGE!D7:D14"/>
      <w:bookmarkStart w:id="299" w:name="RANGE!D7:E14"/>
      <w:bookmarkStart w:id="300" w:name="_Toc402444806"/>
      <w:bookmarkStart w:id="301" w:name="_Toc494960668"/>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lastRenderedPageBreak/>
        <w:t>Appendices</w:t>
      </w:r>
      <w:bookmarkEnd w:id="300"/>
      <w:bookmarkEnd w:id="301"/>
    </w:p>
    <w:p w:rsidR="008230CD" w:rsidRDefault="008230CD" w:rsidP="00AE1A75">
      <w:pPr>
        <w:pStyle w:val="ASEAHeading2"/>
        <w:ind w:left="-426"/>
      </w:pPr>
      <w:bookmarkStart w:id="302" w:name="_Toc402444807"/>
      <w:bookmarkStart w:id="303" w:name="_Toc433027388"/>
      <w:bookmarkStart w:id="304" w:name="_Toc494960669"/>
      <w:r>
        <w:t>Agency engagements</w:t>
      </w:r>
      <w:bookmarkEnd w:id="302"/>
      <w:r w:rsidR="005F18EB">
        <w:t xml:space="preserve"> and consultations</w:t>
      </w:r>
      <w:bookmarkEnd w:id="303"/>
      <w:bookmarkEnd w:id="304"/>
    </w:p>
    <w:p w:rsidR="008230CD" w:rsidRDefault="008230CD"/>
    <w:tbl>
      <w:tblPr>
        <w:tblpPr w:leftFromText="180" w:rightFromText="180" w:vertAnchor="text" w:tblpX="-459" w:tblpY="1"/>
        <w:tblOverlap w:val="never"/>
        <w:tblW w:w="9322" w:type="dxa"/>
        <w:tblLayout w:type="fixed"/>
        <w:tblLook w:val="04A0" w:firstRow="1" w:lastRow="0" w:firstColumn="1" w:lastColumn="0" w:noHBand="0" w:noVBand="1"/>
        <w:tblCaption w:val="Agency speaking engagements"/>
        <w:tblDescription w:val="This table list all events, senate estimates hearings, meetings and stakeholder engagements that agency senios taff attended through the 2013-14 year."/>
      </w:tblPr>
      <w:tblGrid>
        <w:gridCol w:w="1702"/>
        <w:gridCol w:w="1701"/>
        <w:gridCol w:w="4110"/>
        <w:gridCol w:w="1809"/>
      </w:tblGrid>
      <w:tr w:rsidR="00674801" w:rsidRPr="0013613C" w:rsidTr="00B614D8">
        <w:trPr>
          <w:trHeight w:val="552"/>
          <w:tblHeader/>
        </w:trPr>
        <w:tc>
          <w:tcPr>
            <w:tcW w:w="170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74801" w:rsidRPr="0013613C" w:rsidRDefault="00674801" w:rsidP="00AE1A75">
            <w:pPr>
              <w:spacing w:line="240" w:lineRule="auto"/>
              <w:jc w:val="center"/>
              <w:rPr>
                <w:rFonts w:cs="Arial"/>
                <w:b/>
                <w:bCs/>
                <w:sz w:val="18"/>
                <w:szCs w:val="18"/>
                <w:lang w:eastAsia="en-AU"/>
              </w:rPr>
            </w:pPr>
            <w:r w:rsidRPr="0013613C">
              <w:rPr>
                <w:rFonts w:cs="Arial"/>
                <w:b/>
                <w:bCs/>
                <w:sz w:val="18"/>
                <w:szCs w:val="18"/>
                <w:lang w:eastAsia="en-AU"/>
              </w:rPr>
              <w:t>Date of event</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74801" w:rsidRPr="0013613C" w:rsidRDefault="00674801" w:rsidP="00AE1A75">
            <w:pPr>
              <w:spacing w:line="240" w:lineRule="auto"/>
              <w:jc w:val="center"/>
              <w:rPr>
                <w:rFonts w:cs="Arial"/>
                <w:b/>
                <w:bCs/>
                <w:sz w:val="18"/>
                <w:szCs w:val="18"/>
                <w:lang w:eastAsia="en-AU"/>
              </w:rPr>
            </w:pPr>
            <w:r w:rsidRPr="0013613C">
              <w:rPr>
                <w:rFonts w:cs="Arial"/>
                <w:b/>
                <w:bCs/>
                <w:sz w:val="18"/>
                <w:szCs w:val="18"/>
                <w:lang w:eastAsia="en-AU"/>
              </w:rPr>
              <w:t>Location</w:t>
            </w:r>
          </w:p>
        </w:tc>
        <w:tc>
          <w:tcPr>
            <w:tcW w:w="41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74801" w:rsidRPr="0013613C" w:rsidRDefault="00674801" w:rsidP="00AE1A75">
            <w:pPr>
              <w:spacing w:line="240" w:lineRule="auto"/>
              <w:jc w:val="center"/>
              <w:rPr>
                <w:rFonts w:cs="Arial"/>
                <w:b/>
                <w:bCs/>
                <w:sz w:val="18"/>
                <w:szCs w:val="18"/>
                <w:lang w:eastAsia="en-AU"/>
              </w:rPr>
            </w:pPr>
            <w:r w:rsidRPr="0013613C">
              <w:rPr>
                <w:rFonts w:cs="Arial"/>
                <w:b/>
                <w:bCs/>
                <w:sz w:val="18"/>
                <w:szCs w:val="18"/>
                <w:lang w:eastAsia="en-AU"/>
              </w:rPr>
              <w:t>Organisation</w:t>
            </w:r>
          </w:p>
        </w:tc>
        <w:tc>
          <w:tcPr>
            <w:tcW w:w="180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74801" w:rsidRPr="0013613C" w:rsidRDefault="00674801" w:rsidP="00AE1A75">
            <w:pPr>
              <w:spacing w:line="240" w:lineRule="auto"/>
              <w:jc w:val="center"/>
              <w:rPr>
                <w:rFonts w:cs="Arial"/>
                <w:b/>
                <w:bCs/>
                <w:sz w:val="18"/>
                <w:szCs w:val="18"/>
                <w:lang w:eastAsia="en-AU"/>
              </w:rPr>
            </w:pPr>
            <w:r w:rsidRPr="0013613C">
              <w:rPr>
                <w:rFonts w:cs="Arial"/>
                <w:b/>
                <w:bCs/>
                <w:sz w:val="18"/>
                <w:szCs w:val="18"/>
                <w:lang w:eastAsia="en-AU"/>
              </w:rPr>
              <w:t>Type</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674801" w:rsidRPr="008132D3" w:rsidRDefault="00B0778C" w:rsidP="00AE1A75">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Jul</w:t>
            </w:r>
            <w:r w:rsidR="00CF12A6">
              <w:rPr>
                <w:rFonts w:asciiTheme="minorHAnsi" w:hAnsiTheme="minorHAnsi" w:cstheme="minorHAnsi"/>
                <w:b/>
                <w:bCs/>
                <w:color w:val="FFFFFF"/>
                <w:szCs w:val="22"/>
                <w:lang w:eastAsia="en-AU"/>
              </w:rPr>
              <w:t>y</w:t>
            </w:r>
            <w:r w:rsidR="005176F6">
              <w:rPr>
                <w:rFonts w:asciiTheme="minorHAnsi" w:hAnsiTheme="minorHAnsi" w:cstheme="minorHAnsi"/>
                <w:b/>
                <w:bCs/>
                <w:color w:val="FFFFFF"/>
                <w:szCs w:val="22"/>
                <w:lang w:eastAsia="en-AU"/>
              </w:rPr>
              <w:t xml:space="preserve"> 2016</w:t>
            </w:r>
          </w:p>
        </w:tc>
        <w:tc>
          <w:tcPr>
            <w:tcW w:w="1701" w:type="dxa"/>
            <w:tcBorders>
              <w:top w:val="nil"/>
              <w:left w:val="nil"/>
              <w:bottom w:val="single" w:sz="4" w:space="0" w:color="auto"/>
              <w:right w:val="single" w:sz="4" w:space="0" w:color="auto"/>
            </w:tcBorders>
            <w:shd w:val="clear" w:color="000000" w:fill="808080"/>
            <w:noWrap/>
            <w:vAlign w:val="center"/>
            <w:hideMark/>
          </w:tcPr>
          <w:p w:rsidR="00674801" w:rsidRPr="008132D3" w:rsidRDefault="00674801" w:rsidP="00AE1A75">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c>
          <w:tcPr>
            <w:tcW w:w="4110" w:type="dxa"/>
            <w:tcBorders>
              <w:top w:val="nil"/>
              <w:left w:val="nil"/>
              <w:bottom w:val="single" w:sz="4" w:space="0" w:color="auto"/>
              <w:right w:val="single" w:sz="4" w:space="0" w:color="auto"/>
            </w:tcBorders>
            <w:shd w:val="clear" w:color="000000" w:fill="808080"/>
            <w:noWrap/>
            <w:vAlign w:val="center"/>
            <w:hideMark/>
          </w:tcPr>
          <w:p w:rsidR="00674801" w:rsidRPr="008132D3" w:rsidRDefault="00674801" w:rsidP="00AE1A75">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c>
          <w:tcPr>
            <w:tcW w:w="1809" w:type="dxa"/>
            <w:tcBorders>
              <w:top w:val="nil"/>
              <w:left w:val="nil"/>
              <w:bottom w:val="single" w:sz="4" w:space="0" w:color="auto"/>
              <w:right w:val="single" w:sz="4" w:space="0" w:color="auto"/>
            </w:tcBorders>
            <w:shd w:val="clear" w:color="000000" w:fill="808080"/>
            <w:noWrap/>
            <w:vAlign w:val="center"/>
            <w:hideMark/>
          </w:tcPr>
          <w:p w:rsidR="00674801" w:rsidRPr="008132D3" w:rsidRDefault="00674801" w:rsidP="00AE1A75">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07 </w:t>
            </w:r>
            <w:r w:rsidR="005176F6">
              <w:rPr>
                <w:rFonts w:asciiTheme="minorHAnsi" w:hAnsiTheme="minorHAnsi" w:cstheme="minorHAnsi"/>
                <w:szCs w:val="22"/>
                <w:lang w:eastAsia="en-AU"/>
              </w:rPr>
              <w:t>Jul</w:t>
            </w:r>
            <w:r>
              <w:rPr>
                <w:rFonts w:asciiTheme="minorHAnsi" w:hAnsiTheme="minorHAnsi" w:cstheme="minorHAnsi"/>
                <w:szCs w:val="22"/>
                <w:lang w:eastAsia="en-AU"/>
              </w:rPr>
              <w:t xml:space="preserve"> </w:t>
            </w:r>
            <w:r w:rsidR="005176F6">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5176F6"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5176F6" w:rsidP="00254BB1">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Health Canada – Asbestos ban in Canada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360DB8"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w:t>
            </w:r>
            <w:r w:rsidR="005176F6">
              <w:rPr>
                <w:rFonts w:asciiTheme="minorHAnsi" w:hAnsiTheme="minorHAnsi" w:cstheme="minorHAnsi"/>
                <w:szCs w:val="22"/>
                <w:lang w:eastAsia="en-AU"/>
              </w:rPr>
              <w:t>eleconference</w:t>
            </w:r>
            <w:r>
              <w:rPr>
                <w:rFonts w:asciiTheme="minorHAnsi" w:hAnsiTheme="minorHAnsi" w:cstheme="minorHAnsi"/>
                <w:szCs w:val="22"/>
                <w:lang w:eastAsia="en-AU"/>
              </w:rPr>
              <w:t xml:space="preserve"> </w:t>
            </w:r>
          </w:p>
        </w:tc>
      </w:tr>
      <w:tr w:rsidR="007B50A8"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Default="00B40990" w:rsidP="005176F6">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08 </w:t>
            </w:r>
            <w:r w:rsidR="006C22E4">
              <w:rPr>
                <w:rFonts w:asciiTheme="minorHAnsi" w:hAnsiTheme="minorHAnsi" w:cstheme="minorHAnsi"/>
                <w:szCs w:val="22"/>
                <w:lang w:eastAsia="en-AU"/>
              </w:rPr>
              <w:t>Jul</w:t>
            </w:r>
            <w:r>
              <w:rPr>
                <w:rFonts w:asciiTheme="minorHAnsi" w:hAnsiTheme="minorHAnsi" w:cstheme="minorHAnsi"/>
                <w:szCs w:val="22"/>
                <w:lang w:eastAsia="en-AU"/>
              </w:rPr>
              <w:t xml:space="preserve"> </w:t>
            </w:r>
            <w:r w:rsidR="005176F6">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Pr="00EA6F59" w:rsidRDefault="005176F6" w:rsidP="00EC3803">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Tweed Heads</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Pr="00EA6F59" w:rsidRDefault="005176F6" w:rsidP="00D50C73">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Asbestosis and Mesothelioma Association of Australia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Default="00360DB8" w:rsidP="00360DB8">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w:t>
            </w:r>
            <w:r w:rsidR="005176F6">
              <w:rPr>
                <w:rFonts w:asciiTheme="minorHAnsi" w:hAnsiTheme="minorHAnsi" w:cstheme="minorHAnsi"/>
                <w:szCs w:val="22"/>
                <w:lang w:eastAsia="en-AU"/>
              </w:rPr>
              <w:t>eeting</w:t>
            </w:r>
            <w:r>
              <w:rPr>
                <w:rFonts w:asciiTheme="minorHAnsi" w:hAnsiTheme="minorHAnsi" w:cstheme="minorHAnsi"/>
                <w:szCs w:val="22"/>
                <w:lang w:eastAsia="en-AU"/>
              </w:rPr>
              <w:t xml:space="preserve"> </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15 </w:t>
            </w:r>
            <w:r w:rsidR="006C22E4">
              <w:rPr>
                <w:rFonts w:asciiTheme="minorHAnsi" w:hAnsiTheme="minorHAnsi" w:cstheme="minorHAnsi"/>
                <w:szCs w:val="22"/>
                <w:lang w:eastAsia="en-AU"/>
              </w:rPr>
              <w:t>Jul</w:t>
            </w:r>
            <w:r>
              <w:rPr>
                <w:rFonts w:asciiTheme="minorHAnsi" w:hAnsiTheme="minorHAnsi" w:cstheme="minorHAnsi"/>
                <w:szCs w:val="22"/>
                <w:lang w:eastAsia="en-AU"/>
              </w:rPr>
              <w:t xml:space="preserve"> </w:t>
            </w:r>
            <w:r w:rsidR="006C22E4">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6C22E4"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6C22E4"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Heads </w:t>
            </w:r>
            <w:r w:rsidR="00B40990">
              <w:rPr>
                <w:rFonts w:asciiTheme="minorHAnsi" w:hAnsiTheme="minorHAnsi" w:cstheme="minorHAnsi"/>
                <w:szCs w:val="22"/>
                <w:lang w:eastAsia="en-AU"/>
              </w:rPr>
              <w:t xml:space="preserve">of Workplace Safety Authorities </w:t>
            </w:r>
            <w:r>
              <w:rPr>
                <w:rFonts w:asciiTheme="minorHAnsi" w:hAnsiTheme="minorHAnsi" w:cstheme="minorHAnsi"/>
                <w:szCs w:val="22"/>
                <w:lang w:eastAsia="en-AU"/>
              </w:rPr>
              <w:t>Imported Materials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6C22E4"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7B50A8"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Default="00B40990"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18 Jul </w:t>
            </w:r>
            <w:r w:rsidR="006C22E4">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Pr="00EA6F59"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Pr="00EA6F59" w:rsidRDefault="006C22E4" w:rsidP="00646D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Building, Construction and Demolition Sectors Committee </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B50A8"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646D09"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46D09" w:rsidRDefault="006C22E4"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w:t>
            </w:r>
            <w:r w:rsidR="00B40990">
              <w:rPr>
                <w:rFonts w:asciiTheme="minorHAnsi" w:hAnsiTheme="minorHAnsi" w:cstheme="minorHAnsi"/>
                <w:szCs w:val="22"/>
                <w:lang w:eastAsia="en-AU"/>
              </w:rPr>
              <w:t xml:space="preserve">9 </w:t>
            </w:r>
            <w:r>
              <w:rPr>
                <w:rFonts w:asciiTheme="minorHAnsi" w:hAnsiTheme="minorHAnsi" w:cstheme="minorHAnsi"/>
                <w:szCs w:val="22"/>
                <w:lang w:eastAsia="en-AU"/>
              </w:rPr>
              <w:t>Jul</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46D09"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46D09" w:rsidRDefault="006C22E4" w:rsidP="00646D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Department of Employment</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46D09"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EA7717"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B40990"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20 Jul </w:t>
            </w:r>
            <w:r w:rsidR="006C22E4">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EY Sweeney – briefing on results of 2016 National Survey</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EA7717"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26 </w:t>
            </w:r>
            <w:r w:rsidR="006C22E4">
              <w:rPr>
                <w:rFonts w:asciiTheme="minorHAnsi" w:hAnsiTheme="minorHAnsi" w:cstheme="minorHAnsi"/>
                <w:szCs w:val="22"/>
                <w:lang w:eastAsia="en-AU"/>
              </w:rPr>
              <w:t>Jul</w:t>
            </w:r>
            <w:r>
              <w:rPr>
                <w:rFonts w:asciiTheme="minorHAnsi" w:hAnsiTheme="minorHAnsi" w:cstheme="minorHAnsi"/>
                <w:szCs w:val="22"/>
                <w:lang w:eastAsia="en-AU"/>
              </w:rPr>
              <w:t xml:space="preserve"> </w:t>
            </w:r>
            <w:r w:rsidR="006C22E4">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646D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Safety and Eradication Council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EA7717" w:rsidRDefault="006C22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808080"/>
            <w:noWrap/>
            <w:vAlign w:val="center"/>
          </w:tcPr>
          <w:p w:rsidR="00674801" w:rsidRPr="008132D3" w:rsidRDefault="00B0778C" w:rsidP="00CF12A6">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August</w:t>
            </w:r>
            <w:r w:rsidR="00AA5D8E">
              <w:rPr>
                <w:rFonts w:asciiTheme="minorHAnsi" w:hAnsiTheme="minorHAnsi" w:cstheme="minorHAnsi"/>
                <w:b/>
                <w:bCs/>
                <w:color w:val="FFFFFF"/>
                <w:szCs w:val="22"/>
                <w:lang w:eastAsia="en-AU"/>
              </w:rPr>
              <w:t xml:space="preserve"> 2016</w:t>
            </w:r>
          </w:p>
        </w:tc>
        <w:tc>
          <w:tcPr>
            <w:tcW w:w="1701" w:type="dxa"/>
            <w:tcBorders>
              <w:top w:val="nil"/>
              <w:left w:val="nil"/>
              <w:bottom w:val="single" w:sz="4" w:space="0" w:color="auto"/>
              <w:right w:val="single" w:sz="4" w:space="0" w:color="auto"/>
            </w:tcBorders>
            <w:shd w:val="clear" w:color="000000" w:fill="808080"/>
            <w:noWrap/>
            <w:vAlign w:val="center"/>
          </w:tcPr>
          <w:p w:rsidR="00674801" w:rsidRPr="00EA6F59" w:rsidRDefault="00674801" w:rsidP="00AE1A75">
            <w:pPr>
              <w:spacing w:line="240" w:lineRule="auto"/>
              <w:jc w:val="center"/>
              <w:rPr>
                <w:rFonts w:asciiTheme="minorHAnsi" w:hAnsiTheme="minorHAnsi" w:cstheme="minorHAnsi"/>
                <w:szCs w:val="22"/>
                <w:lang w:eastAsia="en-AU"/>
              </w:rPr>
            </w:pPr>
          </w:p>
        </w:tc>
        <w:tc>
          <w:tcPr>
            <w:tcW w:w="4110" w:type="dxa"/>
            <w:tcBorders>
              <w:top w:val="nil"/>
              <w:left w:val="nil"/>
              <w:bottom w:val="single" w:sz="4" w:space="0" w:color="auto"/>
              <w:right w:val="single" w:sz="4" w:space="0" w:color="auto"/>
            </w:tcBorders>
            <w:shd w:val="clear" w:color="000000" w:fill="808080"/>
            <w:noWrap/>
            <w:vAlign w:val="center"/>
          </w:tcPr>
          <w:p w:rsidR="00674801" w:rsidRPr="00EA6F59" w:rsidRDefault="00674801" w:rsidP="00AE1A75">
            <w:pPr>
              <w:spacing w:line="240" w:lineRule="auto"/>
              <w:jc w:val="center"/>
              <w:rPr>
                <w:rFonts w:asciiTheme="minorHAnsi" w:hAnsiTheme="minorHAnsi" w:cstheme="minorHAnsi"/>
                <w:szCs w:val="22"/>
                <w:lang w:eastAsia="en-AU"/>
              </w:rPr>
            </w:pPr>
          </w:p>
        </w:tc>
        <w:tc>
          <w:tcPr>
            <w:tcW w:w="1809" w:type="dxa"/>
            <w:tcBorders>
              <w:top w:val="nil"/>
              <w:left w:val="nil"/>
              <w:bottom w:val="single" w:sz="4" w:space="0" w:color="auto"/>
              <w:right w:val="single" w:sz="4" w:space="0" w:color="auto"/>
            </w:tcBorders>
            <w:shd w:val="clear" w:color="000000" w:fill="808080"/>
            <w:noWrap/>
            <w:vAlign w:val="center"/>
          </w:tcPr>
          <w:p w:rsidR="00674801" w:rsidRPr="008132D3" w:rsidRDefault="00674801" w:rsidP="00AE1A75">
            <w:pPr>
              <w:spacing w:line="240" w:lineRule="auto"/>
              <w:jc w:val="center"/>
              <w:rPr>
                <w:rFonts w:asciiTheme="minorHAnsi" w:hAnsiTheme="minorHAnsi" w:cstheme="minorHAnsi"/>
                <w:szCs w:val="22"/>
                <w:lang w:eastAsia="en-AU"/>
              </w:rPr>
            </w:pP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DA53B2"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0</w:t>
            </w:r>
            <w:r w:rsidR="00B40990">
              <w:rPr>
                <w:rFonts w:asciiTheme="minorHAnsi" w:hAnsiTheme="minorHAnsi" w:cstheme="minorHAnsi"/>
                <w:szCs w:val="22"/>
                <w:lang w:eastAsia="en-AU"/>
              </w:rPr>
              <w:t xml:space="preserve">5 </w:t>
            </w:r>
            <w:r>
              <w:rPr>
                <w:rFonts w:asciiTheme="minorHAnsi" w:hAnsiTheme="minorHAnsi" w:cstheme="minorHAnsi"/>
                <w:szCs w:val="22"/>
                <w:lang w:eastAsia="en-AU"/>
              </w:rPr>
              <w:t>Aug</w:t>
            </w:r>
            <w:r w:rsidR="00B40990">
              <w:rPr>
                <w:rFonts w:asciiTheme="minorHAnsi" w:hAnsiTheme="minorHAnsi" w:cstheme="minorHAnsi"/>
                <w:szCs w:val="22"/>
                <w:lang w:eastAsia="en-AU"/>
              </w:rPr>
              <w:t xml:space="preserve"> </w:t>
            </w:r>
            <w:r w:rsidR="006C22E4">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6C22E4"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6C22E4"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Heads of Workplace Safe</w:t>
            </w:r>
            <w:r w:rsidR="00B40990">
              <w:rPr>
                <w:rFonts w:asciiTheme="minorHAnsi" w:hAnsiTheme="minorHAnsi" w:cstheme="minorHAnsi"/>
                <w:szCs w:val="22"/>
                <w:lang w:eastAsia="en-AU"/>
              </w:rPr>
              <w:t xml:space="preserve">ty Authorities </w:t>
            </w:r>
            <w:r>
              <w:rPr>
                <w:rFonts w:asciiTheme="minorHAnsi" w:hAnsiTheme="minorHAnsi" w:cstheme="minorHAnsi"/>
                <w:szCs w:val="22"/>
                <w:lang w:eastAsia="en-AU"/>
              </w:rPr>
              <w:t>Imported Materials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6C22E4"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w:t>
            </w:r>
            <w:r w:rsidR="00DA53B2">
              <w:rPr>
                <w:rFonts w:asciiTheme="minorHAnsi" w:hAnsiTheme="minorHAnsi" w:cstheme="minorHAnsi"/>
                <w:szCs w:val="22"/>
                <w:lang w:eastAsia="en-AU"/>
              </w:rPr>
              <w:t>Aug</w:t>
            </w:r>
            <w:r>
              <w:rPr>
                <w:rFonts w:asciiTheme="minorHAnsi" w:hAnsiTheme="minorHAnsi" w:cstheme="minorHAnsi"/>
                <w:szCs w:val="22"/>
                <w:lang w:eastAsia="en-AU"/>
              </w:rPr>
              <w:t xml:space="preserve"> </w:t>
            </w:r>
            <w:r w:rsidR="00DA53B2">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Research Advisory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DA53B2"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A53B2" w:rsidRDefault="00B40990"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16 Aug </w:t>
            </w:r>
            <w:r w:rsidR="00DA53B2">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A53B2"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A53B2"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Union Aid Abroad – APHEDA, projects update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A53B2"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22E4" w:rsidRPr="008132D3" w:rsidRDefault="00B40990"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18 Aug </w:t>
            </w:r>
            <w:r w:rsidR="00DA53B2">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Steering Committee – Project to strengthen asbestos-related training materials in the utilities sector</w:t>
            </w:r>
          </w:p>
        </w:tc>
        <w:tc>
          <w:tcPr>
            <w:tcW w:w="18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A53B2"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p w:rsidR="006C22E4" w:rsidRPr="008132D3"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22E4" w:rsidRPr="008132D3" w:rsidRDefault="00B40990"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19 Aug </w:t>
            </w:r>
            <w:r w:rsidR="00DA53B2">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nil"/>
              <w:left w:val="nil"/>
              <w:bottom w:val="single" w:sz="4" w:space="0" w:color="auto"/>
              <w:right w:val="single" w:sz="4" w:space="0" w:color="auto"/>
            </w:tcBorders>
            <w:shd w:val="clear" w:color="000000" w:fill="FFFFFF"/>
            <w:vAlign w:val="center"/>
          </w:tcPr>
          <w:p w:rsidR="006C22E4" w:rsidRPr="00EA6F59" w:rsidRDefault="00DA53B2" w:rsidP="00B40990">
            <w:pPr>
              <w:spacing w:line="240" w:lineRule="auto"/>
              <w:jc w:val="center"/>
              <w:rPr>
                <w:rFonts w:asciiTheme="minorHAnsi" w:hAnsiTheme="minorHAnsi" w:cstheme="minorHAnsi"/>
                <w:szCs w:val="22"/>
                <w:lang w:eastAsia="en-AU"/>
              </w:rPr>
            </w:pPr>
            <w:proofErr w:type="spellStart"/>
            <w:r>
              <w:rPr>
                <w:rFonts w:asciiTheme="minorHAnsi" w:hAnsiTheme="minorHAnsi" w:cstheme="minorHAnsi"/>
                <w:szCs w:val="22"/>
                <w:lang w:eastAsia="en-AU"/>
              </w:rPr>
              <w:t>Work</w:t>
            </w:r>
            <w:r w:rsidR="00B40990">
              <w:rPr>
                <w:rFonts w:asciiTheme="minorHAnsi" w:hAnsiTheme="minorHAnsi" w:cstheme="minorHAnsi"/>
                <w:szCs w:val="22"/>
                <w:lang w:eastAsia="en-AU"/>
              </w:rPr>
              <w:t>S</w:t>
            </w:r>
            <w:r>
              <w:rPr>
                <w:rFonts w:asciiTheme="minorHAnsi" w:hAnsiTheme="minorHAnsi" w:cstheme="minorHAnsi"/>
                <w:szCs w:val="22"/>
                <w:lang w:eastAsia="en-AU"/>
              </w:rPr>
              <w:t>afe</w:t>
            </w:r>
            <w:proofErr w:type="spellEnd"/>
            <w:r>
              <w:rPr>
                <w:rFonts w:asciiTheme="minorHAnsi" w:hAnsiTheme="minorHAnsi" w:cstheme="minorHAnsi"/>
                <w:szCs w:val="22"/>
                <w:lang w:eastAsia="en-AU"/>
              </w:rPr>
              <w:t xml:space="preserve"> New Zealand</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8132D3" w:rsidRDefault="00DA53B2"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22E4"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23 </w:t>
            </w:r>
            <w:r w:rsidR="00EE6409">
              <w:rPr>
                <w:rFonts w:asciiTheme="minorHAnsi" w:hAnsiTheme="minorHAnsi" w:cstheme="minorHAnsi"/>
                <w:szCs w:val="22"/>
                <w:lang w:eastAsia="en-AU"/>
              </w:rPr>
              <w:t>Aug</w:t>
            </w:r>
            <w:r>
              <w:rPr>
                <w:rFonts w:asciiTheme="minorHAnsi" w:hAnsiTheme="minorHAnsi" w:cstheme="minorHAnsi"/>
                <w:szCs w:val="22"/>
                <w:lang w:eastAsia="en-AU"/>
              </w:rPr>
              <w:t xml:space="preserve"> </w:t>
            </w:r>
            <w:r w:rsidR="00EE6409">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Department of Immigration and Border Protection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8132D3"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22E4" w:rsidRDefault="00B40990"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26 Aug </w:t>
            </w:r>
            <w:r w:rsidR="00B6379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B63793"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Adelaide </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Pr="00EA6F59" w:rsidRDefault="00B63793"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South Australian Asbestos Coalition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w:t>
            </w:r>
            <w:r w:rsidR="00B63793">
              <w:rPr>
                <w:rFonts w:asciiTheme="minorHAnsi" w:hAnsiTheme="minorHAnsi" w:cstheme="minorHAnsi"/>
                <w:szCs w:val="22"/>
                <w:lang w:eastAsia="en-AU"/>
              </w:rPr>
              <w:t>eeting</w:t>
            </w:r>
            <w:r>
              <w:rPr>
                <w:rFonts w:asciiTheme="minorHAnsi" w:hAnsiTheme="minorHAnsi" w:cstheme="minorHAnsi"/>
                <w:szCs w:val="22"/>
                <w:lang w:eastAsia="en-AU"/>
              </w:rPr>
              <w:t xml:space="preserve"> </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22E4"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26 </w:t>
            </w:r>
            <w:r w:rsidR="00EE6409">
              <w:rPr>
                <w:rFonts w:asciiTheme="minorHAnsi" w:hAnsiTheme="minorHAnsi" w:cstheme="minorHAnsi"/>
                <w:szCs w:val="22"/>
                <w:lang w:eastAsia="en-AU"/>
              </w:rPr>
              <w:t>Aug</w:t>
            </w:r>
            <w:r>
              <w:rPr>
                <w:rFonts w:asciiTheme="minorHAnsi" w:hAnsiTheme="minorHAnsi" w:cstheme="minorHAnsi"/>
                <w:szCs w:val="22"/>
                <w:lang w:eastAsia="en-AU"/>
              </w:rPr>
              <w:t xml:space="preserve"> </w:t>
            </w:r>
            <w:r w:rsidR="00EE6409">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EE6409" w:rsidP="006C22E4">
            <w:pPr>
              <w:spacing w:line="240" w:lineRule="auto"/>
              <w:jc w:val="center"/>
              <w:rPr>
                <w:rFonts w:asciiTheme="minorHAnsi" w:hAnsiTheme="minorHAnsi" w:cstheme="minorHAnsi"/>
                <w:szCs w:val="22"/>
                <w:lang w:eastAsia="en-AU"/>
              </w:rPr>
            </w:pPr>
            <w:proofErr w:type="spellStart"/>
            <w:r>
              <w:rPr>
                <w:rFonts w:asciiTheme="minorHAnsi" w:hAnsiTheme="minorHAnsi" w:cstheme="minorHAnsi"/>
                <w:szCs w:val="22"/>
                <w:lang w:eastAsia="en-AU"/>
              </w:rPr>
              <w:t>SafeWork</w:t>
            </w:r>
            <w:proofErr w:type="spellEnd"/>
            <w:r>
              <w:rPr>
                <w:rFonts w:asciiTheme="minorHAnsi" w:hAnsiTheme="minorHAnsi" w:cstheme="minorHAnsi"/>
                <w:szCs w:val="22"/>
                <w:lang w:eastAsia="en-AU"/>
              </w:rPr>
              <w:t xml:space="preserve"> South Australia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C22E4" w:rsidRDefault="00EE6409" w:rsidP="006C22E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EE6409"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E6409" w:rsidRDefault="00EE6409"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29</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Aug</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EE6409" w:rsidRPr="00EA6F59" w:rsidRDefault="00EE6409" w:rsidP="00EE64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EE6409" w:rsidRPr="00EA6F59" w:rsidRDefault="00EE6409" w:rsidP="00EE64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Steering Committee – Project to strengthen asbestos-related training materials in the utilities sector</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EE6409" w:rsidRDefault="00EE6409" w:rsidP="00EE64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p w:rsidR="00EE6409" w:rsidRPr="008132D3" w:rsidRDefault="00EE6409" w:rsidP="00EE640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6C22E4"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6C22E4" w:rsidRPr="008132D3" w:rsidRDefault="006C22E4" w:rsidP="006C22E4">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September 2016</w:t>
            </w:r>
          </w:p>
        </w:tc>
        <w:tc>
          <w:tcPr>
            <w:tcW w:w="1701" w:type="dxa"/>
            <w:tcBorders>
              <w:top w:val="nil"/>
              <w:left w:val="nil"/>
              <w:bottom w:val="single" w:sz="4" w:space="0" w:color="auto"/>
              <w:right w:val="single" w:sz="4" w:space="0" w:color="auto"/>
            </w:tcBorders>
            <w:shd w:val="clear" w:color="000000" w:fill="808080"/>
            <w:noWrap/>
            <w:vAlign w:val="center"/>
            <w:hideMark/>
          </w:tcPr>
          <w:p w:rsidR="006C22E4" w:rsidRPr="00EA6F59" w:rsidRDefault="006C22E4" w:rsidP="006C22E4">
            <w:pPr>
              <w:spacing w:line="240" w:lineRule="auto"/>
              <w:jc w:val="center"/>
              <w:rPr>
                <w:rFonts w:asciiTheme="minorHAnsi" w:hAnsiTheme="minorHAnsi" w:cstheme="minorHAnsi"/>
                <w:szCs w:val="22"/>
                <w:lang w:eastAsia="en-AU"/>
              </w:rPr>
            </w:pPr>
            <w:r w:rsidRPr="00EA6F59">
              <w:rPr>
                <w:rFonts w:asciiTheme="minorHAnsi" w:hAnsiTheme="minorHAnsi" w:cstheme="minorHAnsi"/>
                <w:szCs w:val="22"/>
                <w:lang w:eastAsia="en-AU"/>
              </w:rPr>
              <w:t> </w:t>
            </w:r>
          </w:p>
        </w:tc>
        <w:tc>
          <w:tcPr>
            <w:tcW w:w="4110" w:type="dxa"/>
            <w:tcBorders>
              <w:top w:val="nil"/>
              <w:left w:val="nil"/>
              <w:bottom w:val="single" w:sz="4" w:space="0" w:color="auto"/>
              <w:right w:val="single" w:sz="4" w:space="0" w:color="auto"/>
            </w:tcBorders>
            <w:shd w:val="clear" w:color="000000" w:fill="808080"/>
            <w:noWrap/>
            <w:vAlign w:val="center"/>
            <w:hideMark/>
          </w:tcPr>
          <w:p w:rsidR="006C22E4" w:rsidRPr="00EA6F59" w:rsidRDefault="006C22E4" w:rsidP="006C22E4">
            <w:pPr>
              <w:spacing w:line="240" w:lineRule="auto"/>
              <w:jc w:val="center"/>
              <w:rPr>
                <w:rFonts w:asciiTheme="minorHAnsi" w:hAnsiTheme="minorHAnsi" w:cstheme="minorHAnsi"/>
                <w:szCs w:val="22"/>
                <w:lang w:eastAsia="en-AU"/>
              </w:rPr>
            </w:pPr>
            <w:r w:rsidRPr="00EA6F59">
              <w:rPr>
                <w:rFonts w:asciiTheme="minorHAnsi" w:hAnsiTheme="minorHAnsi" w:cstheme="minorHAnsi"/>
                <w:szCs w:val="22"/>
                <w:lang w:eastAsia="en-AU"/>
              </w:rPr>
              <w:t> </w:t>
            </w:r>
          </w:p>
        </w:tc>
        <w:tc>
          <w:tcPr>
            <w:tcW w:w="1809" w:type="dxa"/>
            <w:tcBorders>
              <w:top w:val="nil"/>
              <w:left w:val="nil"/>
              <w:bottom w:val="single" w:sz="4" w:space="0" w:color="auto"/>
              <w:right w:val="single" w:sz="4" w:space="0" w:color="auto"/>
            </w:tcBorders>
            <w:shd w:val="clear" w:color="000000" w:fill="808080"/>
            <w:noWrap/>
            <w:vAlign w:val="center"/>
            <w:hideMark/>
          </w:tcPr>
          <w:p w:rsidR="006C22E4" w:rsidRPr="008132D3" w:rsidRDefault="006C22E4" w:rsidP="006C22E4">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r>
    </w:tbl>
    <w:p w:rsidR="00A93802" w:rsidRDefault="00A93802">
      <w:r>
        <w:br w:type="page"/>
      </w:r>
    </w:p>
    <w:tbl>
      <w:tblPr>
        <w:tblpPr w:leftFromText="180" w:rightFromText="180" w:vertAnchor="text" w:tblpX="-459" w:tblpY="1"/>
        <w:tblOverlap w:val="never"/>
        <w:tblW w:w="9322" w:type="dxa"/>
        <w:tblLayout w:type="fixed"/>
        <w:tblLook w:val="04A0" w:firstRow="1" w:lastRow="0" w:firstColumn="1" w:lastColumn="0" w:noHBand="0" w:noVBand="1"/>
        <w:tblCaption w:val="Agency speaking engagements"/>
        <w:tblDescription w:val="This table list all events, senate estimates hearings, meetings and stakeholder engagements that agency senios taff attended through the 2013-14 year."/>
      </w:tblPr>
      <w:tblGrid>
        <w:gridCol w:w="1702"/>
        <w:gridCol w:w="1701"/>
        <w:gridCol w:w="4110"/>
        <w:gridCol w:w="1809"/>
      </w:tblGrid>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lastRenderedPageBreak/>
              <w:t xml:space="preserve">07 </w:t>
            </w:r>
            <w:r w:rsidR="0014609D">
              <w:rPr>
                <w:rFonts w:asciiTheme="minorHAnsi" w:hAnsiTheme="minorHAnsi" w:cstheme="minorHAnsi"/>
                <w:szCs w:val="22"/>
                <w:lang w:eastAsia="en-AU"/>
              </w:rPr>
              <w:t>Sep</w:t>
            </w:r>
            <w:r>
              <w:rPr>
                <w:rFonts w:asciiTheme="minorHAnsi" w:hAnsiTheme="minorHAnsi" w:cstheme="minorHAnsi"/>
                <w:szCs w:val="22"/>
                <w:lang w:eastAsia="en-AU"/>
              </w:rPr>
              <w:t xml:space="preserve"> </w:t>
            </w:r>
            <w:r w:rsidR="0014609D">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14609D"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14609D" w:rsidP="0014609D">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Safety in Action Conference – Asbestos Safety in an Disaster</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14609D"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Presentation</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14 Sep </w:t>
            </w:r>
            <w:r w:rsidR="00064F9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Sydney </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Brian Miller Construction Safety Forum</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Presentation</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18</w:t>
            </w:r>
            <w:r w:rsidR="00B40990">
              <w:rPr>
                <w:rFonts w:asciiTheme="minorHAnsi" w:hAnsiTheme="minorHAnsi" w:cstheme="minorHAnsi"/>
                <w:szCs w:val="22"/>
                <w:lang w:eastAsia="en-AU"/>
              </w:rPr>
              <w:t xml:space="preserve">–20 </w:t>
            </w:r>
            <w:r>
              <w:rPr>
                <w:rFonts w:asciiTheme="minorHAnsi" w:hAnsiTheme="minorHAnsi" w:cstheme="minorHAnsi"/>
                <w:szCs w:val="22"/>
                <w:lang w:eastAsia="en-AU"/>
              </w:rPr>
              <w:t>Sep</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Alice Springs</w:t>
            </w:r>
          </w:p>
        </w:tc>
        <w:tc>
          <w:tcPr>
            <w:tcW w:w="4110" w:type="dxa"/>
            <w:tcBorders>
              <w:top w:val="nil"/>
              <w:left w:val="nil"/>
              <w:bottom w:val="single" w:sz="4" w:space="0" w:color="auto"/>
              <w:right w:val="single" w:sz="4" w:space="0" w:color="auto"/>
            </w:tcBorders>
            <w:shd w:val="clear" w:color="000000" w:fill="FFFFFF"/>
            <w:vAlign w:val="center"/>
          </w:tcPr>
          <w:p w:rsidR="00674801" w:rsidRPr="00EA6F59" w:rsidRDefault="00064F95" w:rsidP="00D02246">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Public Health Association of Australia – Annual Conference and Chronic Disease Conference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Conference</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22 </w:t>
            </w:r>
            <w:r w:rsidR="00064F95">
              <w:rPr>
                <w:rFonts w:asciiTheme="minorHAnsi" w:hAnsiTheme="minorHAnsi" w:cstheme="minorHAnsi"/>
                <w:szCs w:val="22"/>
                <w:lang w:eastAsia="en-AU"/>
              </w:rPr>
              <w:t>Sep</w:t>
            </w:r>
            <w:r>
              <w:rPr>
                <w:rFonts w:asciiTheme="minorHAnsi" w:hAnsiTheme="minorHAnsi" w:cstheme="minorHAnsi"/>
                <w:szCs w:val="22"/>
                <w:lang w:eastAsia="en-AU"/>
              </w:rPr>
              <w:t xml:space="preserve"> </w:t>
            </w:r>
            <w:r w:rsidR="00064F9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FC6331">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NSW Independent Commission Against Corruption – Illegal asbestos dumping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27</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Sep</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064F95" w:rsidP="008B30B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Centre for Social Impact, Swinburne University of Technology</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064F95"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064F95"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64F95" w:rsidRDefault="00B40990" w:rsidP="00064F9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30 Sep </w:t>
            </w:r>
            <w:r w:rsidR="00064F9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64F95" w:rsidRDefault="00064F95" w:rsidP="00064F9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64F95" w:rsidRDefault="00064F95" w:rsidP="00064F9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Heads of Workplace Safety Authorities (HWSA) Imported Materials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64F95" w:rsidRDefault="00064F95" w:rsidP="00064F9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808080"/>
            <w:noWrap/>
            <w:vAlign w:val="center"/>
          </w:tcPr>
          <w:p w:rsidR="00674801" w:rsidRPr="008132D3" w:rsidRDefault="00B0778C" w:rsidP="00AA5D8E">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October 201</w:t>
            </w:r>
            <w:r w:rsidR="00AA5D8E">
              <w:rPr>
                <w:rFonts w:asciiTheme="minorHAnsi" w:hAnsiTheme="minorHAnsi" w:cstheme="minorHAnsi"/>
                <w:b/>
                <w:bCs/>
                <w:color w:val="FFFFFF"/>
                <w:szCs w:val="22"/>
                <w:lang w:eastAsia="en-AU"/>
              </w:rPr>
              <w:t>6</w:t>
            </w:r>
          </w:p>
        </w:tc>
        <w:tc>
          <w:tcPr>
            <w:tcW w:w="1701" w:type="dxa"/>
            <w:tcBorders>
              <w:top w:val="nil"/>
              <w:left w:val="nil"/>
              <w:bottom w:val="single" w:sz="4" w:space="0" w:color="auto"/>
              <w:right w:val="single" w:sz="4" w:space="0" w:color="auto"/>
            </w:tcBorders>
            <w:shd w:val="clear" w:color="000000" w:fill="808080"/>
            <w:noWrap/>
            <w:vAlign w:val="center"/>
          </w:tcPr>
          <w:p w:rsidR="00674801" w:rsidRPr="00EA6F59" w:rsidRDefault="00674801" w:rsidP="00AE1A75">
            <w:pPr>
              <w:spacing w:line="240" w:lineRule="auto"/>
              <w:jc w:val="center"/>
              <w:rPr>
                <w:rFonts w:asciiTheme="minorHAnsi" w:hAnsiTheme="minorHAnsi" w:cstheme="minorHAnsi"/>
                <w:szCs w:val="22"/>
                <w:lang w:eastAsia="en-AU"/>
              </w:rPr>
            </w:pPr>
          </w:p>
        </w:tc>
        <w:tc>
          <w:tcPr>
            <w:tcW w:w="4110" w:type="dxa"/>
            <w:tcBorders>
              <w:top w:val="nil"/>
              <w:left w:val="nil"/>
              <w:bottom w:val="single" w:sz="4" w:space="0" w:color="auto"/>
              <w:right w:val="single" w:sz="4" w:space="0" w:color="auto"/>
            </w:tcBorders>
            <w:shd w:val="clear" w:color="000000" w:fill="808080"/>
            <w:noWrap/>
            <w:vAlign w:val="center"/>
          </w:tcPr>
          <w:p w:rsidR="00674801" w:rsidRPr="00EA6F59" w:rsidRDefault="00674801" w:rsidP="00AE1A75">
            <w:pPr>
              <w:spacing w:line="240" w:lineRule="auto"/>
              <w:jc w:val="center"/>
              <w:rPr>
                <w:rFonts w:asciiTheme="minorHAnsi" w:hAnsiTheme="minorHAnsi" w:cstheme="minorHAnsi"/>
                <w:szCs w:val="22"/>
                <w:lang w:eastAsia="en-AU"/>
              </w:rPr>
            </w:pPr>
          </w:p>
        </w:tc>
        <w:tc>
          <w:tcPr>
            <w:tcW w:w="1809" w:type="dxa"/>
            <w:tcBorders>
              <w:top w:val="nil"/>
              <w:left w:val="nil"/>
              <w:bottom w:val="single" w:sz="4" w:space="0" w:color="auto"/>
              <w:right w:val="single" w:sz="4" w:space="0" w:color="auto"/>
            </w:tcBorders>
            <w:shd w:val="clear" w:color="000000" w:fill="808080"/>
            <w:noWrap/>
            <w:vAlign w:val="center"/>
          </w:tcPr>
          <w:p w:rsidR="00674801" w:rsidRPr="008132D3" w:rsidRDefault="00674801" w:rsidP="00AE1A75">
            <w:pPr>
              <w:spacing w:line="240" w:lineRule="auto"/>
              <w:jc w:val="center"/>
              <w:rPr>
                <w:rFonts w:asciiTheme="minorHAnsi" w:hAnsiTheme="minorHAnsi" w:cstheme="minorHAnsi"/>
                <w:szCs w:val="22"/>
                <w:lang w:eastAsia="en-AU"/>
              </w:rPr>
            </w:pP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6–</w:t>
            </w:r>
            <w:r w:rsidR="00064F95">
              <w:rPr>
                <w:rFonts w:asciiTheme="minorHAnsi" w:hAnsiTheme="minorHAnsi" w:cstheme="minorHAnsi"/>
                <w:szCs w:val="22"/>
                <w:lang w:eastAsia="en-AU"/>
              </w:rPr>
              <w:t>8</w:t>
            </w:r>
            <w:r>
              <w:rPr>
                <w:rFonts w:asciiTheme="minorHAnsi" w:hAnsiTheme="minorHAnsi" w:cstheme="minorHAnsi"/>
                <w:szCs w:val="22"/>
                <w:lang w:eastAsia="en-AU"/>
              </w:rPr>
              <w:t xml:space="preserve"> </w:t>
            </w:r>
            <w:r w:rsidR="00064F95">
              <w:rPr>
                <w:rFonts w:asciiTheme="minorHAnsi" w:hAnsiTheme="minorHAnsi" w:cstheme="minorHAnsi"/>
                <w:szCs w:val="22"/>
                <w:lang w:eastAsia="en-AU"/>
              </w:rPr>
              <w:t>Oct</w:t>
            </w:r>
            <w:r>
              <w:rPr>
                <w:rFonts w:asciiTheme="minorHAnsi" w:hAnsiTheme="minorHAnsi" w:cstheme="minorHAnsi"/>
                <w:szCs w:val="22"/>
                <w:lang w:eastAsia="en-AU"/>
              </w:rPr>
              <w:t xml:space="preserve"> </w:t>
            </w:r>
            <w:r w:rsidR="00064F9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Melbourne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A3217F"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Customs Brokers</w:t>
            </w:r>
            <w:r w:rsidR="00D8288A">
              <w:rPr>
                <w:rFonts w:asciiTheme="minorHAnsi" w:hAnsiTheme="minorHAnsi" w:cstheme="minorHAnsi"/>
                <w:szCs w:val="22"/>
                <w:lang w:eastAsia="en-AU"/>
              </w:rPr>
              <w:t xml:space="preserve"> and</w:t>
            </w:r>
            <w:r>
              <w:rPr>
                <w:rFonts w:asciiTheme="minorHAnsi" w:hAnsiTheme="minorHAnsi" w:cstheme="minorHAnsi"/>
                <w:szCs w:val="22"/>
                <w:lang w:eastAsia="en-AU"/>
              </w:rPr>
              <w:t xml:space="preserve"> Forwarders</w:t>
            </w:r>
            <w:r w:rsidR="00D8288A">
              <w:rPr>
                <w:rFonts w:asciiTheme="minorHAnsi" w:hAnsiTheme="minorHAnsi" w:cstheme="minorHAnsi"/>
                <w:szCs w:val="22"/>
                <w:lang w:eastAsia="en-AU"/>
              </w:rPr>
              <w:t xml:space="preserve"> Council of Australia</w:t>
            </w:r>
            <w:r>
              <w:rPr>
                <w:rFonts w:asciiTheme="minorHAnsi" w:hAnsiTheme="minorHAnsi" w:cstheme="minorHAnsi"/>
                <w:szCs w:val="22"/>
                <w:lang w:eastAsia="en-AU"/>
              </w:rPr>
              <w:t xml:space="preserve"> </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Conference</w:t>
            </w:r>
          </w:p>
        </w:tc>
      </w:tr>
      <w:tr w:rsidR="0067480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6–8 Oct </w:t>
            </w:r>
            <w:r w:rsidR="00D8288A">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EA6F59"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Housing Industry Association Home Show</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74801" w:rsidRPr="008132D3"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Exhibition</w:t>
            </w:r>
          </w:p>
        </w:tc>
      </w:tr>
      <w:tr w:rsidR="005F18EB"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5F18EB" w:rsidRDefault="00D8288A"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11</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Oct</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F18EB" w:rsidRPr="00EA6F59"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5F18EB" w:rsidRPr="00EA6F59" w:rsidRDefault="00D8288A" w:rsidP="00D679F1">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Building, Construction and Demolition Sectors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5F18EB" w:rsidRDefault="00D8288A"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D8288A" w:rsidRPr="0013613C" w:rsidTr="00EE64F2">
        <w:trPr>
          <w:trHeight w:val="742"/>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Pr="008132D3" w:rsidRDefault="00B40990"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19 Oct </w:t>
            </w:r>
            <w:r w:rsidR="00D8288A">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Pr="00EA6F59"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Pr="00EA6F59"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Education and Employment Legislation Committee - Senate Estimates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Pr="008132D3"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Hearing</w:t>
            </w:r>
          </w:p>
        </w:tc>
      </w:tr>
      <w:tr w:rsidR="00D8288A" w:rsidRPr="0013613C" w:rsidTr="00EE64F2">
        <w:trPr>
          <w:trHeight w:val="742"/>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w:t>
            </w:r>
            <w:r w:rsidR="00D8288A">
              <w:rPr>
                <w:rFonts w:asciiTheme="minorHAnsi" w:hAnsiTheme="minorHAnsi" w:cstheme="minorHAnsi"/>
                <w:szCs w:val="22"/>
                <w:lang w:eastAsia="en-AU"/>
              </w:rPr>
              <w:t>Oct</w:t>
            </w:r>
            <w:r>
              <w:rPr>
                <w:rFonts w:asciiTheme="minorHAnsi" w:hAnsiTheme="minorHAnsi" w:cstheme="minorHAnsi"/>
                <w:szCs w:val="22"/>
                <w:lang w:eastAsia="en-AU"/>
              </w:rPr>
              <w:t xml:space="preserve"> </w:t>
            </w:r>
            <w:r w:rsidR="00D8288A">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South East Asian Ban Asbestos Network</w:t>
            </w:r>
            <w:r w:rsidR="00891472">
              <w:rPr>
                <w:rFonts w:asciiTheme="minorHAnsi" w:hAnsiTheme="minorHAnsi" w:cstheme="minorHAnsi"/>
                <w:szCs w:val="22"/>
                <w:lang w:eastAsia="en-AU"/>
              </w:rPr>
              <w:t xml:space="preserve"> – </w:t>
            </w:r>
            <w:r>
              <w:rPr>
                <w:rFonts w:asciiTheme="minorHAnsi" w:hAnsiTheme="minorHAnsi" w:cstheme="minorHAnsi"/>
                <w:szCs w:val="22"/>
                <w:lang w:eastAsia="en-AU"/>
              </w:rPr>
              <w:t>pre</w:t>
            </w:r>
            <w:r w:rsidR="00891472">
              <w:rPr>
                <w:rFonts w:asciiTheme="minorHAnsi" w:hAnsiTheme="minorHAnsi" w:cstheme="minorHAnsi"/>
                <w:szCs w:val="22"/>
                <w:lang w:eastAsia="en-AU"/>
              </w:rPr>
              <w:t>-</w:t>
            </w:r>
            <w:r>
              <w:rPr>
                <w:rFonts w:asciiTheme="minorHAnsi" w:hAnsiTheme="minorHAnsi" w:cstheme="minorHAnsi"/>
                <w:szCs w:val="22"/>
                <w:lang w:eastAsia="en-AU"/>
              </w:rPr>
              <w:t>conference briefing and Rotterdam Convention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F076B7" w:rsidRPr="0013613C" w:rsidTr="00EE64F2">
        <w:trPr>
          <w:trHeight w:val="742"/>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Default="00B40990"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24 Oct </w:t>
            </w:r>
            <w:r w:rsidR="00F076B7">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Default="00F076B7"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Default="00F076B7"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Policy and Regulation Interdepartmental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Default="00F076B7"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D8288A" w:rsidRPr="0013613C" w:rsidTr="00EE64F2">
        <w:trPr>
          <w:trHeight w:val="742"/>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25</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Oct</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Safety and Eradication Council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8288A" w:rsidRDefault="00D8288A" w:rsidP="00D8288A">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D679F1" w:rsidRPr="0013613C"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679F1" w:rsidRDefault="00B40990" w:rsidP="00AA5D8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27 Oct </w:t>
            </w:r>
            <w:r w:rsidR="00B4526C">
              <w:rPr>
                <w:rFonts w:asciiTheme="minorHAnsi" w:hAnsiTheme="minorHAnsi" w:cstheme="minorHAnsi"/>
                <w:szCs w:val="22"/>
                <w:lang w:eastAsia="en-AU"/>
              </w:rPr>
              <w:t>1</w:t>
            </w:r>
            <w:r w:rsidR="00AA5D8E">
              <w:rPr>
                <w:rFonts w:asciiTheme="minorHAnsi" w:hAnsiTheme="minorHAnsi" w:cstheme="minorHAnsi"/>
                <w:szCs w:val="22"/>
                <w:lang w:eastAsia="en-AU"/>
              </w:rPr>
              <w:t>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679F1"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679F1"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Safe Work Month (Illegal importation of asbestos – what can be done?)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679F1"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Address </w:t>
            </w:r>
          </w:p>
        </w:tc>
      </w:tr>
      <w:tr w:rsidR="00674801"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674801" w:rsidRPr="008132D3" w:rsidRDefault="00B0778C" w:rsidP="00A93802">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November</w:t>
            </w:r>
            <w:r w:rsidR="00AA5D8E">
              <w:rPr>
                <w:rFonts w:asciiTheme="minorHAnsi" w:hAnsiTheme="minorHAnsi" w:cstheme="minorHAnsi"/>
                <w:b/>
                <w:bCs/>
                <w:color w:val="FFFFFF"/>
                <w:szCs w:val="22"/>
                <w:lang w:eastAsia="en-AU"/>
              </w:rPr>
              <w:t xml:space="preserve"> 2016</w:t>
            </w:r>
          </w:p>
        </w:tc>
        <w:tc>
          <w:tcPr>
            <w:tcW w:w="1701" w:type="dxa"/>
            <w:tcBorders>
              <w:top w:val="nil"/>
              <w:left w:val="nil"/>
              <w:bottom w:val="single" w:sz="4" w:space="0" w:color="auto"/>
              <w:right w:val="single" w:sz="4" w:space="0" w:color="auto"/>
            </w:tcBorders>
            <w:shd w:val="clear" w:color="000000" w:fill="808080"/>
            <w:noWrap/>
            <w:vAlign w:val="center"/>
            <w:hideMark/>
          </w:tcPr>
          <w:p w:rsidR="00674801" w:rsidRPr="00EA6F59" w:rsidRDefault="00674801" w:rsidP="00AE1A75">
            <w:pPr>
              <w:spacing w:line="240" w:lineRule="auto"/>
              <w:jc w:val="center"/>
              <w:rPr>
                <w:rFonts w:asciiTheme="minorHAnsi" w:hAnsiTheme="minorHAnsi" w:cstheme="minorHAnsi"/>
                <w:szCs w:val="22"/>
                <w:lang w:eastAsia="en-AU"/>
              </w:rPr>
            </w:pPr>
          </w:p>
        </w:tc>
        <w:tc>
          <w:tcPr>
            <w:tcW w:w="4110" w:type="dxa"/>
            <w:tcBorders>
              <w:top w:val="nil"/>
              <w:left w:val="nil"/>
              <w:bottom w:val="single" w:sz="4" w:space="0" w:color="auto"/>
              <w:right w:val="single" w:sz="4" w:space="0" w:color="auto"/>
            </w:tcBorders>
            <w:shd w:val="clear" w:color="000000" w:fill="808080"/>
            <w:noWrap/>
            <w:vAlign w:val="center"/>
            <w:hideMark/>
          </w:tcPr>
          <w:p w:rsidR="00674801" w:rsidRPr="00EA6F59" w:rsidRDefault="00674801" w:rsidP="00AE1A75">
            <w:pPr>
              <w:spacing w:line="240" w:lineRule="auto"/>
              <w:jc w:val="center"/>
              <w:rPr>
                <w:rFonts w:asciiTheme="minorHAnsi" w:hAnsiTheme="minorHAnsi" w:cstheme="minorHAnsi"/>
                <w:szCs w:val="22"/>
                <w:lang w:eastAsia="en-AU"/>
              </w:rPr>
            </w:pPr>
          </w:p>
        </w:tc>
        <w:tc>
          <w:tcPr>
            <w:tcW w:w="1809" w:type="dxa"/>
            <w:tcBorders>
              <w:top w:val="nil"/>
              <w:left w:val="nil"/>
              <w:bottom w:val="single" w:sz="4" w:space="0" w:color="auto"/>
              <w:right w:val="single" w:sz="4" w:space="0" w:color="auto"/>
            </w:tcBorders>
            <w:shd w:val="clear" w:color="000000" w:fill="808080"/>
            <w:noWrap/>
            <w:vAlign w:val="center"/>
            <w:hideMark/>
          </w:tcPr>
          <w:p w:rsidR="00674801" w:rsidRPr="008132D3" w:rsidRDefault="00674801" w:rsidP="00AE1A75">
            <w:pPr>
              <w:spacing w:line="240" w:lineRule="auto"/>
              <w:jc w:val="center"/>
              <w:rPr>
                <w:rFonts w:asciiTheme="minorHAnsi" w:hAnsiTheme="minorHAnsi" w:cstheme="minorHAnsi"/>
                <w:szCs w:val="22"/>
                <w:lang w:eastAsia="en-AU"/>
              </w:rPr>
            </w:pPr>
          </w:p>
        </w:tc>
      </w:tr>
      <w:tr w:rsidR="00D1437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Default="00B4526C"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w:t>
            </w:r>
            <w:r w:rsidR="00B40990">
              <w:rPr>
                <w:rFonts w:asciiTheme="minorHAnsi" w:hAnsiTheme="minorHAnsi" w:cstheme="minorHAnsi"/>
                <w:szCs w:val="22"/>
                <w:lang w:eastAsia="en-AU"/>
              </w:rPr>
              <w:t>–</w:t>
            </w:r>
            <w:r>
              <w:rPr>
                <w:rFonts w:asciiTheme="minorHAnsi" w:hAnsiTheme="minorHAnsi" w:cstheme="minorHAnsi"/>
                <w:szCs w:val="22"/>
                <w:lang w:eastAsia="en-AU"/>
              </w:rPr>
              <w:t>5</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Nov</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Pr="00EA6F59"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Jakarta, Indonesia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Pr="00EA6F59"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South East Asian Ban Asbestos Network – presentation and attendance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D1437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Default="00B4526C"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08</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Nov</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Pr="00EA6F59" w:rsidRDefault="00B4526C"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Gold Coast</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Pr="00EA6F59" w:rsidRDefault="00B4526C"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E-Oz and Skills Oz conference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D14372" w:rsidRDefault="00B4526C"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Presentation </w:t>
            </w:r>
          </w:p>
        </w:tc>
      </w:tr>
      <w:tr w:rsidR="0023336F"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Default="00B40990"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Nov </w:t>
            </w:r>
            <w:r w:rsidR="00B4526C">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Pr="00EA6F59" w:rsidRDefault="00B4526C"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Pr="00EA6F59" w:rsidRDefault="00B4526C" w:rsidP="0023336F">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NSW Heads of Asbestos Coordination Authorities review</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B4526C"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w:t>
            </w:r>
            <w:r w:rsidR="00B4526C">
              <w:rPr>
                <w:rFonts w:asciiTheme="minorHAnsi" w:hAnsiTheme="minorHAnsi" w:cstheme="minorHAnsi"/>
                <w:szCs w:val="22"/>
                <w:lang w:eastAsia="en-AU"/>
              </w:rPr>
              <w:t>Nov</w:t>
            </w:r>
            <w:r>
              <w:rPr>
                <w:rFonts w:asciiTheme="minorHAnsi" w:hAnsiTheme="minorHAnsi" w:cstheme="minorHAnsi"/>
                <w:szCs w:val="22"/>
                <w:lang w:eastAsia="en-AU"/>
              </w:rPr>
              <w:t xml:space="preserve"> </w:t>
            </w:r>
            <w:r w:rsidR="00B4526C">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23336F">
            <w:pPr>
              <w:spacing w:line="240" w:lineRule="auto"/>
              <w:jc w:val="center"/>
              <w:rPr>
                <w:rFonts w:asciiTheme="minorHAnsi" w:hAnsiTheme="minorHAnsi" w:cstheme="minorHAnsi"/>
                <w:szCs w:val="22"/>
                <w:lang w:eastAsia="en-AU"/>
              </w:rPr>
            </w:pPr>
            <w:proofErr w:type="spellStart"/>
            <w:r>
              <w:rPr>
                <w:rFonts w:asciiTheme="minorHAnsi" w:hAnsiTheme="minorHAnsi" w:cstheme="minorHAnsi"/>
                <w:szCs w:val="22"/>
                <w:lang w:eastAsia="en-AU"/>
              </w:rPr>
              <w:t>SafeWork</w:t>
            </w:r>
            <w:proofErr w:type="spellEnd"/>
            <w:r>
              <w:rPr>
                <w:rFonts w:asciiTheme="minorHAnsi" w:hAnsiTheme="minorHAnsi" w:cstheme="minorHAnsi"/>
                <w:szCs w:val="22"/>
                <w:lang w:eastAsia="en-AU"/>
              </w:rPr>
              <w:t xml:space="preserve"> NSW</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B4526C"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0990"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10 Nov </w:t>
            </w:r>
            <w:r w:rsidR="00B4526C">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National Electrical and Communications Association </w:t>
            </w:r>
            <w:r w:rsidR="00891472">
              <w:rPr>
                <w:rFonts w:asciiTheme="minorHAnsi" w:hAnsiTheme="minorHAnsi" w:cstheme="minorHAnsi"/>
                <w:szCs w:val="22"/>
                <w:lang w:eastAsia="en-AU"/>
              </w:rPr>
              <w:t xml:space="preserve"> – </w:t>
            </w:r>
            <w:r>
              <w:rPr>
                <w:rFonts w:asciiTheme="minorHAnsi" w:hAnsiTheme="minorHAnsi" w:cstheme="minorHAnsi"/>
                <w:szCs w:val="22"/>
                <w:lang w:eastAsia="en-AU"/>
              </w:rPr>
              <w:t>Workplace Health and Safety Seminar</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B4526C"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Presentation </w:t>
            </w:r>
          </w:p>
        </w:tc>
      </w:tr>
      <w:tr w:rsidR="0023336F"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Default="001B34E4" w:rsidP="00B40990">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13/15</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Nov</w:t>
            </w:r>
            <w:r w:rsidR="00B40990">
              <w:rPr>
                <w:rFonts w:asciiTheme="minorHAnsi" w:hAnsiTheme="minorHAnsi" w:cstheme="minorHAnsi"/>
                <w:szCs w:val="22"/>
                <w:lang w:eastAsia="en-AU"/>
              </w:rPr>
              <w:t xml:space="preserve"> </w:t>
            </w:r>
            <w:r>
              <w:rPr>
                <w:rFonts w:asciiTheme="minorHAnsi" w:hAnsiTheme="minorHAnsi" w:cstheme="minorHAnsi"/>
                <w:szCs w:val="22"/>
                <w:lang w:eastAsia="en-AU"/>
              </w:rPr>
              <w:t>1</w:t>
            </w:r>
            <w:r w:rsidR="00B4526C">
              <w:rPr>
                <w:rFonts w:asciiTheme="minorHAnsi" w:hAnsiTheme="minorHAnsi" w:cstheme="minorHAnsi"/>
                <w:szCs w:val="22"/>
                <w:lang w:eastAsia="en-AU"/>
              </w:rPr>
              <w:t>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Pr="00EA6F59" w:rsidRDefault="001B34E4" w:rsidP="00D143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Pr="00EA6F59" w:rsidRDefault="001B34E4" w:rsidP="0023336F">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3</w:t>
            </w:r>
            <w:r w:rsidRPr="001B34E4">
              <w:rPr>
                <w:rFonts w:asciiTheme="minorHAnsi" w:hAnsiTheme="minorHAnsi" w:cstheme="minorHAnsi"/>
                <w:szCs w:val="22"/>
                <w:vertAlign w:val="superscript"/>
                <w:lang w:eastAsia="en-AU"/>
              </w:rPr>
              <w:t>rd</w:t>
            </w:r>
            <w:r>
              <w:rPr>
                <w:rFonts w:asciiTheme="minorHAnsi" w:hAnsiTheme="minorHAnsi" w:cstheme="minorHAnsi"/>
                <w:szCs w:val="22"/>
                <w:lang w:eastAsia="en-AU"/>
              </w:rPr>
              <w:t xml:space="preserve"> International Conference on Asbestos Awareness and Management</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23336F" w:rsidRDefault="001B34E4" w:rsidP="00AE1A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Conference</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B40990"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17 Nov </w:t>
            </w:r>
            <w:r w:rsidR="00B4526C">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B4526C"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B4526C"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Delegation from Royal Government of Cambodia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B4526C"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0F7D53"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lastRenderedPageBreak/>
              <w:t>18</w:t>
            </w:r>
            <w:r w:rsidR="00EE57B9">
              <w:rPr>
                <w:rFonts w:asciiTheme="minorHAnsi" w:hAnsiTheme="minorHAnsi" w:cstheme="minorHAnsi"/>
                <w:szCs w:val="22"/>
                <w:lang w:eastAsia="en-AU"/>
              </w:rPr>
              <w:t xml:space="preserve"> Nov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Heads </w:t>
            </w:r>
            <w:r w:rsidR="00891472">
              <w:rPr>
                <w:rFonts w:asciiTheme="minorHAnsi" w:hAnsiTheme="minorHAnsi" w:cstheme="minorHAnsi"/>
                <w:szCs w:val="22"/>
                <w:lang w:eastAsia="en-AU"/>
              </w:rPr>
              <w:t xml:space="preserve">of Workplace Safety Authorities </w:t>
            </w:r>
            <w:r>
              <w:rPr>
                <w:rFonts w:asciiTheme="minorHAnsi" w:hAnsiTheme="minorHAnsi" w:cstheme="minorHAnsi"/>
                <w:szCs w:val="22"/>
                <w:lang w:eastAsia="en-AU"/>
              </w:rPr>
              <w:t>Imported Materials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0F7D53">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0F7D53"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21</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Nov</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NSW Heads of Asbestos Coordination Authorities state-wide consultation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0F7D53"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Nov </w:t>
            </w:r>
            <w:r w:rsidR="000F7D5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Bernie Banton Day – Asbestos Awareness Week memorial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Function </w:t>
            </w:r>
          </w:p>
        </w:tc>
      </w:tr>
      <w:tr w:rsidR="000F7D53"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25 </w:t>
            </w:r>
            <w:r w:rsidR="000F7D53">
              <w:rPr>
                <w:rFonts w:asciiTheme="minorHAnsi" w:hAnsiTheme="minorHAnsi" w:cstheme="minorHAnsi"/>
                <w:szCs w:val="22"/>
                <w:lang w:eastAsia="en-AU"/>
              </w:rPr>
              <w:t>Nov</w:t>
            </w:r>
            <w:r>
              <w:rPr>
                <w:rFonts w:asciiTheme="minorHAnsi" w:hAnsiTheme="minorHAnsi" w:cstheme="minorHAnsi"/>
                <w:szCs w:val="22"/>
                <w:lang w:eastAsia="en-AU"/>
              </w:rPr>
              <w:t xml:space="preserve"> </w:t>
            </w:r>
            <w:r w:rsidR="000F7D5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B4526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Disease Foundation of Australia – Asbestos Awareness Week memorial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Function</w:t>
            </w:r>
          </w:p>
        </w:tc>
      </w:tr>
      <w:tr w:rsidR="000F7D53"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31 Nov </w:t>
            </w:r>
            <w:r w:rsidR="000F7D5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891472">
            <w:pPr>
              <w:spacing w:line="240" w:lineRule="auto"/>
              <w:jc w:val="center"/>
              <w:rPr>
                <w:rFonts w:asciiTheme="minorHAnsi" w:hAnsiTheme="minorHAnsi" w:cstheme="minorHAnsi"/>
                <w:szCs w:val="22"/>
                <w:lang w:eastAsia="en-AU"/>
              </w:rPr>
            </w:pPr>
            <w:proofErr w:type="spellStart"/>
            <w:r>
              <w:rPr>
                <w:rFonts w:asciiTheme="minorHAnsi" w:hAnsiTheme="minorHAnsi" w:cstheme="minorHAnsi"/>
                <w:szCs w:val="22"/>
                <w:lang w:eastAsia="en-AU"/>
              </w:rPr>
              <w:t>Work</w:t>
            </w:r>
            <w:r w:rsidR="00891472">
              <w:rPr>
                <w:rFonts w:asciiTheme="minorHAnsi" w:hAnsiTheme="minorHAnsi" w:cstheme="minorHAnsi"/>
                <w:szCs w:val="22"/>
                <w:lang w:eastAsia="en-AU"/>
              </w:rPr>
              <w:t>S</w:t>
            </w:r>
            <w:r>
              <w:rPr>
                <w:rFonts w:asciiTheme="minorHAnsi" w:hAnsiTheme="minorHAnsi" w:cstheme="minorHAnsi"/>
                <w:szCs w:val="22"/>
                <w:lang w:eastAsia="en-AU"/>
              </w:rPr>
              <w:t>afe</w:t>
            </w:r>
            <w:proofErr w:type="spellEnd"/>
            <w:r>
              <w:rPr>
                <w:rFonts w:asciiTheme="minorHAnsi" w:hAnsiTheme="minorHAnsi" w:cstheme="minorHAnsi"/>
                <w:szCs w:val="22"/>
                <w:lang w:eastAsia="en-AU"/>
              </w:rPr>
              <w:t xml:space="preserve"> Tasmania – awareness of asbestos in residential sector</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0F7D5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A93802" w:rsidRPr="00473708" w:rsidTr="00A93802">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r w:rsidRPr="00A93802">
              <w:rPr>
                <w:rFonts w:asciiTheme="minorHAnsi" w:hAnsiTheme="minorHAnsi" w:cstheme="minorHAnsi"/>
                <w:b/>
                <w:color w:val="FFFFFF" w:themeColor="background1"/>
                <w:szCs w:val="22"/>
                <w:lang w:eastAsia="en-AU"/>
              </w:rPr>
              <w:t>December</w:t>
            </w:r>
            <w:r w:rsidR="00AA5D8E">
              <w:rPr>
                <w:rFonts w:asciiTheme="minorHAnsi" w:hAnsiTheme="minorHAnsi" w:cstheme="minorHAnsi"/>
                <w:b/>
                <w:color w:val="FFFFFF" w:themeColor="background1"/>
                <w:szCs w:val="22"/>
                <w:lang w:eastAsia="en-AU"/>
              </w:rPr>
              <w:t xml:space="preserve"> 2016</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01 </w:t>
            </w:r>
            <w:r w:rsidR="000F7D53">
              <w:rPr>
                <w:rFonts w:asciiTheme="minorHAnsi" w:hAnsiTheme="minorHAnsi" w:cstheme="minorHAnsi"/>
                <w:szCs w:val="22"/>
                <w:lang w:eastAsia="en-AU"/>
              </w:rPr>
              <w:t>Dec</w:t>
            </w:r>
            <w:r>
              <w:rPr>
                <w:rFonts w:asciiTheme="minorHAnsi" w:hAnsiTheme="minorHAnsi" w:cstheme="minorHAnsi"/>
                <w:szCs w:val="22"/>
                <w:lang w:eastAsia="en-AU"/>
              </w:rPr>
              <w:t xml:space="preserve"> </w:t>
            </w:r>
            <w:r w:rsidR="000F7D5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0F7D53" w:rsidP="000F7D53">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Parliamentary Group on Asbestos-Related Disease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Presentation </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5–6 </w:t>
            </w:r>
            <w:r w:rsidR="000F7D53">
              <w:rPr>
                <w:rFonts w:asciiTheme="minorHAnsi" w:hAnsiTheme="minorHAnsi" w:cstheme="minorHAnsi"/>
                <w:szCs w:val="22"/>
                <w:lang w:eastAsia="en-AU"/>
              </w:rPr>
              <w:t>Dec</w:t>
            </w:r>
            <w:r>
              <w:rPr>
                <w:rFonts w:asciiTheme="minorHAnsi" w:hAnsiTheme="minorHAnsi" w:cstheme="minorHAnsi"/>
                <w:szCs w:val="22"/>
                <w:lang w:eastAsia="en-AU"/>
              </w:rPr>
              <w:t xml:space="preserve"> </w:t>
            </w:r>
            <w:r w:rsidR="000F7D53">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Gold Coast</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Australian Institute of Occupational Hygienists conference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0F7D53"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Conference </w:t>
            </w:r>
          </w:p>
        </w:tc>
      </w:tr>
      <w:tr w:rsidR="007E3CF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09</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Dec</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891472">
            <w:pPr>
              <w:spacing w:line="240" w:lineRule="auto"/>
              <w:jc w:val="center"/>
              <w:rPr>
                <w:rFonts w:asciiTheme="minorHAnsi" w:hAnsiTheme="minorHAnsi" w:cstheme="minorHAnsi"/>
                <w:szCs w:val="22"/>
                <w:lang w:eastAsia="en-AU"/>
              </w:rPr>
            </w:pPr>
            <w:proofErr w:type="spellStart"/>
            <w:r>
              <w:rPr>
                <w:rFonts w:asciiTheme="minorHAnsi" w:hAnsiTheme="minorHAnsi" w:cstheme="minorHAnsi"/>
                <w:szCs w:val="22"/>
                <w:lang w:eastAsia="en-AU"/>
              </w:rPr>
              <w:t>Work</w:t>
            </w:r>
            <w:r w:rsidR="00891472">
              <w:rPr>
                <w:rFonts w:asciiTheme="minorHAnsi" w:hAnsiTheme="minorHAnsi" w:cstheme="minorHAnsi"/>
                <w:szCs w:val="22"/>
                <w:lang w:eastAsia="en-AU"/>
              </w:rPr>
              <w:t>S</w:t>
            </w:r>
            <w:r>
              <w:rPr>
                <w:rFonts w:asciiTheme="minorHAnsi" w:hAnsiTheme="minorHAnsi" w:cstheme="minorHAnsi"/>
                <w:szCs w:val="22"/>
                <w:lang w:eastAsia="en-AU"/>
              </w:rPr>
              <w:t>afe</w:t>
            </w:r>
            <w:proofErr w:type="spellEnd"/>
            <w:r>
              <w:rPr>
                <w:rFonts w:asciiTheme="minorHAnsi" w:hAnsiTheme="minorHAnsi" w:cstheme="minorHAnsi"/>
                <w:szCs w:val="22"/>
                <w:lang w:eastAsia="en-AU"/>
              </w:rPr>
              <w:t xml:space="preserve"> New Zealand</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13 Dec </w:t>
            </w:r>
            <w:r w:rsidR="00CB727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Interdepartmental Meeting – Rotterdam Convention (lead by Department of Environment)</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CB727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15 </w:t>
            </w:r>
            <w:r w:rsidR="00CB7275">
              <w:rPr>
                <w:rFonts w:asciiTheme="minorHAnsi" w:hAnsiTheme="minorHAnsi" w:cstheme="minorHAnsi"/>
                <w:szCs w:val="22"/>
                <w:lang w:eastAsia="en-AU"/>
              </w:rPr>
              <w:t>Dec</w:t>
            </w:r>
            <w:r>
              <w:rPr>
                <w:rFonts w:asciiTheme="minorHAnsi" w:hAnsiTheme="minorHAnsi" w:cstheme="minorHAnsi"/>
                <w:szCs w:val="22"/>
                <w:lang w:eastAsia="en-AU"/>
              </w:rPr>
              <w:t xml:space="preserve"> </w:t>
            </w:r>
            <w:r w:rsidR="00CB727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Policy and Regulation Interdepartmental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7E3CF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16 Dec </w:t>
            </w:r>
            <w:r w:rsidR="007E3CF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Secretariat of the Pacific Regional Environment Programme – </w:t>
            </w:r>
            <w:r w:rsidR="00891472">
              <w:rPr>
                <w:rFonts w:asciiTheme="minorHAnsi" w:hAnsiTheme="minorHAnsi" w:cstheme="minorHAnsi"/>
                <w:szCs w:val="22"/>
                <w:lang w:eastAsia="en-AU"/>
              </w:rPr>
              <w:t>A</w:t>
            </w:r>
            <w:r>
              <w:rPr>
                <w:rFonts w:asciiTheme="minorHAnsi" w:hAnsiTheme="minorHAnsi" w:cstheme="minorHAnsi"/>
                <w:szCs w:val="22"/>
                <w:lang w:eastAsia="en-AU"/>
              </w:rPr>
              <w:t>sbestos in the South Pacific</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B727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20 </w:t>
            </w:r>
            <w:r w:rsidR="00CB7275">
              <w:rPr>
                <w:rFonts w:asciiTheme="minorHAnsi" w:hAnsiTheme="minorHAnsi" w:cstheme="minorHAnsi"/>
                <w:szCs w:val="22"/>
                <w:lang w:eastAsia="en-AU"/>
              </w:rPr>
              <w:t>Dec</w:t>
            </w:r>
            <w:r>
              <w:rPr>
                <w:rFonts w:asciiTheme="minorHAnsi" w:hAnsiTheme="minorHAnsi" w:cstheme="minorHAnsi"/>
                <w:szCs w:val="22"/>
                <w:lang w:eastAsia="en-AU"/>
              </w:rPr>
              <w:t xml:space="preserve"> </w:t>
            </w:r>
            <w:r w:rsidR="00CB7275">
              <w:rPr>
                <w:rFonts w:asciiTheme="minorHAnsi" w:hAnsiTheme="minorHAnsi" w:cstheme="minorHAnsi"/>
                <w:szCs w:val="22"/>
                <w:lang w:eastAsia="en-AU"/>
              </w:rPr>
              <w:t>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Victorian School Building Authority – School asbestos removal program </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A93802" w:rsidRPr="00473708" w:rsidTr="00A93802">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r w:rsidRPr="00A93802">
              <w:rPr>
                <w:rFonts w:asciiTheme="minorHAnsi" w:hAnsiTheme="minorHAnsi" w:cstheme="minorHAnsi"/>
                <w:b/>
                <w:color w:val="FFFFFF" w:themeColor="background1"/>
                <w:szCs w:val="22"/>
                <w:lang w:eastAsia="en-AU"/>
              </w:rPr>
              <w:t>January</w:t>
            </w:r>
            <w:r w:rsidR="00AA5D8E">
              <w:rPr>
                <w:rFonts w:asciiTheme="minorHAnsi" w:hAnsiTheme="minorHAnsi" w:cstheme="minorHAnsi"/>
                <w:b/>
                <w:color w:val="FFFFFF" w:themeColor="background1"/>
                <w:szCs w:val="22"/>
                <w:lang w:eastAsia="en-AU"/>
              </w:rPr>
              <w:t xml:space="preserve"> 2017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CB7275"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06</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Jan</w:t>
            </w:r>
            <w:r w:rsidR="00EE57B9">
              <w:rPr>
                <w:rFonts w:asciiTheme="minorHAnsi" w:hAnsiTheme="minorHAnsi" w:cstheme="minorHAnsi"/>
                <w:szCs w:val="22"/>
                <w:lang w:eastAsia="en-AU"/>
              </w:rPr>
              <w:t xml:space="preserve"> </w:t>
            </w:r>
            <w:r>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Heads of Workplace Safety Authorities Imported Products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18 Jan </w:t>
            </w:r>
            <w:r w:rsidR="00CB727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NSW Government regarding international leadership (Indonesia)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CB727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7E3CF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19 </w:t>
            </w:r>
            <w:r w:rsidR="007E3CF5">
              <w:rPr>
                <w:rFonts w:asciiTheme="minorHAnsi" w:hAnsiTheme="minorHAnsi" w:cstheme="minorHAnsi"/>
                <w:szCs w:val="22"/>
                <w:lang w:eastAsia="en-AU"/>
              </w:rPr>
              <w:t>Jan</w:t>
            </w:r>
            <w:r>
              <w:rPr>
                <w:rFonts w:asciiTheme="minorHAnsi" w:hAnsiTheme="minorHAnsi" w:cstheme="minorHAnsi"/>
                <w:szCs w:val="22"/>
                <w:lang w:eastAsia="en-AU"/>
              </w:rPr>
              <w:t xml:space="preserve"> </w:t>
            </w:r>
            <w:r w:rsidR="007E3CF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National Asbestos Awareness Campaign – planning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7E3CF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25 Jan </w:t>
            </w:r>
            <w:r w:rsidR="007E3CF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South Australian Asbestos Coalition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7E3CF5" w:rsidRDefault="007E3CF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B7275"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30 </w:t>
            </w:r>
            <w:r w:rsidR="00CB7275">
              <w:rPr>
                <w:rFonts w:asciiTheme="minorHAnsi" w:hAnsiTheme="minorHAnsi" w:cstheme="minorHAnsi"/>
                <w:szCs w:val="22"/>
                <w:lang w:eastAsia="en-AU"/>
              </w:rPr>
              <w:t>Jan</w:t>
            </w:r>
            <w:r>
              <w:rPr>
                <w:rFonts w:asciiTheme="minorHAnsi" w:hAnsiTheme="minorHAnsi" w:cstheme="minorHAnsi"/>
                <w:szCs w:val="22"/>
                <w:lang w:eastAsia="en-AU"/>
              </w:rPr>
              <w:t xml:space="preserve"> </w:t>
            </w:r>
            <w:r w:rsidR="00CB727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Pr="00EA6F59" w:rsidRDefault="00CB7275" w:rsidP="00CB72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Pr="00EA6F59" w:rsidRDefault="00CB7275" w:rsidP="00CB72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Heads of Workplace Safety Authorities Imported Products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B7275" w:rsidRPr="008132D3" w:rsidRDefault="00CB7275" w:rsidP="00CB7275">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A93802" w:rsidRPr="00473708" w:rsidTr="00A93802">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r w:rsidRPr="00A93802">
              <w:rPr>
                <w:rFonts w:asciiTheme="minorHAnsi" w:hAnsiTheme="minorHAnsi" w:cstheme="minorHAnsi"/>
                <w:b/>
                <w:color w:val="FFFFFF" w:themeColor="background1"/>
                <w:szCs w:val="22"/>
                <w:lang w:eastAsia="en-AU"/>
              </w:rPr>
              <w:t>February</w:t>
            </w:r>
            <w:r w:rsidR="00AA5D8E">
              <w:rPr>
                <w:rFonts w:asciiTheme="minorHAnsi" w:hAnsiTheme="minorHAnsi" w:cstheme="minorHAnsi"/>
                <w:b/>
                <w:color w:val="FFFFFF" w:themeColor="background1"/>
                <w:szCs w:val="22"/>
                <w:lang w:eastAsia="en-AU"/>
              </w:rPr>
              <w:t xml:space="preserve"> 2017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A93802" w:rsidRPr="00A93802" w:rsidRDefault="00A93802" w:rsidP="00A93802">
            <w:pPr>
              <w:spacing w:line="240" w:lineRule="auto"/>
              <w:jc w:val="center"/>
              <w:rPr>
                <w:rFonts w:asciiTheme="minorHAnsi" w:hAnsiTheme="minorHAnsi" w:cstheme="minorHAnsi"/>
                <w:b/>
                <w:color w:val="FFFFFF" w:themeColor="background1"/>
                <w:szCs w:val="22"/>
                <w:lang w:eastAsia="en-AU"/>
              </w:rPr>
            </w:pP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02 Feb </w:t>
            </w:r>
            <w:r w:rsidR="0010406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104065"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Global Asbestos Action Alliance – Rotterdam Convention Conference of the Parties planning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02 </w:t>
            </w:r>
            <w:r w:rsidR="00531A04">
              <w:rPr>
                <w:rFonts w:asciiTheme="minorHAnsi" w:hAnsiTheme="minorHAnsi" w:cstheme="minorHAnsi"/>
                <w:szCs w:val="22"/>
                <w:lang w:eastAsia="en-AU"/>
              </w:rPr>
              <w:t>Feb</w:t>
            </w:r>
            <w:r>
              <w:rPr>
                <w:rFonts w:asciiTheme="minorHAnsi" w:hAnsiTheme="minorHAnsi" w:cstheme="minorHAnsi"/>
                <w:szCs w:val="22"/>
                <w:lang w:eastAsia="en-AU"/>
              </w:rPr>
              <w:t xml:space="preserve"> </w:t>
            </w:r>
            <w:r w:rsidR="00531A04">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Heads of Workplace Safety Authorities Imported Products Containing Asbestos Working Group</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8132D3"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lastRenderedPageBreak/>
              <w:t>07</w:t>
            </w:r>
            <w:r w:rsidR="00EE57B9">
              <w:rPr>
                <w:rFonts w:asciiTheme="minorHAnsi" w:hAnsiTheme="minorHAnsi" w:cstheme="minorHAnsi"/>
                <w:szCs w:val="22"/>
                <w:lang w:eastAsia="en-AU"/>
              </w:rPr>
              <w:t xml:space="preserve"> Feb </w:t>
            </w:r>
            <w:r>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Senator Lisa Singh - Parliamentary Group on Asbestos-Related Disease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w:t>
            </w:r>
            <w:r w:rsidR="00EE57B9">
              <w:rPr>
                <w:rFonts w:asciiTheme="minorHAnsi" w:hAnsiTheme="minorHAnsi" w:cstheme="minorHAnsi"/>
                <w:szCs w:val="22"/>
                <w:lang w:eastAsia="en-AU"/>
              </w:rPr>
              <w:t xml:space="preserve">3 </w:t>
            </w:r>
            <w:r w:rsidR="00CB7275">
              <w:rPr>
                <w:rFonts w:asciiTheme="minorHAnsi" w:hAnsiTheme="minorHAnsi" w:cstheme="minorHAnsi"/>
                <w:szCs w:val="22"/>
                <w:lang w:eastAsia="en-AU"/>
              </w:rPr>
              <w:t>Feb</w:t>
            </w:r>
            <w:r w:rsidR="00EE57B9">
              <w:rPr>
                <w:rFonts w:asciiTheme="minorHAnsi" w:hAnsiTheme="minorHAnsi" w:cstheme="minorHAnsi"/>
                <w:szCs w:val="22"/>
                <w:lang w:eastAsia="en-AU"/>
              </w:rPr>
              <w:t xml:space="preserve"> </w:t>
            </w:r>
            <w:r w:rsidR="00CB727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South East Asian Ban Asbestos Network </w:t>
            </w:r>
            <w:r w:rsidR="00891472">
              <w:rPr>
                <w:rFonts w:asciiTheme="minorHAnsi" w:hAnsiTheme="minorHAnsi" w:cstheme="minorHAnsi"/>
                <w:szCs w:val="22"/>
                <w:lang w:eastAsia="en-AU"/>
              </w:rPr>
              <w:t>–</w:t>
            </w:r>
            <w:r>
              <w:rPr>
                <w:rFonts w:asciiTheme="minorHAnsi" w:hAnsiTheme="minorHAnsi" w:cstheme="minorHAnsi"/>
                <w:szCs w:val="22"/>
                <w:lang w:eastAsia="en-AU"/>
              </w:rPr>
              <w:t xml:space="preserve">  planning for Rotterdam Convention Conference of the Parties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15 Feb </w:t>
            </w:r>
            <w:r w:rsidR="00531A04">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Support Group Network Sub-Group – National Asbestos Awareness Week planning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A93802"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EE57B9"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Feb </w:t>
            </w:r>
            <w:r w:rsidR="00531A04">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Pr="00EA6F59"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Building, Construction and Demolition Sectors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A93802" w:rsidRDefault="00531A04" w:rsidP="00A9380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531A04"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Default="00EE57B9"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23 Feb </w:t>
            </w:r>
            <w:r w:rsidR="00531A04">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Asbestos Safety and Eradication Council </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531A04"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Pr="008132D3" w:rsidRDefault="00EE57B9"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24 Feb </w:t>
            </w:r>
            <w:r w:rsidR="00531A04">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Pr="00EA6F59"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Adelaide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Pr="00EA6F59"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South Australian Asbestos Coalition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531A04" w:rsidRDefault="00531A04" w:rsidP="00531A04">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C35DDE" w:rsidRPr="00473708" w:rsidTr="00C35DDE">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8132D3" w:rsidRDefault="00C35DDE" w:rsidP="00AA5D8E">
            <w:pPr>
              <w:spacing w:line="240" w:lineRule="auto"/>
              <w:jc w:val="center"/>
              <w:rPr>
                <w:rFonts w:asciiTheme="minorHAnsi" w:hAnsiTheme="minorHAnsi" w:cstheme="minorHAnsi"/>
                <w:b/>
                <w:bCs/>
                <w:color w:val="FFFFFF"/>
                <w:szCs w:val="22"/>
                <w:lang w:eastAsia="en-AU"/>
              </w:rPr>
            </w:pPr>
            <w:r w:rsidRPr="008132D3">
              <w:rPr>
                <w:rFonts w:asciiTheme="minorHAnsi" w:hAnsiTheme="minorHAnsi" w:cstheme="minorHAnsi"/>
                <w:b/>
                <w:bCs/>
                <w:color w:val="FFFFFF"/>
                <w:szCs w:val="22"/>
                <w:lang w:eastAsia="en-AU"/>
              </w:rPr>
              <w:t>Ma</w:t>
            </w:r>
            <w:r>
              <w:rPr>
                <w:rFonts w:asciiTheme="minorHAnsi" w:hAnsiTheme="minorHAnsi" w:cstheme="minorHAnsi"/>
                <w:b/>
                <w:bCs/>
                <w:color w:val="FFFFFF"/>
                <w:szCs w:val="22"/>
                <w:lang w:eastAsia="en-AU"/>
              </w:rPr>
              <w:t>rch</w:t>
            </w:r>
            <w:r w:rsidRPr="008132D3">
              <w:rPr>
                <w:rFonts w:asciiTheme="minorHAnsi" w:hAnsiTheme="minorHAnsi" w:cstheme="minorHAnsi"/>
                <w:b/>
                <w:bCs/>
                <w:color w:val="FFFFFF"/>
                <w:szCs w:val="22"/>
                <w:lang w:eastAsia="en-AU"/>
              </w:rPr>
              <w:t xml:space="preserve"> 201</w:t>
            </w:r>
            <w:r w:rsidR="00AA5D8E">
              <w:rPr>
                <w:rFonts w:asciiTheme="minorHAnsi" w:hAnsiTheme="minorHAnsi" w:cstheme="minorHAnsi"/>
                <w:b/>
                <w:bCs/>
                <w:color w:val="FFFFFF"/>
                <w:szCs w:val="22"/>
                <w:lang w:eastAsia="en-AU"/>
              </w:rPr>
              <w:t>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r w:rsidRPr="00EA6F59">
              <w:rPr>
                <w:rFonts w:asciiTheme="minorHAnsi" w:hAnsiTheme="minorHAnsi" w:cstheme="minorHAnsi"/>
                <w:szCs w:val="22"/>
                <w:lang w:eastAsia="en-AU"/>
              </w:rPr>
              <w:t> </w:t>
            </w: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r w:rsidRPr="00EA6F59">
              <w:rPr>
                <w:rFonts w:asciiTheme="minorHAnsi" w:hAnsiTheme="minorHAnsi" w:cstheme="minorHAnsi"/>
                <w:szCs w:val="22"/>
                <w:lang w:eastAsia="en-AU"/>
              </w:rPr>
              <w:t> </w:t>
            </w: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8132D3" w:rsidRDefault="00C35DDE" w:rsidP="00C35DDE">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02 </w:t>
            </w:r>
            <w:r w:rsidR="00CB7275">
              <w:rPr>
                <w:rFonts w:asciiTheme="minorHAnsi" w:hAnsiTheme="minorHAnsi" w:cstheme="minorHAnsi"/>
                <w:szCs w:val="22"/>
                <w:lang w:eastAsia="en-AU"/>
              </w:rPr>
              <w:t>Mar</w:t>
            </w:r>
            <w:r w:rsidR="00EE57B9">
              <w:rPr>
                <w:rFonts w:asciiTheme="minorHAnsi" w:hAnsiTheme="minorHAnsi" w:cstheme="minorHAnsi"/>
                <w:szCs w:val="22"/>
                <w:lang w:eastAsia="en-AU"/>
              </w:rPr>
              <w:t xml:space="preserve"> </w:t>
            </w:r>
            <w:r w:rsidR="00CB7275">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B7275"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B7275"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Education and Empl</w:t>
            </w:r>
            <w:r w:rsidR="00891472">
              <w:rPr>
                <w:rFonts w:asciiTheme="minorHAnsi" w:hAnsiTheme="minorHAnsi" w:cstheme="minorHAnsi"/>
                <w:szCs w:val="22"/>
                <w:lang w:eastAsia="en-AU"/>
              </w:rPr>
              <w:t>oyment Legislation Committee –</w:t>
            </w:r>
            <w:r>
              <w:rPr>
                <w:rFonts w:asciiTheme="minorHAnsi" w:hAnsiTheme="minorHAnsi" w:cstheme="minorHAnsi"/>
                <w:szCs w:val="22"/>
                <w:lang w:eastAsia="en-AU"/>
              </w:rPr>
              <w:t xml:space="preserve"> Senate Estimates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CB7275"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Hearing</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06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6B62B7" w:rsidP="006B62B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Professor Ken Takahashi – Director, Asbestos Disease Research Institute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06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Union Aid Abroad - APHEDA</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F076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Asbestos Policy and Regulation </w:t>
            </w:r>
            <w:r w:rsidR="006B62B7">
              <w:rPr>
                <w:rFonts w:asciiTheme="minorHAnsi" w:hAnsiTheme="minorHAnsi" w:cstheme="minorHAnsi"/>
                <w:szCs w:val="22"/>
                <w:lang w:eastAsia="en-AU"/>
              </w:rPr>
              <w:t>Interdepartmental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14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Construction and Engineering breakfast – Asbestos (and other non-conformities) in new building products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Seminar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14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14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Support Group Network</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17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AA5D8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Asbestos Disease Research Institute </w:t>
            </w:r>
            <w:r w:rsidR="00891472">
              <w:rPr>
                <w:rFonts w:asciiTheme="minorHAnsi" w:hAnsiTheme="minorHAnsi" w:cstheme="minorHAnsi"/>
                <w:szCs w:val="22"/>
                <w:lang w:eastAsia="en-AU"/>
              </w:rPr>
              <w:t>–</w:t>
            </w:r>
            <w:r>
              <w:rPr>
                <w:rFonts w:asciiTheme="minorHAnsi" w:hAnsiTheme="minorHAnsi" w:cstheme="minorHAnsi"/>
                <w:szCs w:val="22"/>
                <w:lang w:eastAsia="en-AU"/>
              </w:rPr>
              <w:t xml:space="preserve"> </w:t>
            </w:r>
            <w:r w:rsidR="00891472">
              <w:rPr>
                <w:rFonts w:asciiTheme="minorHAnsi" w:hAnsiTheme="minorHAnsi" w:cstheme="minorHAnsi"/>
                <w:szCs w:val="22"/>
                <w:lang w:eastAsia="en-AU"/>
              </w:rPr>
              <w:t>E</w:t>
            </w:r>
            <w:r>
              <w:rPr>
                <w:rFonts w:asciiTheme="minorHAnsi" w:hAnsiTheme="minorHAnsi" w:cstheme="minorHAnsi"/>
                <w:szCs w:val="22"/>
                <w:lang w:eastAsia="en-AU"/>
              </w:rPr>
              <w:t>vents and Patient Education Day</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28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Videoconference</w:t>
            </w:r>
          </w:p>
        </w:tc>
      </w:tr>
      <w:tr w:rsidR="006B62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29 </w:t>
            </w:r>
            <w:r w:rsidR="00EE57B9">
              <w:rPr>
                <w:rFonts w:asciiTheme="minorHAnsi" w:hAnsiTheme="minorHAnsi" w:cstheme="minorHAnsi"/>
                <w:szCs w:val="22"/>
                <w:lang w:eastAsia="en-AU"/>
              </w:rPr>
              <w:t xml:space="preserve">Mar </w:t>
            </w:r>
            <w:r w:rsidR="006B62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6B62B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Technical Research Advisory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6B62B7" w:rsidRDefault="006B62B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C35DDE">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8132D3" w:rsidRDefault="00C35DDE" w:rsidP="00AA5D8E">
            <w:pPr>
              <w:spacing w:line="240" w:lineRule="auto"/>
              <w:jc w:val="center"/>
              <w:rPr>
                <w:rFonts w:asciiTheme="minorHAnsi" w:hAnsiTheme="minorHAnsi" w:cstheme="minorHAnsi"/>
                <w:b/>
                <w:bCs/>
                <w:color w:val="FFFFFF"/>
                <w:szCs w:val="22"/>
                <w:lang w:eastAsia="en-AU"/>
              </w:rPr>
            </w:pPr>
            <w:r>
              <w:rPr>
                <w:rFonts w:asciiTheme="minorHAnsi" w:hAnsiTheme="minorHAnsi" w:cstheme="minorHAnsi"/>
                <w:b/>
                <w:bCs/>
                <w:color w:val="FFFFFF"/>
                <w:szCs w:val="22"/>
                <w:lang w:eastAsia="en-AU"/>
              </w:rPr>
              <w:t xml:space="preserve">April </w:t>
            </w:r>
            <w:r w:rsidRPr="008132D3">
              <w:rPr>
                <w:rFonts w:asciiTheme="minorHAnsi" w:hAnsiTheme="minorHAnsi" w:cstheme="minorHAnsi"/>
                <w:b/>
                <w:bCs/>
                <w:color w:val="FFFFFF"/>
                <w:szCs w:val="22"/>
                <w:lang w:eastAsia="en-AU"/>
              </w:rPr>
              <w:t>201</w:t>
            </w:r>
            <w:r w:rsidR="00AA5D8E">
              <w:rPr>
                <w:rFonts w:asciiTheme="minorHAnsi" w:hAnsiTheme="minorHAnsi" w:cstheme="minorHAnsi"/>
                <w:b/>
                <w:bCs/>
                <w:color w:val="FFFFFF"/>
                <w:szCs w:val="22"/>
                <w:lang w:eastAsia="en-AU"/>
              </w:rPr>
              <w:t>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r w:rsidRPr="00EA6F59">
              <w:rPr>
                <w:rFonts w:asciiTheme="minorHAnsi" w:hAnsiTheme="minorHAnsi" w:cstheme="minorHAnsi"/>
                <w:szCs w:val="22"/>
                <w:lang w:eastAsia="en-AU"/>
              </w:rPr>
              <w:t> </w:t>
            </w: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8132D3" w:rsidRDefault="00C35DDE" w:rsidP="00C35DDE">
            <w:pPr>
              <w:spacing w:line="240" w:lineRule="auto"/>
              <w:jc w:val="center"/>
              <w:rPr>
                <w:rFonts w:asciiTheme="minorHAnsi" w:hAnsiTheme="minorHAnsi" w:cstheme="minorHAnsi"/>
                <w:szCs w:val="22"/>
                <w:lang w:eastAsia="en-AU"/>
              </w:rPr>
            </w:pPr>
            <w:r w:rsidRPr="008132D3">
              <w:rPr>
                <w:rFonts w:asciiTheme="minorHAnsi" w:hAnsiTheme="minorHAnsi" w:cstheme="minorHAnsi"/>
                <w:szCs w:val="22"/>
                <w:lang w:eastAsia="en-AU"/>
              </w:rPr>
              <w:t>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4–5 </w:t>
            </w:r>
            <w:r w:rsidR="00EE57B9">
              <w:rPr>
                <w:rFonts w:asciiTheme="minorHAnsi" w:hAnsiTheme="minorHAnsi" w:cstheme="minorHAnsi"/>
                <w:szCs w:val="22"/>
                <w:lang w:eastAsia="en-AU"/>
              </w:rPr>
              <w:t xml:space="preserve">Apr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Melbourne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15</w:t>
            </w:r>
            <w:r w:rsidRPr="00360DB8">
              <w:rPr>
                <w:rFonts w:asciiTheme="minorHAnsi" w:hAnsiTheme="minorHAnsi" w:cstheme="minorHAnsi"/>
                <w:szCs w:val="22"/>
                <w:vertAlign w:val="superscript"/>
                <w:lang w:eastAsia="en-AU"/>
              </w:rPr>
              <w:t>th</w:t>
            </w:r>
            <w:r>
              <w:rPr>
                <w:rFonts w:asciiTheme="minorHAnsi" w:hAnsiTheme="minorHAnsi" w:cstheme="minorHAnsi"/>
                <w:szCs w:val="22"/>
                <w:lang w:eastAsia="en-AU"/>
              </w:rPr>
              <w:t xml:space="preserve"> World Congress on Public Health</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Presentation</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19 </w:t>
            </w:r>
            <w:r w:rsidR="00EE57B9">
              <w:rPr>
                <w:rFonts w:asciiTheme="minorHAnsi" w:hAnsiTheme="minorHAnsi" w:cstheme="minorHAnsi"/>
                <w:szCs w:val="22"/>
                <w:lang w:eastAsia="en-AU"/>
              </w:rPr>
              <w:t xml:space="preserve">Apr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40BD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Lesley Onyon, World Health Organisation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360DB8">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20 </w:t>
            </w:r>
            <w:r w:rsidR="00EE57B9">
              <w:rPr>
                <w:rFonts w:asciiTheme="minorHAnsi" w:hAnsiTheme="minorHAnsi" w:cstheme="minorHAnsi"/>
                <w:szCs w:val="22"/>
                <w:lang w:eastAsia="en-AU"/>
              </w:rPr>
              <w:t xml:space="preserve">Apr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26</w:t>
            </w:r>
            <w:r w:rsidR="00891472">
              <w:rPr>
                <w:rFonts w:asciiTheme="minorHAnsi" w:hAnsiTheme="minorHAnsi" w:cstheme="minorHAnsi"/>
                <w:szCs w:val="22"/>
                <w:lang w:eastAsia="en-AU"/>
              </w:rPr>
              <w:t xml:space="preserve"> </w:t>
            </w:r>
            <w:r>
              <w:rPr>
                <w:rFonts w:asciiTheme="minorHAnsi" w:hAnsiTheme="minorHAnsi" w:cstheme="minorHAnsi"/>
                <w:szCs w:val="22"/>
                <w:lang w:eastAsia="en-AU"/>
              </w:rPr>
              <w:t xml:space="preserve">Apr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Occupational Hygienists – research project proposal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C35DDE">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B0778C" w:rsidRDefault="00C35DDE" w:rsidP="00AA5D8E">
            <w:pPr>
              <w:spacing w:line="240" w:lineRule="auto"/>
              <w:jc w:val="center"/>
              <w:rPr>
                <w:rFonts w:asciiTheme="minorHAnsi" w:hAnsiTheme="minorHAnsi" w:cstheme="minorHAnsi"/>
                <w:b/>
                <w:szCs w:val="22"/>
                <w:lang w:eastAsia="en-AU"/>
              </w:rPr>
            </w:pPr>
            <w:r w:rsidRPr="00C314A6">
              <w:rPr>
                <w:rFonts w:asciiTheme="minorHAnsi" w:hAnsiTheme="minorHAnsi" w:cstheme="minorHAnsi"/>
                <w:b/>
                <w:color w:val="FFFFFF" w:themeColor="background1"/>
                <w:szCs w:val="22"/>
                <w:lang w:eastAsia="en-AU"/>
              </w:rPr>
              <w:t>May 201</w:t>
            </w:r>
            <w:r w:rsidR="00AA5D8E">
              <w:rPr>
                <w:rFonts w:asciiTheme="minorHAnsi" w:hAnsiTheme="minorHAnsi" w:cstheme="minorHAnsi"/>
                <w:b/>
                <w:color w:val="FFFFFF" w:themeColor="background1"/>
                <w:szCs w:val="22"/>
                <w:lang w:eastAsia="en-AU"/>
              </w:rPr>
              <w:t>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Default="00C35DDE" w:rsidP="00C35DDE">
            <w:pPr>
              <w:spacing w:line="240" w:lineRule="auto"/>
              <w:jc w:val="center"/>
              <w:rPr>
                <w:rFonts w:asciiTheme="minorHAnsi" w:hAnsiTheme="minorHAnsi" w:cstheme="minorHAnsi"/>
                <w:szCs w:val="22"/>
                <w:lang w:eastAsia="en-AU"/>
              </w:rPr>
            </w:pP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891472"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02 </w:t>
            </w:r>
            <w:r w:rsidR="00360DB8">
              <w:rPr>
                <w:rFonts w:asciiTheme="minorHAnsi" w:hAnsiTheme="minorHAnsi" w:cstheme="minorHAnsi"/>
                <w:szCs w:val="22"/>
                <w:lang w:eastAsia="en-AU"/>
              </w:rPr>
              <w:t>May</w:t>
            </w:r>
            <w:r w:rsidR="00EE57B9">
              <w:rPr>
                <w:rFonts w:asciiTheme="minorHAnsi" w:hAnsiTheme="minorHAnsi" w:cstheme="minorHAnsi"/>
                <w:szCs w:val="22"/>
                <w:lang w:eastAsia="en-AU"/>
              </w:rPr>
              <w:t xml:space="preserve">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Woodend, Victoria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Celebration of Life for Louise (Lou) Williams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8132D3"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Ceremony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891472"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w:t>
            </w:r>
            <w:r w:rsidR="00EE57B9">
              <w:rPr>
                <w:rFonts w:asciiTheme="minorHAnsi" w:hAnsiTheme="minorHAnsi" w:cstheme="minorHAnsi"/>
                <w:szCs w:val="22"/>
                <w:lang w:eastAsia="en-AU"/>
              </w:rPr>
              <w:t xml:space="preserve">May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Centre for International Economics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lastRenderedPageBreak/>
              <w:t xml:space="preserve">10 May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360DB8">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16 May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360DB8"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Audits, Removals and Management Services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17 May </w:t>
            </w:r>
            <w:r w:rsidR="00360DB8">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Melbourne</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360DB8"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Australasian Land and Groundwater Association</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Conference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24 May </w:t>
            </w:r>
            <w:r w:rsidR="00CD4A9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Rotterdam Convention Conference of the Parties stakeholders meeting</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Videoconference </w:t>
            </w:r>
          </w:p>
        </w:tc>
      </w:tr>
      <w:tr w:rsidR="00CD4A9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D4A97" w:rsidRDefault="00EE57B9" w:rsidP="00CD4A9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30 May </w:t>
            </w:r>
            <w:r w:rsidR="00CD4A9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D4A97" w:rsidRPr="00EA6F59" w:rsidRDefault="00CD4A97" w:rsidP="00CD4A9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D4A97" w:rsidRPr="00EA6F59" w:rsidRDefault="00CD4A97"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Education and Employment Legislation Committee </w:t>
            </w:r>
            <w:r w:rsidR="00891472">
              <w:rPr>
                <w:rFonts w:asciiTheme="minorHAnsi" w:hAnsiTheme="minorHAnsi" w:cstheme="minorHAnsi"/>
                <w:szCs w:val="22"/>
                <w:lang w:eastAsia="en-AU"/>
              </w:rPr>
              <w:t>–</w:t>
            </w:r>
            <w:r>
              <w:rPr>
                <w:rFonts w:asciiTheme="minorHAnsi" w:hAnsiTheme="minorHAnsi" w:cstheme="minorHAnsi"/>
                <w:szCs w:val="22"/>
                <w:lang w:eastAsia="en-AU"/>
              </w:rPr>
              <w:t xml:space="preserve"> Senate Estimates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D4A97" w:rsidRPr="008132D3" w:rsidRDefault="00CD4A97" w:rsidP="00CD4A9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Hearing</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31 May </w:t>
            </w:r>
            <w:r w:rsidR="00CD4A9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Department of Employment Portfolio Agency Heads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CD4A97"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C35DDE">
        <w:trPr>
          <w:trHeight w:val="397"/>
        </w:trPr>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B0778C" w:rsidRDefault="00C35DDE" w:rsidP="00C35DDE">
            <w:pPr>
              <w:spacing w:line="240" w:lineRule="auto"/>
              <w:jc w:val="center"/>
              <w:rPr>
                <w:rFonts w:asciiTheme="minorHAnsi" w:hAnsiTheme="minorHAnsi" w:cstheme="minorHAnsi"/>
                <w:b/>
                <w:szCs w:val="22"/>
                <w:lang w:eastAsia="en-AU"/>
              </w:rPr>
            </w:pPr>
            <w:r w:rsidRPr="00B0778C">
              <w:rPr>
                <w:rFonts w:asciiTheme="minorHAnsi" w:hAnsiTheme="minorHAnsi" w:cstheme="minorHAnsi"/>
                <w:b/>
                <w:color w:val="FFFFFF" w:themeColor="background1"/>
                <w:szCs w:val="22"/>
                <w:lang w:eastAsia="en-AU"/>
              </w:rPr>
              <w:t>June 201</w:t>
            </w:r>
            <w:r w:rsidR="00AA5D8E">
              <w:rPr>
                <w:rFonts w:asciiTheme="minorHAnsi" w:hAnsiTheme="minorHAnsi" w:cstheme="minorHAnsi"/>
                <w:b/>
                <w:color w:val="FFFFFF" w:themeColor="background1"/>
                <w:szCs w:val="22"/>
                <w:lang w:eastAsia="en-AU"/>
              </w:rPr>
              <w:t>7</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Pr="00EA6F59" w:rsidRDefault="00C35DDE" w:rsidP="00C35DDE">
            <w:pPr>
              <w:spacing w:line="240" w:lineRule="auto"/>
              <w:jc w:val="center"/>
              <w:rPr>
                <w:rFonts w:asciiTheme="minorHAnsi" w:hAnsiTheme="minorHAnsi" w:cstheme="minorHAnsi"/>
                <w:szCs w:val="22"/>
                <w:lang w:eastAsia="en-AU"/>
              </w:rPr>
            </w:pPr>
          </w:p>
        </w:tc>
        <w:tc>
          <w:tcPr>
            <w:tcW w:w="180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C35DDE" w:rsidRDefault="00C35DDE" w:rsidP="00C35DDE">
            <w:pPr>
              <w:spacing w:line="240" w:lineRule="auto"/>
              <w:jc w:val="center"/>
              <w:rPr>
                <w:rFonts w:asciiTheme="minorHAnsi" w:hAnsiTheme="minorHAnsi" w:cstheme="minorHAnsi"/>
                <w:szCs w:val="22"/>
                <w:lang w:eastAsia="en-AU"/>
              </w:rPr>
            </w:pP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07 June </w:t>
            </w:r>
            <w:r w:rsidR="00107639">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10763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10763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Support Group Network</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107639" w:rsidP="0010763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09 June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Pr="00EA6F59"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Australian Capital Territory Asbestos Taskforce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teleconference</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14 June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Raising Awareness about the risk of imported products containing asbestos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Seminar</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20 June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40BDC">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Building, Construction and Demolition Sectors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w:t>
            </w:r>
            <w:r w:rsidR="00044CDE">
              <w:rPr>
                <w:rFonts w:asciiTheme="minorHAnsi" w:hAnsiTheme="minorHAnsi" w:cstheme="minorHAnsi"/>
                <w:szCs w:val="22"/>
                <w:lang w:eastAsia="en-AU"/>
              </w:rPr>
              <w:t>J</w:t>
            </w:r>
            <w:r>
              <w:rPr>
                <w:rFonts w:asciiTheme="minorHAnsi" w:hAnsiTheme="minorHAnsi" w:cstheme="minorHAnsi"/>
                <w:szCs w:val="22"/>
                <w:lang w:eastAsia="en-AU"/>
              </w:rPr>
              <w:t xml:space="preserve">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Safety and Eradication Council</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meeting</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21 June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044C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Parliamentary Group on Asbestos Related Disease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Luncheon </w:t>
            </w:r>
          </w:p>
        </w:tc>
      </w:tr>
      <w:tr w:rsidR="00C35DDE"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EE57B9"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22 June </w:t>
            </w:r>
            <w:r w:rsidR="00044CDE">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Canberra</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B72192" w:rsidP="00891472">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Department of the Environment </w:t>
            </w:r>
            <w:r w:rsidR="00891472">
              <w:rPr>
                <w:rFonts w:asciiTheme="minorHAnsi" w:hAnsiTheme="minorHAnsi" w:cstheme="minorHAnsi"/>
                <w:szCs w:val="22"/>
                <w:lang w:eastAsia="en-AU"/>
              </w:rPr>
              <w:t>–</w:t>
            </w:r>
            <w:r>
              <w:rPr>
                <w:rFonts w:asciiTheme="minorHAnsi" w:hAnsiTheme="minorHAnsi" w:cstheme="minorHAnsi"/>
                <w:szCs w:val="22"/>
                <w:lang w:eastAsia="en-AU"/>
              </w:rPr>
              <w:t xml:space="preserve"> </w:t>
            </w:r>
            <w:r w:rsidR="00044CDE">
              <w:rPr>
                <w:rFonts w:asciiTheme="minorHAnsi" w:hAnsiTheme="minorHAnsi" w:cstheme="minorHAnsi"/>
                <w:szCs w:val="22"/>
                <w:lang w:eastAsia="en-AU"/>
              </w:rPr>
              <w:t>Rotterdam Convention</w:t>
            </w:r>
            <w:r>
              <w:rPr>
                <w:rFonts w:asciiTheme="minorHAnsi" w:hAnsiTheme="minorHAnsi" w:cstheme="minorHAnsi"/>
                <w:szCs w:val="22"/>
                <w:lang w:eastAsia="en-AU"/>
              </w:rPr>
              <w:t xml:space="preserve">, </w:t>
            </w:r>
            <w:r w:rsidR="00044CDE">
              <w:rPr>
                <w:rFonts w:asciiTheme="minorHAnsi" w:hAnsiTheme="minorHAnsi" w:cstheme="minorHAnsi"/>
                <w:szCs w:val="22"/>
                <w:lang w:eastAsia="en-AU"/>
              </w:rPr>
              <w:t>2017 Convention of the Parties</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C35DDE" w:rsidRDefault="00044CDE" w:rsidP="00C35DDE">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Meeting </w:t>
            </w:r>
          </w:p>
        </w:tc>
      </w:tr>
      <w:tr w:rsidR="00F076B7" w:rsidRPr="00473708" w:rsidTr="00B614D8">
        <w:trPr>
          <w:trHeight w:val="397"/>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Pr="008132D3" w:rsidRDefault="00EE57B9" w:rsidP="00EE57B9">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28 June </w:t>
            </w:r>
            <w:r w:rsidR="00F076B7">
              <w:rPr>
                <w:rFonts w:asciiTheme="minorHAnsi" w:hAnsiTheme="minorHAnsi" w:cstheme="minorHAnsi"/>
                <w:szCs w:val="22"/>
                <w:lang w:eastAsia="en-AU"/>
              </w:rPr>
              <w:t>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Pr="00EA6F59" w:rsidRDefault="00F076B7" w:rsidP="00F076B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Sydney</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Pr="00EA6F59" w:rsidRDefault="00F076B7" w:rsidP="00F076B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Asbestos Policy and Regulation Interdepartmental Committee</w:t>
            </w:r>
          </w:p>
        </w:tc>
        <w:tc>
          <w:tcPr>
            <w:tcW w:w="1809" w:type="dxa"/>
            <w:tcBorders>
              <w:top w:val="single" w:sz="4" w:space="0" w:color="auto"/>
              <w:left w:val="single" w:sz="4" w:space="0" w:color="auto"/>
              <w:bottom w:val="single" w:sz="4" w:space="0" w:color="auto"/>
              <w:right w:val="single" w:sz="4" w:space="0" w:color="auto"/>
            </w:tcBorders>
            <w:shd w:val="clear" w:color="000000" w:fill="FFFFFF"/>
            <w:vAlign w:val="center"/>
          </w:tcPr>
          <w:p w:rsidR="00F076B7" w:rsidRPr="008132D3" w:rsidRDefault="00F076B7" w:rsidP="00F076B7">
            <w:pPr>
              <w:spacing w:line="240" w:lineRule="auto"/>
              <w:jc w:val="center"/>
              <w:rPr>
                <w:rFonts w:asciiTheme="minorHAnsi" w:hAnsiTheme="minorHAnsi" w:cstheme="minorHAnsi"/>
                <w:szCs w:val="22"/>
                <w:lang w:eastAsia="en-AU"/>
              </w:rPr>
            </w:pPr>
            <w:r>
              <w:rPr>
                <w:rFonts w:asciiTheme="minorHAnsi" w:hAnsiTheme="minorHAnsi" w:cstheme="minorHAnsi"/>
                <w:szCs w:val="22"/>
                <w:lang w:eastAsia="en-AU"/>
              </w:rPr>
              <w:t xml:space="preserve">Teleconference </w:t>
            </w:r>
          </w:p>
        </w:tc>
      </w:tr>
    </w:tbl>
    <w:p w:rsidR="00F076B7" w:rsidRDefault="00F076B7"/>
    <w:p w:rsidR="00071311" w:rsidRDefault="00AE1A75">
      <w:r>
        <w:br w:type="textWrapping" w:clear="all"/>
      </w:r>
    </w:p>
    <w:p w:rsidR="00071311" w:rsidRDefault="00071311">
      <w:r>
        <w:br w:type="page"/>
      </w:r>
    </w:p>
    <w:p w:rsidR="003777C2" w:rsidRDefault="003777C2" w:rsidP="00071311">
      <w:pPr>
        <w:pStyle w:val="ASEAHeading2"/>
        <w:sectPr w:rsidR="003777C2" w:rsidSect="008B3BC0">
          <w:pgSz w:w="11906" w:h="16838" w:code="9"/>
          <w:pgMar w:top="993" w:right="1134" w:bottom="2268" w:left="1418" w:header="567" w:footer="862" w:gutter="0"/>
          <w:cols w:space="720"/>
          <w:titlePg/>
          <w:docGrid w:linePitch="299"/>
        </w:sectPr>
      </w:pPr>
      <w:bookmarkStart w:id="305" w:name="_Toc402444808"/>
      <w:bookmarkStart w:id="306" w:name="_Toc433027389"/>
    </w:p>
    <w:p w:rsidR="004A15B9" w:rsidRDefault="00071311" w:rsidP="00071311">
      <w:pPr>
        <w:pStyle w:val="ASEAHeading2"/>
      </w:pPr>
      <w:bookmarkStart w:id="307" w:name="_Toc494960670"/>
      <w:r>
        <w:lastRenderedPageBreak/>
        <w:t>National Asbestos Exposure Register</w:t>
      </w:r>
      <w:bookmarkEnd w:id="305"/>
      <w:bookmarkEnd w:id="306"/>
      <w:bookmarkEnd w:id="307"/>
      <w:r>
        <w:t xml:space="preserve"> </w:t>
      </w:r>
    </w:p>
    <w:p w:rsidR="00071311" w:rsidRPr="00327880" w:rsidRDefault="00071311" w:rsidP="00D364F4">
      <w:pPr>
        <w:pStyle w:val="ASEAnormaltext"/>
        <w:rPr>
          <w:b/>
          <w:szCs w:val="22"/>
        </w:rPr>
      </w:pPr>
      <w:r w:rsidRPr="00327880">
        <w:rPr>
          <w:b/>
          <w:szCs w:val="22"/>
        </w:rPr>
        <w:t>Statistics for 1 July 201</w:t>
      </w:r>
      <w:r w:rsidR="00A04FEE">
        <w:rPr>
          <w:b/>
          <w:szCs w:val="22"/>
        </w:rPr>
        <w:t>6</w:t>
      </w:r>
      <w:r w:rsidRPr="00327880">
        <w:rPr>
          <w:b/>
          <w:szCs w:val="22"/>
        </w:rPr>
        <w:t xml:space="preserve"> to 30 June 201</w:t>
      </w:r>
      <w:r w:rsidR="00A04FEE">
        <w:rPr>
          <w:b/>
          <w:szCs w:val="22"/>
        </w:rPr>
        <w:t>7</w:t>
      </w:r>
    </w:p>
    <w:p w:rsidR="005E50B4" w:rsidRPr="00327880" w:rsidRDefault="005E50B4" w:rsidP="005E50B4">
      <w:pPr>
        <w:rPr>
          <w:rFonts w:asciiTheme="minorHAnsi" w:hAnsiTheme="minorHAnsi" w:cstheme="minorHAnsi"/>
          <w:b/>
          <w:szCs w:val="22"/>
        </w:rPr>
      </w:pPr>
      <w:r w:rsidRPr="00327880">
        <w:rPr>
          <w:rFonts w:asciiTheme="minorHAnsi" w:hAnsiTheme="minorHAnsi" w:cstheme="minorHAnsi"/>
          <w:b/>
          <w:szCs w:val="22"/>
        </w:rPr>
        <w:t>Table A1</w:t>
      </w:r>
      <w:r w:rsidR="00B86002" w:rsidRPr="00C40BDC">
        <w:rPr>
          <w:rFonts w:asciiTheme="minorHAnsi" w:hAnsiTheme="minorHAnsi" w:cstheme="minorHAnsi"/>
          <w:szCs w:val="22"/>
        </w:rPr>
        <w:t>:</w:t>
      </w:r>
      <w:r w:rsidRPr="00C40BDC">
        <w:rPr>
          <w:rFonts w:asciiTheme="minorHAnsi" w:hAnsiTheme="minorHAnsi" w:cstheme="minorHAnsi"/>
          <w:szCs w:val="22"/>
        </w:rPr>
        <w:t xml:space="preserve"> Monthly responses by jurisdiction of current residence</w:t>
      </w:r>
    </w:p>
    <w:tbl>
      <w:tblPr>
        <w:tblW w:w="12915" w:type="dxa"/>
        <w:tblInd w:w="93" w:type="dxa"/>
        <w:tblLayout w:type="fixed"/>
        <w:tblLook w:val="04A0" w:firstRow="1" w:lastRow="0" w:firstColumn="1" w:lastColumn="0" w:noHBand="0" w:noVBand="1"/>
      </w:tblPr>
      <w:tblGrid>
        <w:gridCol w:w="1575"/>
        <w:gridCol w:w="1275"/>
        <w:gridCol w:w="1276"/>
        <w:gridCol w:w="1276"/>
        <w:gridCol w:w="1276"/>
        <w:gridCol w:w="1275"/>
        <w:gridCol w:w="1276"/>
        <w:gridCol w:w="1276"/>
        <w:gridCol w:w="1276"/>
        <w:gridCol w:w="1134"/>
      </w:tblGrid>
      <w:tr w:rsidR="007741DA" w:rsidRPr="00327880" w:rsidTr="00170DDF">
        <w:trPr>
          <w:gridAfter w:val="1"/>
          <w:wAfter w:w="1134" w:type="dxa"/>
          <w:trHeight w:val="300"/>
        </w:trPr>
        <w:tc>
          <w:tcPr>
            <w:tcW w:w="1575" w:type="dxa"/>
            <w:tcBorders>
              <w:top w:val="single" w:sz="8" w:space="0" w:color="auto"/>
              <w:left w:val="single" w:sz="8" w:space="0" w:color="auto"/>
              <w:bottom w:val="single" w:sz="4" w:space="0" w:color="auto"/>
              <w:right w:val="single" w:sz="4" w:space="0" w:color="auto"/>
            </w:tcBorders>
            <w:shd w:val="clear" w:color="DCE6F1" w:fill="DCE6F1"/>
            <w:noWrap/>
            <w:vAlign w:val="bottom"/>
          </w:tcPr>
          <w:p w:rsidR="007741DA" w:rsidRPr="00327880" w:rsidRDefault="007741DA" w:rsidP="007741DA">
            <w:pPr>
              <w:rPr>
                <w:rFonts w:asciiTheme="minorHAnsi" w:hAnsiTheme="minorHAnsi" w:cstheme="minorHAnsi"/>
                <w:b/>
                <w:bCs/>
                <w:color w:val="000000"/>
                <w:szCs w:val="22"/>
                <w:lang w:eastAsia="en-AU"/>
              </w:rPr>
            </w:pPr>
          </w:p>
        </w:tc>
        <w:tc>
          <w:tcPr>
            <w:tcW w:w="10206" w:type="dxa"/>
            <w:gridSpan w:val="8"/>
            <w:tcBorders>
              <w:top w:val="single" w:sz="8" w:space="0" w:color="auto"/>
              <w:left w:val="single" w:sz="4" w:space="0" w:color="auto"/>
              <w:bottom w:val="single" w:sz="4" w:space="0" w:color="auto"/>
              <w:right w:val="single" w:sz="4" w:space="0" w:color="auto"/>
            </w:tcBorders>
            <w:shd w:val="clear" w:color="DCE6F1" w:fill="DCE6F1"/>
            <w:noWrap/>
            <w:vAlign w:val="bottom"/>
          </w:tcPr>
          <w:p w:rsidR="007741DA" w:rsidRPr="00327880" w:rsidRDefault="004A3A53" w:rsidP="007741DA">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Jurisdiction</w:t>
            </w:r>
          </w:p>
        </w:tc>
      </w:tr>
      <w:tr w:rsidR="004A3A53" w:rsidRPr="00327880" w:rsidTr="00170DDF">
        <w:trPr>
          <w:trHeight w:val="300"/>
        </w:trPr>
        <w:tc>
          <w:tcPr>
            <w:tcW w:w="1575" w:type="dxa"/>
            <w:tcBorders>
              <w:top w:val="single" w:sz="4" w:space="0" w:color="auto"/>
              <w:left w:val="single" w:sz="8"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Month</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ACT</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NSW</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NT</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QLD</w:t>
            </w:r>
          </w:p>
        </w:tc>
        <w:tc>
          <w:tcPr>
            <w:tcW w:w="1275"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SA</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TAS</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VIC</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WA</w:t>
            </w:r>
          </w:p>
        </w:tc>
        <w:tc>
          <w:tcPr>
            <w:tcW w:w="1134" w:type="dxa"/>
            <w:tcBorders>
              <w:top w:val="single" w:sz="4" w:space="0" w:color="auto"/>
              <w:left w:val="single" w:sz="4" w:space="0" w:color="auto"/>
              <w:bottom w:val="single" w:sz="4" w:space="0" w:color="auto"/>
              <w:right w:val="single" w:sz="8"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r>
      <w:tr w:rsidR="004A3A53" w:rsidRPr="00327880" w:rsidTr="00170DDF">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2016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146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276</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956</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July</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21</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103</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271</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August</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70</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30</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31</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193</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September</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19</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rPr>
                <w:rFonts w:asciiTheme="minorHAnsi" w:hAnsiTheme="minorHAnsi" w:cstheme="minorHAnsi"/>
                <w:color w:val="000000"/>
                <w:szCs w:val="22"/>
                <w:lang w:eastAsia="en-AU"/>
              </w:rPr>
            </w:pPr>
            <w:r w:rsidRPr="00553EF8">
              <w:rPr>
                <w:rFonts w:asciiTheme="minorHAnsi" w:hAnsiTheme="minorHAnsi"/>
                <w:color w:val="000000"/>
                <w:szCs w:val="22"/>
                <w:lang w:eastAsia="en-AU"/>
              </w:rPr>
              <w:t>9</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17</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101</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October</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24</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24</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103</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November</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50</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24</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35</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146</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December</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28</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9</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66</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142</w:t>
            </w:r>
          </w:p>
        </w:tc>
      </w:tr>
      <w:tr w:rsidR="004A3A53" w:rsidRPr="00327880" w:rsidTr="00170DDF">
        <w:trPr>
          <w:trHeight w:val="300"/>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2017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133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215</w:t>
            </w:r>
          </w:p>
        </w:tc>
        <w:tc>
          <w:tcPr>
            <w:tcW w:w="1134" w:type="dxa"/>
            <w:tcBorders>
              <w:top w:val="single" w:sz="4" w:space="0" w:color="auto"/>
              <w:left w:val="single" w:sz="4" w:space="0" w:color="auto"/>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814</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January</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27</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121</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214</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February</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37</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32</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137</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March</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25</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9</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129</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April</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19</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18</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84</w:t>
            </w:r>
          </w:p>
        </w:tc>
      </w:tr>
      <w:tr w:rsidR="004A3A53" w:rsidRPr="00327880" w:rsidTr="00170DDF">
        <w:trPr>
          <w:trHeight w:val="300"/>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May</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38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9</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18</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131</w:t>
            </w:r>
          </w:p>
        </w:tc>
      </w:tr>
      <w:tr w:rsidR="004A3A53" w:rsidRPr="00327880" w:rsidTr="00170DDF">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4A3A53" w:rsidRPr="00327880" w:rsidRDefault="004A3A53" w:rsidP="00327880">
            <w:pPr>
              <w:ind w:firstLineChars="100" w:firstLine="220"/>
              <w:rPr>
                <w:rFonts w:asciiTheme="minorHAnsi" w:hAnsiTheme="minorHAnsi" w:cstheme="minorHAnsi"/>
                <w:color w:val="000000"/>
                <w:szCs w:val="22"/>
                <w:lang w:eastAsia="en-AU"/>
              </w:rPr>
            </w:pPr>
            <w:r w:rsidRPr="00553EF8">
              <w:rPr>
                <w:rFonts w:asciiTheme="minorHAnsi" w:hAnsiTheme="minorHAnsi"/>
                <w:color w:val="000000"/>
                <w:szCs w:val="22"/>
                <w:lang w:eastAsia="en-AU"/>
              </w:rPr>
              <w:t>June</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1275"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18</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12</w:t>
            </w:r>
          </w:p>
        </w:tc>
        <w:tc>
          <w:tcPr>
            <w:tcW w:w="1276" w:type="dxa"/>
            <w:tcBorders>
              <w:top w:val="nil"/>
              <w:left w:val="nil"/>
              <w:bottom w:val="single" w:sz="4" w:space="0" w:color="auto"/>
              <w:right w:val="single" w:sz="4"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22</w:t>
            </w:r>
          </w:p>
        </w:tc>
        <w:tc>
          <w:tcPr>
            <w:tcW w:w="1134" w:type="dxa"/>
            <w:tcBorders>
              <w:top w:val="nil"/>
              <w:left w:val="nil"/>
              <w:bottom w:val="single" w:sz="4" w:space="0" w:color="auto"/>
              <w:right w:val="single" w:sz="8" w:space="0" w:color="auto"/>
            </w:tcBorders>
            <w:shd w:val="clear" w:color="auto" w:fill="auto"/>
            <w:noWrap/>
            <w:vAlign w:val="bottom"/>
          </w:tcPr>
          <w:p w:rsidR="004A3A53" w:rsidRPr="00327880" w:rsidRDefault="004A3A53" w:rsidP="007741DA">
            <w:pPr>
              <w:jc w:val="right"/>
              <w:rPr>
                <w:rFonts w:asciiTheme="minorHAnsi" w:hAnsiTheme="minorHAnsi" w:cstheme="minorHAnsi"/>
                <w:color w:val="000000"/>
                <w:szCs w:val="22"/>
                <w:lang w:eastAsia="en-AU"/>
              </w:rPr>
            </w:pPr>
            <w:r w:rsidRPr="00553EF8">
              <w:rPr>
                <w:rFonts w:asciiTheme="minorHAnsi" w:hAnsiTheme="minorHAnsi"/>
                <w:color w:val="000000"/>
                <w:szCs w:val="22"/>
                <w:lang w:eastAsia="en-AU"/>
              </w:rPr>
              <w:t>119</w:t>
            </w:r>
          </w:p>
        </w:tc>
      </w:tr>
      <w:tr w:rsidR="004A3A53" w:rsidRPr="00327880" w:rsidTr="00170DDF">
        <w:trPr>
          <w:trHeight w:val="315"/>
        </w:trPr>
        <w:tc>
          <w:tcPr>
            <w:tcW w:w="1575"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4A3A53" w:rsidRPr="00327880" w:rsidRDefault="004A3A53" w:rsidP="007741DA">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27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86</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478</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61</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279</w:t>
            </w:r>
          </w:p>
        </w:tc>
        <w:tc>
          <w:tcPr>
            <w:tcW w:w="127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122</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92</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161</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491</w:t>
            </w:r>
          </w:p>
        </w:tc>
        <w:tc>
          <w:tcPr>
            <w:tcW w:w="1134"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4A3A53" w:rsidRPr="00327880" w:rsidRDefault="004A3A53" w:rsidP="007741DA">
            <w:pPr>
              <w:jc w:val="right"/>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1770</w:t>
            </w:r>
          </w:p>
        </w:tc>
      </w:tr>
      <w:tr w:rsidR="004A3A53" w:rsidRPr="00327880" w:rsidTr="009945F8">
        <w:trPr>
          <w:gridAfter w:val="1"/>
          <w:wAfter w:w="1134" w:type="dxa"/>
          <w:trHeight w:val="315"/>
        </w:trPr>
        <w:tc>
          <w:tcPr>
            <w:tcW w:w="1575" w:type="dxa"/>
            <w:tcBorders>
              <w:top w:val="nil"/>
              <w:left w:val="nil"/>
              <w:bottom w:val="single" w:sz="8" w:space="0" w:color="auto"/>
              <w:right w:val="nil"/>
            </w:tcBorders>
            <w:shd w:val="clear" w:color="auto" w:fill="auto"/>
            <w:noWrap/>
            <w:vAlign w:val="bottom"/>
          </w:tcPr>
          <w:p w:rsidR="004A3A53" w:rsidRPr="00327880" w:rsidRDefault="004A3A53" w:rsidP="007741DA">
            <w:pPr>
              <w:rPr>
                <w:rFonts w:asciiTheme="minorHAnsi" w:hAnsiTheme="minorHAnsi" w:cstheme="minorHAnsi"/>
                <w:color w:val="000000"/>
                <w:szCs w:val="22"/>
                <w:lang w:eastAsia="en-AU"/>
              </w:rPr>
            </w:pPr>
          </w:p>
        </w:tc>
        <w:tc>
          <w:tcPr>
            <w:tcW w:w="1275"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4.86%</w:t>
            </w:r>
          </w:p>
        </w:tc>
        <w:tc>
          <w:tcPr>
            <w:tcW w:w="1276"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27.01%</w:t>
            </w:r>
          </w:p>
        </w:tc>
        <w:tc>
          <w:tcPr>
            <w:tcW w:w="1276"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3.45%</w:t>
            </w:r>
          </w:p>
        </w:tc>
        <w:tc>
          <w:tcPr>
            <w:tcW w:w="1276"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15.76%</w:t>
            </w:r>
          </w:p>
        </w:tc>
        <w:tc>
          <w:tcPr>
            <w:tcW w:w="1275"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6.89%</w:t>
            </w:r>
          </w:p>
        </w:tc>
        <w:tc>
          <w:tcPr>
            <w:tcW w:w="1276"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5.20%</w:t>
            </w:r>
          </w:p>
        </w:tc>
        <w:tc>
          <w:tcPr>
            <w:tcW w:w="1276" w:type="dxa"/>
            <w:tcBorders>
              <w:top w:val="single" w:sz="8" w:space="0" w:color="auto"/>
              <w:left w:val="nil"/>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9.10%</w:t>
            </w:r>
          </w:p>
        </w:tc>
        <w:tc>
          <w:tcPr>
            <w:tcW w:w="1276" w:type="dxa"/>
            <w:tcBorders>
              <w:top w:val="single" w:sz="8" w:space="0" w:color="auto"/>
              <w:left w:val="nil"/>
              <w:bottom w:val="single" w:sz="8" w:space="0" w:color="auto"/>
              <w:right w:val="single" w:sz="8"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27.74%</w:t>
            </w:r>
          </w:p>
        </w:tc>
      </w:tr>
      <w:tr w:rsidR="004A3A53" w:rsidRPr="00327880" w:rsidTr="009945F8">
        <w:trPr>
          <w:gridAfter w:val="1"/>
          <w:wAfter w:w="1134" w:type="dxa"/>
          <w:trHeight w:val="315"/>
        </w:trPr>
        <w:tc>
          <w:tcPr>
            <w:tcW w:w="1575" w:type="dxa"/>
            <w:tcBorders>
              <w:top w:val="single" w:sz="8" w:space="0" w:color="auto"/>
              <w:left w:val="single" w:sz="8" w:space="0" w:color="auto"/>
              <w:bottom w:val="single" w:sz="8" w:space="0" w:color="auto"/>
              <w:right w:val="nil"/>
            </w:tcBorders>
            <w:shd w:val="clear" w:color="auto" w:fill="DBE5F1" w:themeFill="accent1" w:themeFillTint="33"/>
            <w:noWrap/>
            <w:vAlign w:val="bottom"/>
          </w:tcPr>
          <w:p w:rsidR="004A3A53" w:rsidRPr="00553EF8" w:rsidRDefault="004A3A53" w:rsidP="004A3A53">
            <w:pPr>
              <w:jc w:val="center"/>
              <w:rPr>
                <w:rFonts w:asciiTheme="minorHAnsi" w:hAnsiTheme="minorHAnsi" w:cs="Calibri"/>
                <w:b/>
                <w:color w:val="000000"/>
                <w:szCs w:val="24"/>
                <w:lang w:eastAsia="en-AU"/>
              </w:rPr>
            </w:pPr>
            <w:r w:rsidRPr="00553EF8">
              <w:rPr>
                <w:rFonts w:asciiTheme="minorHAnsi" w:hAnsiTheme="minorHAnsi" w:cs="Calibri"/>
                <w:b/>
                <w:color w:val="000000"/>
                <w:szCs w:val="24"/>
                <w:lang w:eastAsia="en-AU"/>
              </w:rPr>
              <w:t>Population</w:t>
            </w:r>
          </w:p>
          <w:p w:rsidR="004A3A53" w:rsidRPr="00327880" w:rsidRDefault="004A3A53" w:rsidP="007741DA">
            <w:pPr>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(2016 Census)</w:t>
            </w:r>
          </w:p>
        </w:tc>
        <w:tc>
          <w:tcPr>
            <w:tcW w:w="1275" w:type="dxa"/>
            <w:tcBorders>
              <w:top w:val="single" w:sz="8" w:space="0" w:color="auto"/>
              <w:left w:val="single" w:sz="8" w:space="0" w:color="auto"/>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406,400</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7,797,800</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245,000</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4,833,700</w:t>
            </w:r>
          </w:p>
        </w:tc>
        <w:tc>
          <w:tcPr>
            <w:tcW w:w="1275"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1,717,000</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519,100</w:t>
            </w:r>
          </w:p>
        </w:tc>
        <w:tc>
          <w:tcPr>
            <w:tcW w:w="1276" w:type="dxa"/>
            <w:tcBorders>
              <w:top w:val="single" w:sz="8" w:space="0" w:color="auto"/>
              <w:left w:val="nil"/>
              <w:bottom w:val="single" w:sz="8" w:space="0" w:color="auto"/>
              <w:right w:val="single" w:sz="4"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6,244,200</w:t>
            </w:r>
          </w:p>
        </w:tc>
        <w:tc>
          <w:tcPr>
            <w:tcW w:w="1276" w:type="dxa"/>
            <w:tcBorders>
              <w:top w:val="single" w:sz="8" w:space="0" w:color="auto"/>
              <w:left w:val="nil"/>
              <w:bottom w:val="single" w:sz="8" w:space="0" w:color="auto"/>
              <w:right w:val="single" w:sz="8" w:space="0" w:color="auto"/>
            </w:tcBorders>
            <w:shd w:val="clear" w:color="auto" w:fill="auto"/>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2,567,800</w:t>
            </w:r>
          </w:p>
        </w:tc>
      </w:tr>
      <w:tr w:rsidR="004A3A53" w:rsidRPr="00327880" w:rsidTr="009945F8">
        <w:trPr>
          <w:gridAfter w:val="1"/>
          <w:wAfter w:w="1134" w:type="dxa"/>
          <w:trHeight w:val="315"/>
        </w:trPr>
        <w:tc>
          <w:tcPr>
            <w:tcW w:w="1575"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7741DA">
            <w:pPr>
              <w:rPr>
                <w:rFonts w:asciiTheme="minorHAnsi" w:hAnsiTheme="minorHAnsi" w:cstheme="minorHAnsi"/>
                <w:b/>
                <w:color w:val="000000"/>
                <w:szCs w:val="22"/>
                <w:lang w:eastAsia="en-AU"/>
              </w:rPr>
            </w:pPr>
            <w:r w:rsidRPr="00553EF8">
              <w:rPr>
                <w:rFonts w:asciiTheme="minorHAnsi" w:hAnsiTheme="minorHAnsi" w:cs="Calibri"/>
                <w:b/>
                <w:color w:val="000000"/>
                <w:szCs w:val="24"/>
                <w:lang w:eastAsia="en-AU"/>
              </w:rPr>
              <w:t>Proportion of population</w:t>
            </w:r>
          </w:p>
        </w:tc>
        <w:tc>
          <w:tcPr>
            <w:tcW w:w="1275"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1.67%</w:t>
            </w:r>
          </w:p>
        </w:tc>
        <w:tc>
          <w:tcPr>
            <w:tcW w:w="1276"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32.05%</w:t>
            </w:r>
          </w:p>
        </w:tc>
        <w:tc>
          <w:tcPr>
            <w:tcW w:w="1276"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1.01%</w:t>
            </w:r>
          </w:p>
        </w:tc>
        <w:tc>
          <w:tcPr>
            <w:tcW w:w="1276"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19.87%</w:t>
            </w:r>
          </w:p>
        </w:tc>
        <w:tc>
          <w:tcPr>
            <w:tcW w:w="1275"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7.06%</w:t>
            </w:r>
          </w:p>
        </w:tc>
        <w:tc>
          <w:tcPr>
            <w:tcW w:w="1276"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2.13%</w:t>
            </w:r>
          </w:p>
        </w:tc>
        <w:tc>
          <w:tcPr>
            <w:tcW w:w="1276" w:type="dxa"/>
            <w:tcBorders>
              <w:top w:val="single" w:sz="8" w:space="0" w:color="auto"/>
              <w:left w:val="single" w:sz="4" w:space="0" w:color="auto"/>
              <w:bottom w:val="single" w:sz="8" w:space="0" w:color="auto"/>
              <w:right w:val="single" w:sz="4"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25.66%</w:t>
            </w:r>
          </w:p>
        </w:tc>
        <w:tc>
          <w:tcPr>
            <w:tcW w:w="1276" w:type="dxa"/>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bottom"/>
          </w:tcPr>
          <w:p w:rsidR="004A3A53" w:rsidRPr="00327880" w:rsidRDefault="004A3A53" w:rsidP="00327880">
            <w:pPr>
              <w:jc w:val="right"/>
              <w:rPr>
                <w:rFonts w:asciiTheme="minorHAnsi" w:hAnsiTheme="minorHAnsi" w:cstheme="minorHAnsi"/>
                <w:color w:val="000000"/>
                <w:szCs w:val="22"/>
              </w:rPr>
            </w:pPr>
            <w:r w:rsidRPr="00553EF8">
              <w:rPr>
                <w:rFonts w:asciiTheme="minorHAnsi" w:hAnsiTheme="minorHAnsi" w:cs="Calibri"/>
                <w:color w:val="000000"/>
                <w:szCs w:val="24"/>
              </w:rPr>
              <w:t>10.55%</w:t>
            </w:r>
          </w:p>
        </w:tc>
      </w:tr>
    </w:tbl>
    <w:p w:rsidR="003777C2" w:rsidRPr="00327880" w:rsidRDefault="003777C2" w:rsidP="003777C2">
      <w:pPr>
        <w:rPr>
          <w:rFonts w:asciiTheme="minorHAnsi" w:hAnsiTheme="minorHAnsi" w:cstheme="minorHAnsi"/>
          <w:szCs w:val="22"/>
        </w:rPr>
      </w:pPr>
    </w:p>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lastRenderedPageBreak/>
        <w:t xml:space="preserve">Table </w:t>
      </w:r>
      <w:proofErr w:type="spellStart"/>
      <w:r w:rsidR="00327880" w:rsidRPr="00327880">
        <w:rPr>
          <w:rFonts w:asciiTheme="minorHAnsi" w:hAnsiTheme="minorHAnsi" w:cstheme="minorHAnsi"/>
          <w:b/>
          <w:szCs w:val="22"/>
        </w:rPr>
        <w:t>A2</w:t>
      </w:r>
      <w:proofErr w:type="spellEnd"/>
      <w:r w:rsidR="00C40BDC" w:rsidRPr="00C40BDC">
        <w:rPr>
          <w:rFonts w:asciiTheme="minorHAnsi" w:hAnsiTheme="minorHAnsi" w:cstheme="minorHAnsi"/>
          <w:szCs w:val="22"/>
        </w:rPr>
        <w:t>:</w:t>
      </w:r>
      <w:r w:rsidRPr="00C40BDC">
        <w:rPr>
          <w:rFonts w:asciiTheme="minorHAnsi" w:hAnsiTheme="minorHAnsi" w:cstheme="minorHAnsi"/>
          <w:szCs w:val="22"/>
        </w:rPr>
        <w:t xml:space="preserve"> Gender breakdown by jurisdiction of exposure</w:t>
      </w:r>
    </w:p>
    <w:tbl>
      <w:tblPr>
        <w:tblW w:w="12915" w:type="dxa"/>
        <w:tblInd w:w="93" w:type="dxa"/>
        <w:tblLayout w:type="fixed"/>
        <w:tblLook w:val="04A0" w:firstRow="1" w:lastRow="0" w:firstColumn="1" w:lastColumn="0" w:noHBand="0" w:noVBand="1"/>
      </w:tblPr>
      <w:tblGrid>
        <w:gridCol w:w="2283"/>
        <w:gridCol w:w="1039"/>
        <w:gridCol w:w="1040"/>
        <w:gridCol w:w="1040"/>
        <w:gridCol w:w="1039"/>
        <w:gridCol w:w="1040"/>
        <w:gridCol w:w="1040"/>
        <w:gridCol w:w="1039"/>
        <w:gridCol w:w="1040"/>
        <w:gridCol w:w="1040"/>
        <w:gridCol w:w="1275"/>
      </w:tblGrid>
      <w:tr w:rsidR="00097851" w:rsidRPr="00327880" w:rsidTr="00170DDF">
        <w:trPr>
          <w:gridAfter w:val="1"/>
          <w:wAfter w:w="1275" w:type="dxa"/>
          <w:trHeight w:val="270"/>
        </w:trPr>
        <w:tc>
          <w:tcPr>
            <w:tcW w:w="2283" w:type="dxa"/>
            <w:tcBorders>
              <w:top w:val="single" w:sz="8" w:space="0" w:color="auto"/>
              <w:left w:val="single" w:sz="8" w:space="0" w:color="auto"/>
              <w:bottom w:val="single" w:sz="8" w:space="0" w:color="auto"/>
              <w:right w:val="single" w:sz="6" w:space="0" w:color="auto"/>
            </w:tcBorders>
            <w:shd w:val="clear" w:color="DCE6F1" w:fill="DCE6F1"/>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9357" w:type="dxa"/>
            <w:gridSpan w:val="9"/>
            <w:tcBorders>
              <w:top w:val="single" w:sz="8" w:space="0" w:color="auto"/>
              <w:left w:val="single" w:sz="6" w:space="0" w:color="auto"/>
              <w:bottom w:val="single" w:sz="8" w:space="0" w:color="auto"/>
              <w:right w:val="single" w:sz="6" w:space="0" w:color="auto"/>
            </w:tcBorders>
            <w:shd w:val="clear" w:color="DCE6F1" w:fill="DCE6F1"/>
            <w:vAlign w:val="bottom"/>
          </w:tcPr>
          <w:p w:rsidR="00097851" w:rsidRPr="00327880" w:rsidRDefault="00B2604A" w:rsidP="006E6E39">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Jurisdiction of exposure</w:t>
            </w:r>
          </w:p>
        </w:tc>
      </w:tr>
      <w:tr w:rsidR="004A3A53" w:rsidRPr="00327880" w:rsidTr="00170DDF">
        <w:trPr>
          <w:trHeight w:val="278"/>
        </w:trPr>
        <w:tc>
          <w:tcPr>
            <w:tcW w:w="2283"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4A3A53" w:rsidRPr="00327880" w:rsidRDefault="004A3A53"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Gender of registrant</w:t>
            </w:r>
          </w:p>
        </w:tc>
        <w:tc>
          <w:tcPr>
            <w:tcW w:w="1039"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ACT</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NSW</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NT</w:t>
            </w:r>
          </w:p>
        </w:tc>
        <w:tc>
          <w:tcPr>
            <w:tcW w:w="103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QLD</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SA</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TAS</w:t>
            </w:r>
          </w:p>
        </w:tc>
        <w:tc>
          <w:tcPr>
            <w:tcW w:w="103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VIC</w:t>
            </w:r>
          </w:p>
        </w:tc>
        <w:tc>
          <w:tcPr>
            <w:tcW w:w="1040"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WA</w:t>
            </w:r>
          </w:p>
        </w:tc>
        <w:tc>
          <w:tcPr>
            <w:tcW w:w="1040"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275" w:type="dxa"/>
            <w:tcBorders>
              <w:top w:val="single" w:sz="8" w:space="0" w:color="auto"/>
              <w:left w:val="nil"/>
              <w:bottom w:val="single" w:sz="8" w:space="0" w:color="auto"/>
              <w:right w:val="single" w:sz="8" w:space="0" w:color="auto"/>
            </w:tcBorders>
            <w:shd w:val="clear" w:color="000000" w:fill="DCE6F1"/>
            <w:noWrap/>
            <w:vAlign w:val="bottom"/>
          </w:tcPr>
          <w:p w:rsidR="004A3A53" w:rsidRPr="00327880" w:rsidRDefault="00C70E68" w:rsidP="006E6E39">
            <w:pP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 Gender</w:t>
            </w:r>
          </w:p>
        </w:tc>
      </w:tr>
      <w:tr w:rsidR="004A3A53" w:rsidRPr="00327880" w:rsidTr="00170DDF">
        <w:trPr>
          <w:trHeight w:val="299"/>
        </w:trPr>
        <w:tc>
          <w:tcPr>
            <w:tcW w:w="2283" w:type="dxa"/>
            <w:tcBorders>
              <w:top w:val="nil"/>
              <w:left w:val="single" w:sz="8" w:space="0" w:color="auto"/>
              <w:bottom w:val="single" w:sz="4"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Female</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84</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54</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19</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26</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174</w:t>
            </w:r>
          </w:p>
        </w:tc>
        <w:tc>
          <w:tcPr>
            <w:tcW w:w="1040" w:type="dxa"/>
            <w:tcBorders>
              <w:top w:val="nil"/>
              <w:left w:val="nil"/>
              <w:bottom w:val="single" w:sz="4"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407</w:t>
            </w:r>
          </w:p>
        </w:tc>
        <w:tc>
          <w:tcPr>
            <w:tcW w:w="1275" w:type="dxa"/>
            <w:tcBorders>
              <w:top w:val="nil"/>
              <w:left w:val="nil"/>
              <w:bottom w:val="single" w:sz="4" w:space="0" w:color="auto"/>
              <w:right w:val="single" w:sz="8" w:space="0" w:color="auto"/>
            </w:tcBorders>
            <w:shd w:val="clear" w:color="auto" w:fill="auto"/>
            <w:noWrap/>
            <w:vAlign w:val="bottom"/>
          </w:tcPr>
          <w:p w:rsidR="004A3A53" w:rsidRPr="00327880" w:rsidRDefault="00C70E68" w:rsidP="006E6E39">
            <w:pPr>
              <w:jc w:val="right"/>
              <w:rPr>
                <w:rFonts w:asciiTheme="minorHAnsi" w:hAnsiTheme="minorHAnsi" w:cstheme="minorHAnsi"/>
                <w:color w:val="000000"/>
                <w:szCs w:val="22"/>
                <w:lang w:eastAsia="en-AU"/>
              </w:rPr>
            </w:pPr>
            <w:r>
              <w:rPr>
                <w:rFonts w:asciiTheme="minorHAnsi" w:hAnsiTheme="minorHAnsi" w:cstheme="minorHAnsi"/>
                <w:color w:val="000000"/>
                <w:szCs w:val="22"/>
                <w:lang w:eastAsia="en-AU"/>
              </w:rPr>
              <w:t>22.99%</w:t>
            </w:r>
          </w:p>
        </w:tc>
      </w:tr>
      <w:tr w:rsidR="004A3A53" w:rsidRPr="00327880" w:rsidTr="00170DDF">
        <w:trPr>
          <w:trHeight w:val="317"/>
        </w:trPr>
        <w:tc>
          <w:tcPr>
            <w:tcW w:w="2283" w:type="dxa"/>
            <w:tcBorders>
              <w:top w:val="nil"/>
              <w:left w:val="single" w:sz="8" w:space="0" w:color="auto"/>
              <w:bottom w:val="single" w:sz="4"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Male</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71</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394</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41</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103</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77</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316</w:t>
            </w:r>
          </w:p>
        </w:tc>
        <w:tc>
          <w:tcPr>
            <w:tcW w:w="1040" w:type="dxa"/>
            <w:tcBorders>
              <w:top w:val="nil"/>
              <w:left w:val="nil"/>
              <w:bottom w:val="single" w:sz="4"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1362</w:t>
            </w:r>
          </w:p>
        </w:tc>
        <w:tc>
          <w:tcPr>
            <w:tcW w:w="1275" w:type="dxa"/>
            <w:tcBorders>
              <w:top w:val="nil"/>
              <w:left w:val="nil"/>
              <w:bottom w:val="single" w:sz="8" w:space="0" w:color="auto"/>
              <w:right w:val="single" w:sz="8" w:space="0" w:color="auto"/>
            </w:tcBorders>
            <w:shd w:val="clear" w:color="auto" w:fill="auto"/>
            <w:noWrap/>
            <w:vAlign w:val="bottom"/>
          </w:tcPr>
          <w:p w:rsidR="004A3A53" w:rsidRPr="00327880" w:rsidRDefault="00C70E68" w:rsidP="006E6E39">
            <w:pPr>
              <w:jc w:val="right"/>
              <w:rPr>
                <w:rFonts w:asciiTheme="minorHAnsi" w:hAnsiTheme="minorHAnsi" w:cstheme="minorHAnsi"/>
                <w:color w:val="000000"/>
                <w:szCs w:val="22"/>
                <w:lang w:eastAsia="en-AU"/>
              </w:rPr>
            </w:pPr>
            <w:r>
              <w:rPr>
                <w:rFonts w:asciiTheme="minorHAnsi" w:hAnsiTheme="minorHAnsi" w:cstheme="minorHAnsi"/>
                <w:color w:val="000000"/>
                <w:szCs w:val="22"/>
                <w:lang w:eastAsia="en-AU"/>
              </w:rPr>
              <w:t>76.95%</w:t>
            </w:r>
          </w:p>
        </w:tc>
      </w:tr>
      <w:tr w:rsidR="004A3A53" w:rsidRPr="00327880" w:rsidTr="00170DDF">
        <w:trPr>
          <w:gridAfter w:val="1"/>
          <w:wAfter w:w="1275" w:type="dxa"/>
          <w:trHeight w:val="329"/>
        </w:trPr>
        <w:tc>
          <w:tcPr>
            <w:tcW w:w="2283" w:type="dxa"/>
            <w:tcBorders>
              <w:top w:val="nil"/>
              <w:left w:val="single" w:sz="8" w:space="0" w:color="auto"/>
              <w:bottom w:val="single" w:sz="8"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Not specified</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1040" w:type="dxa"/>
            <w:tcBorders>
              <w:top w:val="nil"/>
              <w:left w:val="nil"/>
              <w:bottom w:val="single" w:sz="4"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r>
      <w:tr w:rsidR="004A3A53" w:rsidRPr="00327880" w:rsidTr="00170DDF">
        <w:trPr>
          <w:gridAfter w:val="1"/>
          <w:wAfter w:w="1275" w:type="dxa"/>
          <w:trHeight w:val="323"/>
        </w:trPr>
        <w:tc>
          <w:tcPr>
            <w:tcW w:w="2283"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4A3A53" w:rsidRPr="00327880" w:rsidRDefault="004A3A53"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039"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86</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478</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61</w:t>
            </w:r>
          </w:p>
        </w:tc>
        <w:tc>
          <w:tcPr>
            <w:tcW w:w="103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279</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122</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92</w:t>
            </w:r>
          </w:p>
        </w:tc>
        <w:tc>
          <w:tcPr>
            <w:tcW w:w="103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161</w:t>
            </w:r>
          </w:p>
        </w:tc>
        <w:tc>
          <w:tcPr>
            <w:tcW w:w="1040"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491</w:t>
            </w:r>
          </w:p>
        </w:tc>
        <w:tc>
          <w:tcPr>
            <w:tcW w:w="1040"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4A3A53" w:rsidRPr="00327880" w:rsidRDefault="004A3A53"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1770</w:t>
            </w:r>
          </w:p>
        </w:tc>
      </w:tr>
      <w:tr w:rsidR="004A3A53" w:rsidRPr="00327880" w:rsidTr="00170DDF">
        <w:trPr>
          <w:gridAfter w:val="1"/>
          <w:wAfter w:w="1275" w:type="dxa"/>
          <w:trHeight w:val="345"/>
        </w:trPr>
        <w:tc>
          <w:tcPr>
            <w:tcW w:w="2283" w:type="dxa"/>
            <w:tcBorders>
              <w:top w:val="nil"/>
              <w:left w:val="single" w:sz="8" w:space="0" w:color="auto"/>
              <w:bottom w:val="single" w:sz="4"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Female</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17.44%</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17.57%</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32.79%</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19.35%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15.57%</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16.30%</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16.15%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35.44%</w:t>
            </w:r>
          </w:p>
        </w:tc>
        <w:tc>
          <w:tcPr>
            <w:tcW w:w="1040" w:type="dxa"/>
            <w:tcBorders>
              <w:top w:val="nil"/>
              <w:left w:val="nil"/>
              <w:bottom w:val="single" w:sz="4"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22.99%</w:t>
            </w:r>
          </w:p>
        </w:tc>
      </w:tr>
      <w:tr w:rsidR="004A3A53" w:rsidRPr="00327880" w:rsidTr="00170DDF">
        <w:trPr>
          <w:gridAfter w:val="1"/>
          <w:wAfter w:w="1275" w:type="dxa"/>
          <w:trHeight w:val="229"/>
        </w:trPr>
        <w:tc>
          <w:tcPr>
            <w:tcW w:w="2283" w:type="dxa"/>
            <w:tcBorders>
              <w:top w:val="nil"/>
              <w:left w:val="single" w:sz="8" w:space="0" w:color="auto"/>
              <w:bottom w:val="single" w:sz="4"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Male</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82.56%</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82.43%</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67.21%</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80.65%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84.43%</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83.70%</w:t>
            </w:r>
          </w:p>
        </w:tc>
        <w:tc>
          <w:tcPr>
            <w:tcW w:w="1039"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83.85%</w:t>
            </w:r>
          </w:p>
        </w:tc>
        <w:tc>
          <w:tcPr>
            <w:tcW w:w="1040" w:type="dxa"/>
            <w:tcBorders>
              <w:top w:val="nil"/>
              <w:left w:val="nil"/>
              <w:bottom w:val="single" w:sz="4"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64.36%</w:t>
            </w:r>
          </w:p>
        </w:tc>
        <w:tc>
          <w:tcPr>
            <w:tcW w:w="1040" w:type="dxa"/>
            <w:tcBorders>
              <w:top w:val="nil"/>
              <w:left w:val="nil"/>
              <w:bottom w:val="single" w:sz="4"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76.95%</w:t>
            </w:r>
          </w:p>
        </w:tc>
      </w:tr>
      <w:tr w:rsidR="004A3A53" w:rsidRPr="00327880" w:rsidTr="00170DDF">
        <w:trPr>
          <w:gridAfter w:val="1"/>
          <w:wAfter w:w="1275" w:type="dxa"/>
          <w:trHeight w:val="264"/>
        </w:trPr>
        <w:tc>
          <w:tcPr>
            <w:tcW w:w="2283" w:type="dxa"/>
            <w:tcBorders>
              <w:top w:val="nil"/>
              <w:left w:val="single" w:sz="8" w:space="0" w:color="auto"/>
              <w:bottom w:val="single" w:sz="8" w:space="0" w:color="auto"/>
              <w:right w:val="single" w:sz="8" w:space="0" w:color="auto"/>
            </w:tcBorders>
            <w:shd w:val="clear" w:color="auto" w:fill="auto"/>
            <w:noWrap/>
            <w:vAlign w:val="bottom"/>
          </w:tcPr>
          <w:p w:rsidR="004A3A53" w:rsidRPr="00327880" w:rsidRDefault="004A3A53"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Not specified</w:t>
            </w:r>
          </w:p>
        </w:tc>
        <w:tc>
          <w:tcPr>
            <w:tcW w:w="1039"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40"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40"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39"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40"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40"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39"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0.00%</w:t>
            </w:r>
          </w:p>
        </w:tc>
        <w:tc>
          <w:tcPr>
            <w:tcW w:w="1040" w:type="dxa"/>
            <w:tcBorders>
              <w:top w:val="nil"/>
              <w:left w:val="nil"/>
              <w:bottom w:val="single" w:sz="8" w:space="0" w:color="auto"/>
              <w:right w:val="single" w:sz="4"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0.20%</w:t>
            </w:r>
          </w:p>
        </w:tc>
        <w:tc>
          <w:tcPr>
            <w:tcW w:w="1040" w:type="dxa"/>
            <w:tcBorders>
              <w:top w:val="nil"/>
              <w:left w:val="nil"/>
              <w:bottom w:val="single" w:sz="8" w:space="0" w:color="auto"/>
              <w:right w:val="single" w:sz="8" w:space="0" w:color="auto"/>
            </w:tcBorders>
            <w:shd w:val="clear" w:color="auto" w:fill="auto"/>
            <w:noWrap/>
            <w:vAlign w:val="bottom"/>
          </w:tcPr>
          <w:p w:rsidR="004A3A53" w:rsidRPr="00327880" w:rsidRDefault="004A3A53"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0.06%</w:t>
            </w:r>
          </w:p>
        </w:tc>
      </w:tr>
    </w:tbl>
    <w:p w:rsidR="00097851" w:rsidRPr="00327880" w:rsidRDefault="00097851" w:rsidP="00097851">
      <w:pPr>
        <w:spacing w:before="120"/>
        <w:rPr>
          <w:rFonts w:asciiTheme="minorHAnsi" w:hAnsiTheme="minorHAnsi" w:cstheme="minorHAnsi"/>
          <w:b/>
          <w:szCs w:val="22"/>
        </w:rPr>
      </w:pPr>
    </w:p>
    <w:p w:rsidR="00435230" w:rsidRDefault="00435230">
      <w:pPr>
        <w:rPr>
          <w:rFonts w:asciiTheme="minorHAnsi" w:hAnsiTheme="minorHAnsi" w:cstheme="minorHAnsi"/>
          <w:b/>
          <w:szCs w:val="22"/>
        </w:rPr>
      </w:pPr>
    </w:p>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t xml:space="preserve">Table </w:t>
      </w:r>
      <w:proofErr w:type="spellStart"/>
      <w:r w:rsidR="00435230">
        <w:rPr>
          <w:rFonts w:asciiTheme="minorHAnsi" w:hAnsiTheme="minorHAnsi" w:cstheme="minorHAnsi"/>
          <w:b/>
          <w:szCs w:val="22"/>
        </w:rPr>
        <w:t>A3</w:t>
      </w:r>
      <w:proofErr w:type="spellEnd"/>
      <w:r w:rsidR="00C40BDC" w:rsidRPr="005C238A">
        <w:rPr>
          <w:rFonts w:asciiTheme="minorHAnsi" w:hAnsiTheme="minorHAnsi" w:cstheme="minorHAnsi"/>
          <w:szCs w:val="22"/>
        </w:rPr>
        <w:t>:</w:t>
      </w:r>
      <w:r w:rsidRPr="005C238A">
        <w:rPr>
          <w:rFonts w:asciiTheme="minorHAnsi" w:hAnsiTheme="minorHAnsi" w:cstheme="minorHAnsi"/>
          <w:szCs w:val="22"/>
        </w:rPr>
        <w:t xml:space="preserve"> Occupational to non-occupational exposure by gender</w:t>
      </w:r>
    </w:p>
    <w:tbl>
      <w:tblPr>
        <w:tblW w:w="10481" w:type="dxa"/>
        <w:tblInd w:w="93" w:type="dxa"/>
        <w:tblLook w:val="04A0" w:firstRow="1" w:lastRow="0" w:firstColumn="1" w:lastColumn="0" w:noHBand="0" w:noVBand="1"/>
      </w:tblPr>
      <w:tblGrid>
        <w:gridCol w:w="1716"/>
        <w:gridCol w:w="1985"/>
        <w:gridCol w:w="1276"/>
        <w:gridCol w:w="850"/>
        <w:gridCol w:w="1985"/>
        <w:gridCol w:w="1201"/>
        <w:gridCol w:w="1535"/>
      </w:tblGrid>
      <w:tr w:rsidR="00C70E68" w:rsidRPr="00327880" w:rsidTr="00170DDF">
        <w:trPr>
          <w:gridAfter w:val="1"/>
          <w:wAfter w:w="1535" w:type="dxa"/>
          <w:trHeight w:val="315"/>
        </w:trPr>
        <w:tc>
          <w:tcPr>
            <w:tcW w:w="1716" w:type="dxa"/>
            <w:tcBorders>
              <w:bottom w:val="single" w:sz="4" w:space="0" w:color="auto"/>
              <w:right w:val="single" w:sz="4" w:space="0" w:color="auto"/>
            </w:tcBorders>
            <w:shd w:val="clear" w:color="DCE6F1" w:fill="auto"/>
            <w:noWrap/>
            <w:vAlign w:val="bottom"/>
          </w:tcPr>
          <w:p w:rsidR="00C70E68" w:rsidRPr="00327880" w:rsidRDefault="00C70E68" w:rsidP="006E6E39">
            <w:pPr>
              <w:rPr>
                <w:rFonts w:asciiTheme="minorHAnsi" w:hAnsiTheme="minorHAnsi" w:cstheme="minorHAnsi"/>
                <w:b/>
                <w:bCs/>
                <w:color w:val="000000"/>
                <w:szCs w:val="22"/>
                <w:lang w:eastAsia="en-AU"/>
              </w:rPr>
            </w:pPr>
          </w:p>
        </w:tc>
        <w:tc>
          <w:tcPr>
            <w:tcW w:w="3261" w:type="dxa"/>
            <w:gridSpan w:val="2"/>
            <w:tcBorders>
              <w:top w:val="single" w:sz="8" w:space="0" w:color="auto"/>
              <w:left w:val="single" w:sz="4" w:space="0" w:color="auto"/>
              <w:bottom w:val="single" w:sz="4" w:space="0" w:color="auto"/>
              <w:right w:val="single" w:sz="4" w:space="0" w:color="auto"/>
            </w:tcBorders>
            <w:shd w:val="clear" w:color="DCE6F1" w:fill="DCE6F1"/>
            <w:noWrap/>
            <w:vAlign w:val="bottom"/>
          </w:tcPr>
          <w:p w:rsidR="00C70E68" w:rsidRPr="00327880" w:rsidRDefault="00C70E68" w:rsidP="006E6E39">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Exposure type</w:t>
            </w:r>
          </w:p>
        </w:tc>
        <w:tc>
          <w:tcPr>
            <w:tcW w:w="850" w:type="dxa"/>
            <w:tcBorders>
              <w:left w:val="single" w:sz="4" w:space="0" w:color="auto"/>
              <w:bottom w:val="single" w:sz="4" w:space="0" w:color="auto"/>
              <w:right w:val="single" w:sz="8" w:space="0" w:color="auto"/>
            </w:tcBorders>
            <w:shd w:val="clear" w:color="DCE6F1" w:fill="auto"/>
            <w:noWrap/>
            <w:vAlign w:val="bottom"/>
          </w:tcPr>
          <w:p w:rsidR="00C70E68" w:rsidRPr="00327880" w:rsidRDefault="00C70E68" w:rsidP="006E6E39">
            <w:pPr>
              <w:rPr>
                <w:rFonts w:asciiTheme="minorHAnsi" w:hAnsiTheme="minorHAnsi" w:cstheme="minorHAnsi"/>
                <w:b/>
                <w:bCs/>
                <w:color w:val="000000"/>
                <w:szCs w:val="22"/>
                <w:lang w:eastAsia="en-AU"/>
              </w:rPr>
            </w:pPr>
          </w:p>
        </w:tc>
        <w:tc>
          <w:tcPr>
            <w:tcW w:w="3119" w:type="dxa"/>
            <w:gridSpan w:val="2"/>
            <w:tcBorders>
              <w:top w:val="single" w:sz="8" w:space="0" w:color="auto"/>
              <w:left w:val="nil"/>
              <w:bottom w:val="single" w:sz="8" w:space="0" w:color="auto"/>
              <w:right w:val="single" w:sz="8" w:space="0" w:color="auto"/>
            </w:tcBorders>
            <w:shd w:val="clear" w:color="auto" w:fill="DBE5F1" w:themeFill="accent1" w:themeFillTint="33"/>
            <w:noWrap/>
            <w:vAlign w:val="bottom"/>
          </w:tcPr>
          <w:p w:rsidR="00C70E68" w:rsidRPr="00C70E68" w:rsidRDefault="00C70E68" w:rsidP="006E6E39">
            <w:pPr>
              <w:jc w:val="center"/>
              <w:rPr>
                <w:rFonts w:asciiTheme="minorHAnsi" w:hAnsiTheme="minorHAnsi" w:cstheme="minorHAnsi"/>
                <w:b/>
                <w:color w:val="000000"/>
                <w:szCs w:val="22"/>
                <w:lang w:eastAsia="en-AU"/>
              </w:rPr>
            </w:pPr>
            <w:r w:rsidRPr="00C70E68">
              <w:rPr>
                <w:rFonts w:asciiTheme="minorHAnsi" w:hAnsiTheme="minorHAnsi" w:cstheme="minorHAnsi"/>
                <w:b/>
                <w:color w:val="000000"/>
                <w:szCs w:val="22"/>
                <w:lang w:eastAsia="en-AU"/>
              </w:rPr>
              <w:t>Exposure type</w:t>
            </w:r>
          </w:p>
        </w:tc>
      </w:tr>
      <w:tr w:rsidR="00C70E68" w:rsidRPr="00327880" w:rsidTr="00170DDF">
        <w:trPr>
          <w:trHeight w:val="300"/>
        </w:trPr>
        <w:tc>
          <w:tcPr>
            <w:tcW w:w="1716" w:type="dxa"/>
            <w:tcBorders>
              <w:top w:val="single" w:sz="4" w:space="0" w:color="auto"/>
              <w:left w:val="single" w:sz="8" w:space="0" w:color="auto"/>
              <w:bottom w:val="single" w:sz="4" w:space="0" w:color="auto"/>
              <w:right w:val="single" w:sz="4" w:space="0" w:color="auto"/>
            </w:tcBorders>
            <w:shd w:val="clear" w:color="DCE6F1" w:fill="DCE6F1"/>
            <w:noWrap/>
            <w:vAlign w:val="bottom"/>
          </w:tcPr>
          <w:p w:rsidR="00C70E68" w:rsidRPr="00327880" w:rsidRDefault="00C70E68"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Gender</w:t>
            </w:r>
          </w:p>
        </w:tc>
        <w:tc>
          <w:tcPr>
            <w:tcW w:w="1985"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Outside workplace</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Workplace</w:t>
            </w:r>
          </w:p>
        </w:tc>
        <w:tc>
          <w:tcPr>
            <w:tcW w:w="850" w:type="dxa"/>
            <w:tcBorders>
              <w:top w:val="single" w:sz="4" w:space="0" w:color="auto"/>
              <w:left w:val="single" w:sz="4" w:space="0" w:color="auto"/>
              <w:bottom w:val="single" w:sz="4"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985" w:type="dxa"/>
            <w:tcBorders>
              <w:top w:val="single" w:sz="8" w:space="0" w:color="auto"/>
              <w:left w:val="single" w:sz="4" w:space="0" w:color="auto"/>
              <w:bottom w:val="single" w:sz="4"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Outside workplace</w:t>
            </w:r>
          </w:p>
        </w:tc>
        <w:tc>
          <w:tcPr>
            <w:tcW w:w="1134" w:type="dxa"/>
            <w:tcBorders>
              <w:top w:val="single" w:sz="8" w:space="0" w:color="auto"/>
              <w:left w:val="nil"/>
              <w:bottom w:val="single" w:sz="4"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Workplace</w:t>
            </w:r>
          </w:p>
        </w:tc>
        <w:tc>
          <w:tcPr>
            <w:tcW w:w="1535" w:type="dxa"/>
            <w:tcBorders>
              <w:top w:val="single" w:sz="8" w:space="0" w:color="auto"/>
              <w:left w:val="nil"/>
              <w:bottom w:val="single" w:sz="4" w:space="0" w:color="auto"/>
              <w:right w:val="single" w:sz="8" w:space="0" w:color="auto"/>
            </w:tcBorders>
            <w:shd w:val="clear" w:color="000000"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TOTAL</w:t>
            </w:r>
          </w:p>
        </w:tc>
      </w:tr>
      <w:tr w:rsidR="00C70E68" w:rsidRPr="00327880" w:rsidTr="00170DDF">
        <w:trPr>
          <w:trHeight w:val="300"/>
        </w:trPr>
        <w:tc>
          <w:tcPr>
            <w:tcW w:w="1716"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Female</w:t>
            </w:r>
          </w:p>
        </w:tc>
        <w:tc>
          <w:tcPr>
            <w:tcW w:w="198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266</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141</w:t>
            </w:r>
          </w:p>
        </w:tc>
        <w:tc>
          <w:tcPr>
            <w:tcW w:w="850"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407</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65.36%</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34.64%</w:t>
            </w:r>
          </w:p>
        </w:tc>
        <w:tc>
          <w:tcPr>
            <w:tcW w:w="1535"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100.00%</w:t>
            </w:r>
          </w:p>
        </w:tc>
      </w:tr>
      <w:tr w:rsidR="00C70E68" w:rsidRPr="00327880" w:rsidTr="00170DDF">
        <w:trPr>
          <w:trHeight w:val="300"/>
        </w:trPr>
        <w:tc>
          <w:tcPr>
            <w:tcW w:w="1716"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Male</w:t>
            </w:r>
          </w:p>
        </w:tc>
        <w:tc>
          <w:tcPr>
            <w:tcW w:w="198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268</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1094</w:t>
            </w:r>
          </w:p>
        </w:tc>
        <w:tc>
          <w:tcPr>
            <w:tcW w:w="850"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1362</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19.68%</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80.32%</w:t>
            </w:r>
          </w:p>
        </w:tc>
        <w:tc>
          <w:tcPr>
            <w:tcW w:w="1535"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100.00%</w:t>
            </w:r>
          </w:p>
        </w:tc>
      </w:tr>
      <w:tr w:rsidR="00C70E68" w:rsidRPr="00327880" w:rsidTr="00170DDF">
        <w:trPr>
          <w:trHeight w:val="315"/>
        </w:trPr>
        <w:tc>
          <w:tcPr>
            <w:tcW w:w="1716"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Not Specified</w:t>
            </w:r>
          </w:p>
        </w:tc>
        <w:tc>
          <w:tcPr>
            <w:tcW w:w="198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w:t>
            </w:r>
          </w:p>
        </w:tc>
        <w:tc>
          <w:tcPr>
            <w:tcW w:w="850"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w:t>
            </w:r>
          </w:p>
        </w:tc>
        <w:tc>
          <w:tcPr>
            <w:tcW w:w="1985" w:type="dxa"/>
            <w:tcBorders>
              <w:top w:val="nil"/>
              <w:left w:val="single" w:sz="4" w:space="0" w:color="auto"/>
              <w:bottom w:val="nil"/>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100.00%</w:t>
            </w:r>
          </w:p>
        </w:tc>
        <w:tc>
          <w:tcPr>
            <w:tcW w:w="1134" w:type="dxa"/>
            <w:tcBorders>
              <w:top w:val="nil"/>
              <w:left w:val="nil"/>
              <w:bottom w:val="nil"/>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rPr>
              <w:t>0.00%</w:t>
            </w:r>
          </w:p>
        </w:tc>
        <w:tc>
          <w:tcPr>
            <w:tcW w:w="1535" w:type="dxa"/>
            <w:tcBorders>
              <w:top w:val="nil"/>
              <w:left w:val="nil"/>
              <w:bottom w:val="nil"/>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100.00%</w:t>
            </w:r>
          </w:p>
        </w:tc>
      </w:tr>
      <w:tr w:rsidR="00C70E68" w:rsidRPr="00327880" w:rsidTr="00170DDF">
        <w:trPr>
          <w:trHeight w:val="315"/>
        </w:trPr>
        <w:tc>
          <w:tcPr>
            <w:tcW w:w="1716"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C70E68" w:rsidRPr="00327880" w:rsidRDefault="00C70E68"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9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535</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1235</w:t>
            </w:r>
          </w:p>
        </w:tc>
        <w:tc>
          <w:tcPr>
            <w:tcW w:w="850"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1770</w:t>
            </w:r>
          </w:p>
        </w:tc>
        <w:tc>
          <w:tcPr>
            <w:tcW w:w="1985" w:type="dxa"/>
            <w:tcBorders>
              <w:top w:val="single" w:sz="8" w:space="0" w:color="auto"/>
              <w:left w:val="single" w:sz="4" w:space="0" w:color="auto"/>
              <w:bottom w:val="single" w:sz="8" w:space="0" w:color="auto"/>
              <w:right w:val="single" w:sz="4" w:space="0" w:color="auto"/>
            </w:tcBorders>
            <w:shd w:val="clear" w:color="000000"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rPr>
              <w:t>30.19%</w:t>
            </w:r>
          </w:p>
        </w:tc>
        <w:tc>
          <w:tcPr>
            <w:tcW w:w="1134" w:type="dxa"/>
            <w:tcBorders>
              <w:top w:val="single" w:sz="8" w:space="0" w:color="auto"/>
              <w:left w:val="nil"/>
              <w:bottom w:val="single" w:sz="8" w:space="0" w:color="auto"/>
              <w:right w:val="single" w:sz="4" w:space="0" w:color="auto"/>
            </w:tcBorders>
            <w:shd w:val="clear" w:color="000000"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rPr>
              <w:t>69.81%</w:t>
            </w:r>
          </w:p>
        </w:tc>
        <w:tc>
          <w:tcPr>
            <w:tcW w:w="1535" w:type="dxa"/>
            <w:tcBorders>
              <w:top w:val="single" w:sz="8" w:space="0" w:color="auto"/>
              <w:left w:val="nil"/>
              <w:bottom w:val="single" w:sz="8" w:space="0" w:color="auto"/>
              <w:right w:val="single" w:sz="8" w:space="0" w:color="auto"/>
            </w:tcBorders>
            <w:shd w:val="clear" w:color="000000"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100.00%</w:t>
            </w:r>
          </w:p>
        </w:tc>
      </w:tr>
    </w:tbl>
    <w:p w:rsidR="00097851" w:rsidRPr="00327880" w:rsidRDefault="00097851" w:rsidP="00097851">
      <w:pPr>
        <w:spacing w:before="120"/>
        <w:rPr>
          <w:rFonts w:asciiTheme="minorHAnsi" w:hAnsiTheme="minorHAnsi" w:cstheme="minorHAnsi"/>
          <w:b/>
          <w:szCs w:val="22"/>
        </w:rPr>
      </w:pPr>
    </w:p>
    <w:p w:rsidR="00435230" w:rsidRDefault="00435230" w:rsidP="00097851">
      <w:pPr>
        <w:spacing w:before="120"/>
        <w:rPr>
          <w:rFonts w:asciiTheme="minorHAnsi" w:hAnsiTheme="minorHAnsi" w:cstheme="minorHAnsi"/>
          <w:b/>
          <w:szCs w:val="22"/>
        </w:rPr>
      </w:pPr>
    </w:p>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br w:type="page"/>
      </w: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lastRenderedPageBreak/>
        <w:t xml:space="preserve">Table </w:t>
      </w:r>
      <w:proofErr w:type="spellStart"/>
      <w:r w:rsidR="00435230">
        <w:rPr>
          <w:rFonts w:asciiTheme="minorHAnsi" w:hAnsiTheme="minorHAnsi" w:cstheme="minorHAnsi"/>
          <w:b/>
          <w:szCs w:val="22"/>
        </w:rPr>
        <w:t>A4</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Age range by gender at 1</w:t>
      </w:r>
      <w:r w:rsidRPr="005C238A">
        <w:rPr>
          <w:rFonts w:asciiTheme="minorHAnsi" w:hAnsiTheme="minorHAnsi" w:cstheme="minorHAnsi"/>
          <w:szCs w:val="22"/>
          <w:vertAlign w:val="superscript"/>
        </w:rPr>
        <w:t>st</w:t>
      </w:r>
      <w:r w:rsidRPr="005C238A">
        <w:rPr>
          <w:rFonts w:asciiTheme="minorHAnsi" w:hAnsiTheme="minorHAnsi" w:cstheme="minorHAnsi"/>
          <w:szCs w:val="22"/>
        </w:rPr>
        <w:t xml:space="preserve"> exposure</w:t>
      </w:r>
    </w:p>
    <w:tbl>
      <w:tblPr>
        <w:tblW w:w="13705" w:type="dxa"/>
        <w:tblInd w:w="93" w:type="dxa"/>
        <w:tblLook w:val="04A0" w:firstRow="1" w:lastRow="0" w:firstColumn="1" w:lastColumn="0" w:noHBand="0" w:noVBand="1"/>
      </w:tblPr>
      <w:tblGrid>
        <w:gridCol w:w="1575"/>
        <w:gridCol w:w="1275"/>
        <w:gridCol w:w="1276"/>
        <w:gridCol w:w="1701"/>
        <w:gridCol w:w="992"/>
        <w:gridCol w:w="1134"/>
        <w:gridCol w:w="1134"/>
        <w:gridCol w:w="1134"/>
        <w:gridCol w:w="993"/>
        <w:gridCol w:w="1231"/>
        <w:gridCol w:w="1260"/>
      </w:tblGrid>
      <w:tr w:rsidR="00097851" w:rsidRPr="00327880" w:rsidTr="00170DDF">
        <w:trPr>
          <w:trHeight w:val="315"/>
        </w:trPr>
        <w:tc>
          <w:tcPr>
            <w:tcW w:w="1575" w:type="dxa"/>
            <w:tcBorders>
              <w:top w:val="nil"/>
              <w:bottom w:val="single" w:sz="8" w:space="0" w:color="auto"/>
              <w:right w:val="single" w:sz="8" w:space="0" w:color="auto"/>
            </w:tcBorders>
            <w:shd w:val="clear" w:color="DCE6F1" w:fill="auto"/>
            <w:vAlign w:val="bottom"/>
          </w:tcPr>
          <w:p w:rsidR="00097851" w:rsidRPr="00327880" w:rsidRDefault="00097851" w:rsidP="006E6E39">
            <w:pPr>
              <w:rPr>
                <w:rFonts w:asciiTheme="minorHAnsi" w:hAnsiTheme="minorHAnsi" w:cstheme="minorHAnsi"/>
                <w:b/>
                <w:bCs/>
                <w:color w:val="000000"/>
                <w:szCs w:val="22"/>
                <w:lang w:eastAsia="en-AU"/>
              </w:rPr>
            </w:pPr>
          </w:p>
        </w:tc>
        <w:tc>
          <w:tcPr>
            <w:tcW w:w="4252" w:type="dxa"/>
            <w:gridSpan w:val="3"/>
            <w:tcBorders>
              <w:top w:val="single" w:sz="8" w:space="0" w:color="auto"/>
              <w:left w:val="single" w:sz="8" w:space="0" w:color="auto"/>
              <w:bottom w:val="single" w:sz="8" w:space="0" w:color="auto"/>
              <w:right w:val="single" w:sz="8" w:space="0" w:color="auto"/>
            </w:tcBorders>
            <w:shd w:val="clear" w:color="DCE6F1" w:fill="DCE6F1"/>
            <w:noWrap/>
            <w:vAlign w:val="bottom"/>
          </w:tcPr>
          <w:p w:rsidR="00097851" w:rsidRPr="00327880" w:rsidRDefault="00C70E68" w:rsidP="006E6E39">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Gender</w:t>
            </w:r>
          </w:p>
        </w:tc>
        <w:tc>
          <w:tcPr>
            <w:tcW w:w="992" w:type="dxa"/>
            <w:tcBorders>
              <w:top w:val="nil"/>
              <w:left w:val="single" w:sz="8" w:space="0" w:color="auto"/>
              <w:bottom w:val="nil"/>
              <w:right w:val="single" w:sz="8" w:space="0" w:color="auto"/>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rsidR="00097851" w:rsidRPr="00327880" w:rsidRDefault="00C70E68" w:rsidP="006E6E39">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 of age group</w:t>
            </w:r>
          </w:p>
        </w:tc>
        <w:tc>
          <w:tcPr>
            <w:tcW w:w="1134" w:type="dxa"/>
            <w:tcBorders>
              <w:top w:val="nil"/>
              <w:left w:val="single" w:sz="8" w:space="0" w:color="auto"/>
              <w:bottom w:val="nil"/>
              <w:right w:val="nil"/>
            </w:tcBorders>
            <w:shd w:val="clear" w:color="auto" w:fill="auto"/>
            <w:noWrap/>
            <w:vAlign w:val="bottom"/>
          </w:tcPr>
          <w:p w:rsidR="00097851" w:rsidRPr="00327880" w:rsidRDefault="00097851" w:rsidP="006E6E39">
            <w:pPr>
              <w:rPr>
                <w:rFonts w:asciiTheme="minorHAnsi" w:hAnsiTheme="minorHAnsi" w:cstheme="minorHAnsi"/>
                <w:color w:val="000000"/>
                <w:szCs w:val="22"/>
                <w:lang w:eastAsia="en-AU"/>
              </w:rPr>
            </w:pPr>
          </w:p>
        </w:tc>
        <w:tc>
          <w:tcPr>
            <w:tcW w:w="993" w:type="dxa"/>
            <w:tcBorders>
              <w:top w:val="nil"/>
              <w:left w:val="nil"/>
              <w:bottom w:val="nil"/>
              <w:right w:val="single" w:sz="8" w:space="0" w:color="auto"/>
            </w:tcBorders>
            <w:shd w:val="clear" w:color="auto" w:fill="auto"/>
            <w:noWrap/>
            <w:vAlign w:val="bottom"/>
          </w:tcPr>
          <w:p w:rsidR="00097851" w:rsidRPr="00327880" w:rsidRDefault="00097851" w:rsidP="006E6E39">
            <w:pPr>
              <w:rPr>
                <w:rFonts w:asciiTheme="minorHAnsi" w:hAnsiTheme="minorHAnsi" w:cstheme="minorHAnsi"/>
                <w:color w:val="000000"/>
                <w:szCs w:val="22"/>
                <w:lang w:eastAsia="en-AU"/>
              </w:rPr>
            </w:pPr>
          </w:p>
        </w:tc>
        <w:tc>
          <w:tcPr>
            <w:tcW w:w="1231"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rsidR="00C70E68"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w:t>
            </w:r>
          </w:p>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FEMALE TOTAL</w:t>
            </w:r>
          </w:p>
        </w:tc>
        <w:tc>
          <w:tcPr>
            <w:tcW w:w="1260"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 MALE TOTAL</w:t>
            </w:r>
          </w:p>
        </w:tc>
      </w:tr>
      <w:tr w:rsidR="00C70E68" w:rsidRPr="00327880" w:rsidTr="00170DDF">
        <w:trPr>
          <w:trHeight w:val="315"/>
        </w:trPr>
        <w:tc>
          <w:tcPr>
            <w:tcW w:w="1575"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Age range - 1st exposure</w:t>
            </w:r>
          </w:p>
        </w:tc>
        <w:tc>
          <w:tcPr>
            <w:tcW w:w="1275"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Female</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C70E68" w:rsidRPr="00327880" w:rsidRDefault="00C70E68" w:rsidP="00FF2300">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Male</w:t>
            </w:r>
          </w:p>
        </w:tc>
        <w:tc>
          <w:tcPr>
            <w:tcW w:w="1701"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C70E68" w:rsidRPr="00327880" w:rsidRDefault="00C70E68" w:rsidP="006F59F1">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Not specified</w:t>
            </w:r>
          </w:p>
        </w:tc>
        <w:tc>
          <w:tcPr>
            <w:tcW w:w="992"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C70E68" w:rsidRPr="00327880" w:rsidRDefault="00C70E68" w:rsidP="00B00C70">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TOTAL</w:t>
            </w:r>
          </w:p>
        </w:tc>
        <w:tc>
          <w:tcPr>
            <w:tcW w:w="1134" w:type="dxa"/>
            <w:tcBorders>
              <w:top w:val="nil"/>
              <w:left w:val="nil"/>
              <w:bottom w:val="single" w:sz="8" w:space="0" w:color="auto"/>
              <w:right w:val="single" w:sz="4"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Female</w:t>
            </w:r>
          </w:p>
        </w:tc>
        <w:tc>
          <w:tcPr>
            <w:tcW w:w="1134" w:type="dxa"/>
            <w:tcBorders>
              <w:top w:val="nil"/>
              <w:left w:val="nil"/>
              <w:bottom w:val="single" w:sz="8" w:space="0" w:color="auto"/>
              <w:right w:val="single" w:sz="4"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Male</w:t>
            </w:r>
          </w:p>
        </w:tc>
        <w:tc>
          <w:tcPr>
            <w:tcW w:w="1134" w:type="dxa"/>
            <w:tcBorders>
              <w:top w:val="single" w:sz="8" w:space="0" w:color="auto"/>
              <w:left w:val="nil"/>
              <w:bottom w:val="single" w:sz="8" w:space="0" w:color="auto"/>
              <w:right w:val="single" w:sz="8"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Not specified</w:t>
            </w:r>
          </w:p>
        </w:tc>
        <w:tc>
          <w:tcPr>
            <w:tcW w:w="993" w:type="dxa"/>
            <w:tcBorders>
              <w:top w:val="single" w:sz="8" w:space="0" w:color="auto"/>
              <w:left w:val="nil"/>
              <w:bottom w:val="single" w:sz="8" w:space="0" w:color="auto"/>
              <w:right w:val="single" w:sz="8"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 of TOTAL</w:t>
            </w:r>
          </w:p>
        </w:tc>
        <w:tc>
          <w:tcPr>
            <w:tcW w:w="1231" w:type="dxa"/>
            <w:tcBorders>
              <w:top w:val="single" w:sz="8" w:space="0" w:color="auto"/>
              <w:left w:val="nil"/>
              <w:bottom w:val="single" w:sz="8" w:space="0" w:color="auto"/>
              <w:right w:val="single" w:sz="4"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Female</w:t>
            </w:r>
          </w:p>
        </w:tc>
        <w:tc>
          <w:tcPr>
            <w:tcW w:w="1260" w:type="dxa"/>
            <w:tcBorders>
              <w:top w:val="single" w:sz="8" w:space="0" w:color="auto"/>
              <w:left w:val="nil"/>
              <w:bottom w:val="single" w:sz="8" w:space="0" w:color="auto"/>
              <w:right w:val="single" w:sz="4" w:space="0" w:color="auto"/>
            </w:tcBorders>
            <w:shd w:val="clear" w:color="DCE6F1" w:fill="DCE6F1"/>
            <w:noWrap/>
            <w:vAlign w:val="bottom"/>
          </w:tcPr>
          <w:p w:rsidR="00C70E68" w:rsidRPr="00327880" w:rsidRDefault="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4"/>
                <w:lang w:eastAsia="en-AU"/>
              </w:rPr>
              <w:t>Male</w:t>
            </w:r>
          </w:p>
        </w:tc>
      </w:tr>
      <w:tr w:rsidR="00C70E68" w:rsidRPr="00327880" w:rsidTr="00170DDF">
        <w:trPr>
          <w:trHeight w:val="300"/>
        </w:trPr>
        <w:tc>
          <w:tcPr>
            <w:tcW w:w="1575"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&lt;20</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79</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270</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349</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22.64%</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77.36%</w:t>
            </w:r>
          </w:p>
        </w:tc>
        <w:tc>
          <w:tcPr>
            <w:tcW w:w="1134"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0.00%</w:t>
            </w:r>
          </w:p>
        </w:tc>
        <w:tc>
          <w:tcPr>
            <w:tcW w:w="993"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19.72%</w:t>
            </w:r>
          </w:p>
        </w:tc>
        <w:tc>
          <w:tcPr>
            <w:tcW w:w="1231"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19.41%</w:t>
            </w:r>
          </w:p>
        </w:tc>
        <w:tc>
          <w:tcPr>
            <w:tcW w:w="1260" w:type="dxa"/>
            <w:tcBorders>
              <w:top w:val="nil"/>
              <w:left w:val="nil"/>
              <w:bottom w:val="single" w:sz="4"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19.82%</w:t>
            </w:r>
          </w:p>
        </w:tc>
      </w:tr>
      <w:tr w:rsidR="00C70E68" w:rsidRPr="00327880" w:rsidTr="00170DDF">
        <w:trPr>
          <w:trHeight w:val="300"/>
        </w:trPr>
        <w:tc>
          <w:tcPr>
            <w:tcW w:w="1575"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20-29</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80</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428</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508</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15.75%</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84.25%</w:t>
            </w:r>
          </w:p>
        </w:tc>
        <w:tc>
          <w:tcPr>
            <w:tcW w:w="1134"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0.00%</w:t>
            </w:r>
          </w:p>
        </w:tc>
        <w:tc>
          <w:tcPr>
            <w:tcW w:w="993"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28.70%</w:t>
            </w:r>
          </w:p>
        </w:tc>
        <w:tc>
          <w:tcPr>
            <w:tcW w:w="1231"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19.66%</w:t>
            </w:r>
          </w:p>
        </w:tc>
        <w:tc>
          <w:tcPr>
            <w:tcW w:w="1260" w:type="dxa"/>
            <w:tcBorders>
              <w:top w:val="nil"/>
              <w:left w:val="nil"/>
              <w:bottom w:val="single" w:sz="4"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31.42%</w:t>
            </w:r>
          </w:p>
        </w:tc>
      </w:tr>
      <w:tr w:rsidR="00C70E68" w:rsidRPr="00327880" w:rsidTr="00170DDF">
        <w:trPr>
          <w:trHeight w:val="300"/>
        </w:trPr>
        <w:tc>
          <w:tcPr>
            <w:tcW w:w="1575"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30-39</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96</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316</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412</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23.30%</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76.70%</w:t>
            </w:r>
          </w:p>
        </w:tc>
        <w:tc>
          <w:tcPr>
            <w:tcW w:w="1134"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0.00%</w:t>
            </w:r>
          </w:p>
        </w:tc>
        <w:tc>
          <w:tcPr>
            <w:tcW w:w="993"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23.28%</w:t>
            </w:r>
          </w:p>
        </w:tc>
        <w:tc>
          <w:tcPr>
            <w:tcW w:w="1231"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23.59%</w:t>
            </w:r>
          </w:p>
        </w:tc>
        <w:tc>
          <w:tcPr>
            <w:tcW w:w="1260" w:type="dxa"/>
            <w:tcBorders>
              <w:top w:val="nil"/>
              <w:left w:val="nil"/>
              <w:bottom w:val="single" w:sz="4"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23.20%</w:t>
            </w:r>
          </w:p>
        </w:tc>
      </w:tr>
      <w:tr w:rsidR="00C70E68" w:rsidRPr="00327880" w:rsidTr="00170DDF">
        <w:trPr>
          <w:trHeight w:val="300"/>
        </w:trPr>
        <w:tc>
          <w:tcPr>
            <w:tcW w:w="1575"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40-49</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82</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185</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267</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30.71%</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69.29%</w:t>
            </w:r>
          </w:p>
        </w:tc>
        <w:tc>
          <w:tcPr>
            <w:tcW w:w="1134"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0.00%</w:t>
            </w:r>
          </w:p>
        </w:tc>
        <w:tc>
          <w:tcPr>
            <w:tcW w:w="993"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15.08%</w:t>
            </w:r>
          </w:p>
        </w:tc>
        <w:tc>
          <w:tcPr>
            <w:tcW w:w="1231"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20.15%</w:t>
            </w:r>
          </w:p>
        </w:tc>
        <w:tc>
          <w:tcPr>
            <w:tcW w:w="1260" w:type="dxa"/>
            <w:tcBorders>
              <w:top w:val="nil"/>
              <w:left w:val="nil"/>
              <w:bottom w:val="single" w:sz="4"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13.58%</w:t>
            </w:r>
          </w:p>
        </w:tc>
      </w:tr>
      <w:tr w:rsidR="00C70E68" w:rsidRPr="00327880" w:rsidTr="00170DDF">
        <w:trPr>
          <w:trHeight w:val="300"/>
        </w:trPr>
        <w:tc>
          <w:tcPr>
            <w:tcW w:w="1575"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50-59</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47</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123</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170</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27.65%</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72.35%</w:t>
            </w:r>
          </w:p>
        </w:tc>
        <w:tc>
          <w:tcPr>
            <w:tcW w:w="1134"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0.00%</w:t>
            </w:r>
          </w:p>
        </w:tc>
        <w:tc>
          <w:tcPr>
            <w:tcW w:w="993" w:type="dxa"/>
            <w:tcBorders>
              <w:top w:val="nil"/>
              <w:left w:val="single" w:sz="4" w:space="0" w:color="auto"/>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9.60%</w:t>
            </w:r>
          </w:p>
        </w:tc>
        <w:tc>
          <w:tcPr>
            <w:tcW w:w="1231"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11.55%</w:t>
            </w:r>
          </w:p>
        </w:tc>
        <w:tc>
          <w:tcPr>
            <w:tcW w:w="1260" w:type="dxa"/>
            <w:tcBorders>
              <w:top w:val="nil"/>
              <w:left w:val="nil"/>
              <w:bottom w:val="single" w:sz="4"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9.03%</w:t>
            </w:r>
          </w:p>
        </w:tc>
      </w:tr>
      <w:tr w:rsidR="00C70E68" w:rsidRPr="00327880" w:rsidTr="00170DDF">
        <w:trPr>
          <w:trHeight w:val="315"/>
        </w:trPr>
        <w:tc>
          <w:tcPr>
            <w:tcW w:w="1575" w:type="dxa"/>
            <w:tcBorders>
              <w:top w:val="nil"/>
              <w:left w:val="single" w:sz="8" w:space="0" w:color="auto"/>
              <w:bottom w:val="single" w:sz="8"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60+</w:t>
            </w:r>
          </w:p>
        </w:tc>
        <w:tc>
          <w:tcPr>
            <w:tcW w:w="1275"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23</w:t>
            </w:r>
          </w:p>
        </w:tc>
        <w:tc>
          <w:tcPr>
            <w:tcW w:w="1276" w:type="dxa"/>
            <w:tcBorders>
              <w:top w:val="nil"/>
              <w:left w:val="nil"/>
              <w:bottom w:val="single" w:sz="4" w:space="0" w:color="auto"/>
              <w:right w:val="single" w:sz="4" w:space="0" w:color="auto"/>
            </w:tcBorders>
            <w:shd w:val="clear" w:color="auto" w:fill="auto"/>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40</w:t>
            </w:r>
          </w:p>
        </w:tc>
        <w:tc>
          <w:tcPr>
            <w:tcW w:w="1701" w:type="dxa"/>
            <w:tcBorders>
              <w:top w:val="nil"/>
              <w:left w:val="nil"/>
              <w:bottom w:val="single" w:sz="4" w:space="0" w:color="auto"/>
              <w:right w:val="single" w:sz="4" w:space="0" w:color="auto"/>
            </w:tcBorders>
            <w:shd w:val="clear" w:color="auto" w:fill="auto"/>
            <w:noWrap/>
            <w:vAlign w:val="bottom"/>
          </w:tcPr>
          <w:p w:rsidR="00C70E68" w:rsidRPr="00327880" w:rsidRDefault="00C70E68" w:rsidP="006F59F1">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w:t>
            </w:r>
          </w:p>
        </w:tc>
        <w:tc>
          <w:tcPr>
            <w:tcW w:w="992" w:type="dxa"/>
            <w:tcBorders>
              <w:top w:val="nil"/>
              <w:left w:val="nil"/>
              <w:bottom w:val="single" w:sz="4" w:space="0" w:color="auto"/>
              <w:right w:val="single" w:sz="8" w:space="0" w:color="auto"/>
            </w:tcBorders>
            <w:shd w:val="clear" w:color="auto" w:fill="auto"/>
            <w:noWrap/>
            <w:vAlign w:val="bottom"/>
          </w:tcPr>
          <w:p w:rsidR="00C70E68" w:rsidRPr="00327880" w:rsidRDefault="00C70E68" w:rsidP="00B00C70">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64</w:t>
            </w:r>
          </w:p>
        </w:tc>
        <w:tc>
          <w:tcPr>
            <w:tcW w:w="1134" w:type="dxa"/>
            <w:tcBorders>
              <w:top w:val="nil"/>
              <w:left w:val="nil"/>
              <w:bottom w:val="single" w:sz="4"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35.94%</w:t>
            </w:r>
          </w:p>
        </w:tc>
        <w:tc>
          <w:tcPr>
            <w:tcW w:w="1134" w:type="dxa"/>
            <w:tcBorders>
              <w:top w:val="nil"/>
              <w:left w:val="nil"/>
              <w:bottom w:val="single" w:sz="4"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62.50%</w:t>
            </w:r>
          </w:p>
        </w:tc>
        <w:tc>
          <w:tcPr>
            <w:tcW w:w="1134" w:type="dxa"/>
            <w:tcBorders>
              <w:top w:val="nil"/>
              <w:left w:val="single" w:sz="4" w:space="0" w:color="auto"/>
              <w:bottom w:val="single" w:sz="8"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1.56%</w:t>
            </w:r>
          </w:p>
        </w:tc>
        <w:tc>
          <w:tcPr>
            <w:tcW w:w="993" w:type="dxa"/>
            <w:tcBorders>
              <w:top w:val="nil"/>
              <w:left w:val="single" w:sz="4" w:space="0" w:color="auto"/>
              <w:bottom w:val="single" w:sz="8" w:space="0" w:color="auto"/>
              <w:right w:val="nil"/>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3.62%</w:t>
            </w:r>
          </w:p>
        </w:tc>
        <w:tc>
          <w:tcPr>
            <w:tcW w:w="1231" w:type="dxa"/>
            <w:tcBorders>
              <w:top w:val="nil"/>
              <w:left w:val="single" w:sz="8" w:space="0" w:color="auto"/>
              <w:bottom w:val="single" w:sz="8" w:space="0" w:color="auto"/>
              <w:right w:val="single" w:sz="4"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5.65%</w:t>
            </w:r>
          </w:p>
        </w:tc>
        <w:tc>
          <w:tcPr>
            <w:tcW w:w="1260" w:type="dxa"/>
            <w:tcBorders>
              <w:top w:val="nil"/>
              <w:left w:val="nil"/>
              <w:bottom w:val="single" w:sz="8" w:space="0" w:color="auto"/>
              <w:right w:val="single" w:sz="8" w:space="0" w:color="auto"/>
            </w:tcBorders>
            <w:shd w:val="clear" w:color="auto" w:fill="auto"/>
            <w:noWrap/>
            <w:vAlign w:val="bottom"/>
          </w:tcPr>
          <w:p w:rsidR="00C70E68" w:rsidRPr="00327880" w:rsidRDefault="00C70E68">
            <w:pPr>
              <w:jc w:val="center"/>
              <w:rPr>
                <w:rFonts w:asciiTheme="minorHAnsi" w:hAnsiTheme="minorHAnsi" w:cstheme="minorHAnsi"/>
                <w:color w:val="000000"/>
                <w:szCs w:val="22"/>
                <w:lang w:eastAsia="en-AU"/>
              </w:rPr>
            </w:pPr>
            <w:r w:rsidRPr="00553EF8">
              <w:rPr>
                <w:rFonts w:asciiTheme="minorHAnsi" w:hAnsiTheme="minorHAnsi"/>
                <w:color w:val="000000"/>
                <w:szCs w:val="24"/>
                <w:lang w:eastAsia="en-AU"/>
              </w:rPr>
              <w:t>2.94%</w:t>
            </w:r>
          </w:p>
        </w:tc>
      </w:tr>
      <w:tr w:rsidR="00097851" w:rsidRPr="00327880" w:rsidTr="00170DDF">
        <w:trPr>
          <w:gridAfter w:val="4"/>
          <w:wAfter w:w="4618" w:type="dxa"/>
          <w:trHeight w:val="315"/>
        </w:trPr>
        <w:tc>
          <w:tcPr>
            <w:tcW w:w="1575"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TOTAL</w:t>
            </w:r>
          </w:p>
        </w:tc>
        <w:tc>
          <w:tcPr>
            <w:tcW w:w="1275"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407</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1362</w:t>
            </w:r>
          </w:p>
        </w:tc>
        <w:tc>
          <w:tcPr>
            <w:tcW w:w="1701"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1</w:t>
            </w:r>
          </w:p>
        </w:tc>
        <w:tc>
          <w:tcPr>
            <w:tcW w:w="992"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097851" w:rsidRPr="00327880" w:rsidRDefault="00C70E68" w:rsidP="00C70E68">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1770</w:t>
            </w:r>
          </w:p>
        </w:tc>
        <w:tc>
          <w:tcPr>
            <w:tcW w:w="1134" w:type="dxa"/>
            <w:tcBorders>
              <w:top w:val="nil"/>
              <w:left w:val="single" w:sz="8" w:space="0" w:color="auto"/>
              <w:bottom w:val="single" w:sz="8" w:space="0" w:color="auto"/>
              <w:right w:val="single" w:sz="4" w:space="0" w:color="auto"/>
            </w:tcBorders>
            <w:shd w:val="clear" w:color="000000" w:fill="DCE6F1"/>
            <w:noWrap/>
            <w:vAlign w:val="bottom"/>
          </w:tcPr>
          <w:p w:rsidR="00097851" w:rsidRPr="00C70E68" w:rsidRDefault="00C70E68" w:rsidP="00C70E68">
            <w:pPr>
              <w:jc w:val="center"/>
              <w:rPr>
                <w:rFonts w:asciiTheme="minorHAnsi" w:hAnsiTheme="minorHAnsi" w:cstheme="minorHAnsi"/>
                <w:b/>
                <w:color w:val="000000"/>
                <w:szCs w:val="22"/>
                <w:lang w:eastAsia="en-AU"/>
              </w:rPr>
            </w:pPr>
            <w:r w:rsidRPr="00C70E68">
              <w:rPr>
                <w:rFonts w:asciiTheme="minorHAnsi" w:hAnsiTheme="minorHAnsi" w:cstheme="minorHAnsi"/>
                <w:b/>
                <w:color w:val="000000"/>
                <w:szCs w:val="22"/>
                <w:lang w:eastAsia="en-AU"/>
              </w:rPr>
              <w:t>22.99%</w:t>
            </w:r>
          </w:p>
        </w:tc>
        <w:tc>
          <w:tcPr>
            <w:tcW w:w="1134" w:type="dxa"/>
            <w:tcBorders>
              <w:top w:val="nil"/>
              <w:left w:val="nil"/>
              <w:bottom w:val="single" w:sz="8" w:space="0" w:color="auto"/>
              <w:right w:val="single" w:sz="8" w:space="0" w:color="auto"/>
            </w:tcBorders>
            <w:shd w:val="clear" w:color="000000" w:fill="DCE6F1"/>
            <w:noWrap/>
            <w:vAlign w:val="bottom"/>
          </w:tcPr>
          <w:p w:rsidR="00097851" w:rsidRPr="00C70E68" w:rsidRDefault="00C70E68" w:rsidP="00C70E68">
            <w:pPr>
              <w:jc w:val="center"/>
              <w:rPr>
                <w:rFonts w:asciiTheme="minorHAnsi" w:hAnsiTheme="minorHAnsi" w:cstheme="minorHAnsi"/>
                <w:b/>
                <w:color w:val="000000"/>
                <w:szCs w:val="22"/>
                <w:lang w:eastAsia="en-AU"/>
              </w:rPr>
            </w:pPr>
            <w:r w:rsidRPr="00C70E68">
              <w:rPr>
                <w:rFonts w:asciiTheme="minorHAnsi" w:hAnsiTheme="minorHAnsi" w:cstheme="minorHAnsi"/>
                <w:b/>
                <w:color w:val="000000"/>
                <w:szCs w:val="22"/>
                <w:lang w:eastAsia="en-AU"/>
              </w:rPr>
              <w:t>76.95%</w:t>
            </w:r>
          </w:p>
        </w:tc>
      </w:tr>
    </w:tbl>
    <w:p w:rsidR="00097851" w:rsidRPr="00327880" w:rsidRDefault="00097851" w:rsidP="00097851">
      <w:pPr>
        <w:spacing w:before="120"/>
        <w:rPr>
          <w:rFonts w:asciiTheme="minorHAnsi" w:hAnsiTheme="minorHAnsi" w:cstheme="minorHAnsi"/>
          <w:b/>
          <w:szCs w:val="22"/>
        </w:rPr>
      </w:pP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t xml:space="preserve">Table </w:t>
      </w:r>
      <w:proofErr w:type="spellStart"/>
      <w:r w:rsidR="00435230">
        <w:rPr>
          <w:rFonts w:asciiTheme="minorHAnsi" w:hAnsiTheme="minorHAnsi" w:cstheme="minorHAnsi"/>
          <w:b/>
          <w:szCs w:val="22"/>
        </w:rPr>
        <w:t>A5</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Proportion of workplace exposure to not workplace exposure</w:t>
      </w:r>
    </w:p>
    <w:tbl>
      <w:tblPr>
        <w:tblW w:w="11639" w:type="dxa"/>
        <w:tblInd w:w="93" w:type="dxa"/>
        <w:tblLayout w:type="fixed"/>
        <w:tblLook w:val="04A0" w:firstRow="1" w:lastRow="0" w:firstColumn="1" w:lastColumn="0" w:noHBand="0" w:noVBand="1"/>
      </w:tblPr>
      <w:tblGrid>
        <w:gridCol w:w="2000"/>
        <w:gridCol w:w="1913"/>
        <w:gridCol w:w="1914"/>
        <w:gridCol w:w="1134"/>
        <w:gridCol w:w="2339"/>
        <w:gridCol w:w="2339"/>
      </w:tblGrid>
      <w:tr w:rsidR="00097851" w:rsidRPr="00327880" w:rsidTr="00170DDF">
        <w:trPr>
          <w:trHeight w:val="315"/>
        </w:trPr>
        <w:tc>
          <w:tcPr>
            <w:tcW w:w="2000" w:type="dxa"/>
            <w:tcBorders>
              <w:top w:val="nil"/>
              <w:bottom w:val="single" w:sz="8" w:space="0" w:color="auto"/>
              <w:right w:val="single" w:sz="8" w:space="0" w:color="auto"/>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3827" w:type="dxa"/>
            <w:gridSpan w:val="2"/>
            <w:tcBorders>
              <w:top w:val="single" w:sz="8" w:space="0" w:color="auto"/>
              <w:left w:val="single" w:sz="8" w:space="0" w:color="auto"/>
              <w:bottom w:val="single" w:sz="8" w:space="0" w:color="auto"/>
              <w:right w:val="single" w:sz="8" w:space="0" w:color="auto"/>
            </w:tcBorders>
            <w:shd w:val="clear" w:color="DCE6F1" w:fill="DCE6F1"/>
            <w:noWrap/>
            <w:vAlign w:val="bottom"/>
          </w:tcPr>
          <w:p w:rsidR="00097851" w:rsidRPr="00327880" w:rsidRDefault="00C70E68" w:rsidP="006E6E39">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Exposure type</w:t>
            </w:r>
          </w:p>
        </w:tc>
        <w:tc>
          <w:tcPr>
            <w:tcW w:w="1134" w:type="dxa"/>
            <w:tcBorders>
              <w:top w:val="nil"/>
              <w:left w:val="single" w:sz="8" w:space="0" w:color="auto"/>
              <w:bottom w:val="nil"/>
              <w:right w:val="single" w:sz="8" w:space="0" w:color="auto"/>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4678"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rsidR="00097851" w:rsidRPr="00327880" w:rsidRDefault="00C70E68" w:rsidP="006E6E39">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Exposure type</w:t>
            </w:r>
          </w:p>
        </w:tc>
      </w:tr>
      <w:tr w:rsidR="00C70E68" w:rsidRPr="00327880" w:rsidTr="00170DDF">
        <w:trPr>
          <w:trHeight w:val="315"/>
        </w:trPr>
        <w:tc>
          <w:tcPr>
            <w:tcW w:w="2000"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Age Range</w:t>
            </w:r>
          </w:p>
        </w:tc>
        <w:tc>
          <w:tcPr>
            <w:tcW w:w="1913" w:type="dxa"/>
            <w:tcBorders>
              <w:top w:val="single" w:sz="8" w:space="0" w:color="auto"/>
              <w:left w:val="nil"/>
              <w:bottom w:val="single" w:sz="4" w:space="0" w:color="95B3D7"/>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Not Workplace</w:t>
            </w:r>
          </w:p>
        </w:tc>
        <w:tc>
          <w:tcPr>
            <w:tcW w:w="1914" w:type="dxa"/>
            <w:tcBorders>
              <w:top w:val="single" w:sz="8" w:space="0" w:color="auto"/>
              <w:left w:val="single" w:sz="4" w:space="0" w:color="auto"/>
              <w:bottom w:val="single" w:sz="4" w:space="0" w:color="95B3D7"/>
              <w:right w:val="nil"/>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Workplace</w:t>
            </w:r>
          </w:p>
        </w:tc>
        <w:tc>
          <w:tcPr>
            <w:tcW w:w="1134"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2339" w:type="dxa"/>
            <w:tcBorders>
              <w:top w:val="single" w:sz="8" w:space="0" w:color="auto"/>
              <w:left w:val="single" w:sz="8" w:space="0" w:color="auto"/>
              <w:bottom w:val="single" w:sz="4"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Not Workplace</w:t>
            </w:r>
          </w:p>
        </w:tc>
        <w:tc>
          <w:tcPr>
            <w:tcW w:w="2339" w:type="dxa"/>
            <w:tcBorders>
              <w:top w:val="single" w:sz="8" w:space="0" w:color="auto"/>
              <w:left w:val="nil"/>
              <w:bottom w:val="single" w:sz="4"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Workplace</w:t>
            </w:r>
          </w:p>
        </w:tc>
      </w:tr>
      <w:tr w:rsidR="00C70E68" w:rsidRPr="00327880" w:rsidTr="00170DDF">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&lt;20</w:t>
            </w:r>
          </w:p>
        </w:tc>
        <w:tc>
          <w:tcPr>
            <w:tcW w:w="1913" w:type="dxa"/>
            <w:tcBorders>
              <w:top w:val="single" w:sz="8" w:space="0" w:color="auto"/>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101</w:t>
            </w:r>
          </w:p>
        </w:tc>
        <w:tc>
          <w:tcPr>
            <w:tcW w:w="1914" w:type="dxa"/>
            <w:tcBorders>
              <w:top w:val="single" w:sz="8" w:space="0" w:color="auto"/>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28</w:t>
            </w:r>
          </w:p>
        </w:tc>
        <w:tc>
          <w:tcPr>
            <w:tcW w:w="1134"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129</w:t>
            </w:r>
          </w:p>
        </w:tc>
        <w:tc>
          <w:tcPr>
            <w:tcW w:w="2339"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78.29%</w:t>
            </w:r>
          </w:p>
        </w:tc>
        <w:tc>
          <w:tcPr>
            <w:tcW w:w="2339"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21.71%</w:t>
            </w:r>
          </w:p>
        </w:tc>
      </w:tr>
      <w:tr w:rsidR="00C70E68" w:rsidRPr="00327880" w:rsidTr="00170DDF">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20-29</w:t>
            </w:r>
          </w:p>
        </w:tc>
        <w:tc>
          <w:tcPr>
            <w:tcW w:w="1913"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48</w:t>
            </w:r>
          </w:p>
        </w:tc>
        <w:tc>
          <w:tcPr>
            <w:tcW w:w="191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285</w:t>
            </w:r>
          </w:p>
        </w:tc>
        <w:tc>
          <w:tcPr>
            <w:tcW w:w="1134"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333</w:t>
            </w:r>
          </w:p>
        </w:tc>
        <w:tc>
          <w:tcPr>
            <w:tcW w:w="2339"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14.41%</w:t>
            </w:r>
          </w:p>
        </w:tc>
        <w:tc>
          <w:tcPr>
            <w:tcW w:w="2339"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85.59%</w:t>
            </w:r>
          </w:p>
        </w:tc>
      </w:tr>
      <w:tr w:rsidR="00C70E68" w:rsidRPr="00327880" w:rsidTr="00170DDF">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30-39</w:t>
            </w:r>
          </w:p>
        </w:tc>
        <w:tc>
          <w:tcPr>
            <w:tcW w:w="1913"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92</w:t>
            </w:r>
          </w:p>
        </w:tc>
        <w:tc>
          <w:tcPr>
            <w:tcW w:w="191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307</w:t>
            </w:r>
          </w:p>
        </w:tc>
        <w:tc>
          <w:tcPr>
            <w:tcW w:w="1134"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399</w:t>
            </w:r>
          </w:p>
        </w:tc>
        <w:tc>
          <w:tcPr>
            <w:tcW w:w="2339"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23.06%</w:t>
            </w:r>
          </w:p>
        </w:tc>
        <w:tc>
          <w:tcPr>
            <w:tcW w:w="2339"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76.94%</w:t>
            </w:r>
          </w:p>
        </w:tc>
      </w:tr>
      <w:tr w:rsidR="00C70E68" w:rsidRPr="00327880" w:rsidTr="00170DDF">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40-49</w:t>
            </w:r>
          </w:p>
        </w:tc>
        <w:tc>
          <w:tcPr>
            <w:tcW w:w="1913"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109</w:t>
            </w:r>
          </w:p>
        </w:tc>
        <w:tc>
          <w:tcPr>
            <w:tcW w:w="191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232</w:t>
            </w:r>
          </w:p>
        </w:tc>
        <w:tc>
          <w:tcPr>
            <w:tcW w:w="1134"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341</w:t>
            </w:r>
          </w:p>
        </w:tc>
        <w:tc>
          <w:tcPr>
            <w:tcW w:w="2339"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31.96%</w:t>
            </w:r>
          </w:p>
        </w:tc>
        <w:tc>
          <w:tcPr>
            <w:tcW w:w="2339"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68.04%</w:t>
            </w:r>
          </w:p>
        </w:tc>
      </w:tr>
      <w:tr w:rsidR="00C70E68" w:rsidRPr="00327880" w:rsidTr="00170DDF">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50-59</w:t>
            </w:r>
          </w:p>
        </w:tc>
        <w:tc>
          <w:tcPr>
            <w:tcW w:w="1913"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95</w:t>
            </w:r>
          </w:p>
        </w:tc>
        <w:tc>
          <w:tcPr>
            <w:tcW w:w="1914" w:type="dxa"/>
            <w:tcBorders>
              <w:top w:val="nil"/>
              <w:left w:val="nil"/>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227</w:t>
            </w:r>
          </w:p>
        </w:tc>
        <w:tc>
          <w:tcPr>
            <w:tcW w:w="1134"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322</w:t>
            </w:r>
          </w:p>
        </w:tc>
        <w:tc>
          <w:tcPr>
            <w:tcW w:w="2339" w:type="dxa"/>
            <w:tcBorders>
              <w:top w:val="nil"/>
              <w:left w:val="single" w:sz="8" w:space="0" w:color="auto"/>
              <w:bottom w:val="single" w:sz="4"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29.50%</w:t>
            </w:r>
          </w:p>
        </w:tc>
        <w:tc>
          <w:tcPr>
            <w:tcW w:w="2339" w:type="dxa"/>
            <w:tcBorders>
              <w:top w:val="nil"/>
              <w:left w:val="nil"/>
              <w:bottom w:val="single" w:sz="4"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70.50%</w:t>
            </w:r>
          </w:p>
        </w:tc>
      </w:tr>
      <w:tr w:rsidR="00C70E68" w:rsidRPr="00327880" w:rsidTr="00170DDF">
        <w:trPr>
          <w:trHeight w:val="315"/>
        </w:trPr>
        <w:tc>
          <w:tcPr>
            <w:tcW w:w="2000" w:type="dxa"/>
            <w:tcBorders>
              <w:top w:val="nil"/>
              <w:left w:val="single" w:sz="8" w:space="0" w:color="auto"/>
              <w:bottom w:val="single" w:sz="8"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60+</w:t>
            </w:r>
          </w:p>
        </w:tc>
        <w:tc>
          <w:tcPr>
            <w:tcW w:w="1913" w:type="dxa"/>
            <w:tcBorders>
              <w:top w:val="nil"/>
              <w:left w:val="nil"/>
              <w:bottom w:val="single" w:sz="8"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90</w:t>
            </w:r>
          </w:p>
        </w:tc>
        <w:tc>
          <w:tcPr>
            <w:tcW w:w="1914" w:type="dxa"/>
            <w:tcBorders>
              <w:top w:val="nil"/>
              <w:left w:val="nil"/>
              <w:bottom w:val="single" w:sz="8"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156</w:t>
            </w:r>
          </w:p>
        </w:tc>
        <w:tc>
          <w:tcPr>
            <w:tcW w:w="1134" w:type="dxa"/>
            <w:tcBorders>
              <w:top w:val="nil"/>
              <w:left w:val="nil"/>
              <w:bottom w:val="single" w:sz="8"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246</w:t>
            </w:r>
          </w:p>
        </w:tc>
        <w:tc>
          <w:tcPr>
            <w:tcW w:w="2339" w:type="dxa"/>
            <w:tcBorders>
              <w:top w:val="nil"/>
              <w:left w:val="single" w:sz="8" w:space="0" w:color="auto"/>
              <w:bottom w:val="single" w:sz="8" w:space="0" w:color="auto"/>
              <w:right w:val="single" w:sz="4"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36.59%</w:t>
            </w:r>
          </w:p>
        </w:tc>
        <w:tc>
          <w:tcPr>
            <w:tcW w:w="2339" w:type="dxa"/>
            <w:tcBorders>
              <w:top w:val="nil"/>
              <w:left w:val="nil"/>
              <w:bottom w:val="single" w:sz="8" w:space="0" w:color="auto"/>
              <w:right w:val="single" w:sz="8" w:space="0" w:color="auto"/>
            </w:tcBorders>
            <w:shd w:val="clear" w:color="auto" w:fill="auto"/>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color w:val="000000"/>
                <w:szCs w:val="22"/>
              </w:rPr>
              <w:t>63.41%</w:t>
            </w:r>
          </w:p>
        </w:tc>
      </w:tr>
      <w:tr w:rsidR="00C70E68" w:rsidRPr="00327880" w:rsidTr="00170DDF">
        <w:trPr>
          <w:trHeight w:val="315"/>
        </w:trPr>
        <w:tc>
          <w:tcPr>
            <w:tcW w:w="2000" w:type="dxa"/>
            <w:tcBorders>
              <w:top w:val="single" w:sz="4" w:space="0" w:color="95B3D7"/>
              <w:left w:val="single" w:sz="8"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913" w:type="dxa"/>
            <w:tcBorders>
              <w:top w:val="single" w:sz="4" w:space="0" w:color="95B3D7"/>
              <w:left w:val="single" w:sz="8" w:space="0" w:color="auto"/>
              <w:bottom w:val="single" w:sz="8"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535</w:t>
            </w:r>
          </w:p>
        </w:tc>
        <w:tc>
          <w:tcPr>
            <w:tcW w:w="1914" w:type="dxa"/>
            <w:tcBorders>
              <w:top w:val="single" w:sz="4" w:space="0" w:color="95B3D7"/>
              <w:left w:val="single" w:sz="4" w:space="0" w:color="auto"/>
              <w:bottom w:val="single" w:sz="8" w:space="0" w:color="auto"/>
              <w:right w:val="single" w:sz="4"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1235</w:t>
            </w:r>
          </w:p>
        </w:tc>
        <w:tc>
          <w:tcPr>
            <w:tcW w:w="1134" w:type="dxa"/>
            <w:tcBorders>
              <w:top w:val="single" w:sz="4" w:space="0" w:color="95B3D7"/>
              <w:left w:val="single" w:sz="4" w:space="0" w:color="auto"/>
              <w:bottom w:val="single" w:sz="8" w:space="0" w:color="auto"/>
              <w:right w:val="single" w:sz="8" w:space="0" w:color="auto"/>
            </w:tcBorders>
            <w:shd w:val="clear" w:color="DCE6F1" w:fill="DCE6F1"/>
            <w:noWrap/>
            <w:vAlign w:val="bottom"/>
          </w:tcPr>
          <w:p w:rsidR="00C70E68" w:rsidRPr="00327880" w:rsidRDefault="00C70E68" w:rsidP="00C70E68">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1770</w:t>
            </w:r>
          </w:p>
        </w:tc>
        <w:tc>
          <w:tcPr>
            <w:tcW w:w="2339"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tcPr>
          <w:p w:rsidR="00C70E68" w:rsidRPr="00327880" w:rsidRDefault="00C70E68" w:rsidP="00C70E68">
            <w:pPr>
              <w:jc w:val="center"/>
              <w:rPr>
                <w:rFonts w:asciiTheme="minorHAnsi" w:hAnsiTheme="minorHAnsi" w:cstheme="minorHAnsi"/>
                <w:color w:val="000000"/>
                <w:szCs w:val="22"/>
                <w:lang w:eastAsia="en-AU"/>
              </w:rPr>
            </w:pPr>
            <w:r w:rsidRPr="00553EF8">
              <w:rPr>
                <w:rFonts w:asciiTheme="minorHAnsi" w:hAnsiTheme="minorHAnsi"/>
                <w:b/>
                <w:bCs/>
                <w:color w:val="000000"/>
                <w:szCs w:val="22"/>
              </w:rPr>
              <w:t>30.23%</w:t>
            </w:r>
          </w:p>
        </w:tc>
        <w:tc>
          <w:tcPr>
            <w:tcW w:w="2339" w:type="dxa"/>
            <w:tcBorders>
              <w:top w:val="single" w:sz="8" w:space="0" w:color="auto"/>
              <w:left w:val="nil"/>
              <w:bottom w:val="single" w:sz="8" w:space="0" w:color="auto"/>
              <w:right w:val="single" w:sz="8" w:space="0" w:color="auto"/>
            </w:tcBorders>
            <w:shd w:val="clear" w:color="auto" w:fill="C6D9F1" w:themeFill="text2" w:themeFillTint="33"/>
            <w:noWrap/>
            <w:vAlign w:val="bottom"/>
          </w:tcPr>
          <w:p w:rsidR="00C70E68" w:rsidRPr="00327880" w:rsidRDefault="00C70E68" w:rsidP="00FF2300">
            <w:pPr>
              <w:jc w:val="center"/>
              <w:rPr>
                <w:rFonts w:asciiTheme="minorHAnsi" w:hAnsiTheme="minorHAnsi" w:cstheme="minorHAnsi"/>
                <w:color w:val="000000"/>
                <w:szCs w:val="22"/>
                <w:lang w:eastAsia="en-AU"/>
              </w:rPr>
            </w:pPr>
            <w:r w:rsidRPr="00553EF8">
              <w:rPr>
                <w:rFonts w:asciiTheme="minorHAnsi" w:hAnsiTheme="minorHAnsi"/>
                <w:b/>
                <w:bCs/>
                <w:color w:val="000000"/>
                <w:szCs w:val="22"/>
              </w:rPr>
              <w:t>69.77%</w:t>
            </w:r>
          </w:p>
        </w:tc>
      </w:tr>
    </w:tbl>
    <w:p w:rsidR="00097851" w:rsidRPr="00327880" w:rsidRDefault="00097851" w:rsidP="00097851">
      <w:pPr>
        <w:spacing w:before="120"/>
        <w:rPr>
          <w:rFonts w:asciiTheme="minorHAnsi" w:hAnsiTheme="minorHAnsi" w:cstheme="minorHAnsi"/>
          <w:b/>
          <w:szCs w:val="22"/>
        </w:rPr>
      </w:pPr>
    </w:p>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br w:type="page"/>
      </w: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lastRenderedPageBreak/>
        <w:t xml:space="preserve">Table </w:t>
      </w:r>
      <w:proofErr w:type="spellStart"/>
      <w:r w:rsidR="00435230">
        <w:rPr>
          <w:rFonts w:asciiTheme="minorHAnsi" w:hAnsiTheme="minorHAnsi" w:cstheme="minorHAnsi"/>
          <w:b/>
          <w:szCs w:val="22"/>
        </w:rPr>
        <w:t>A6</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Location</w:t>
      </w:r>
      <w:r w:rsidR="00435230" w:rsidRPr="005C238A">
        <w:rPr>
          <w:rFonts w:asciiTheme="minorHAnsi" w:hAnsiTheme="minorHAnsi" w:cstheme="minorHAnsi"/>
          <w:szCs w:val="22"/>
        </w:rPr>
        <w:t xml:space="preserve"> </w:t>
      </w:r>
      <w:r w:rsidRPr="005C238A">
        <w:rPr>
          <w:rFonts w:asciiTheme="minorHAnsi" w:hAnsiTheme="minorHAnsi" w:cstheme="minorHAnsi"/>
          <w:szCs w:val="22"/>
        </w:rPr>
        <w:t>of exposure</w:t>
      </w:r>
    </w:p>
    <w:tbl>
      <w:tblPr>
        <w:tblW w:w="6713" w:type="dxa"/>
        <w:tblInd w:w="93" w:type="dxa"/>
        <w:tblLook w:val="04A0" w:firstRow="1" w:lastRow="0" w:firstColumn="1" w:lastColumn="0" w:noHBand="0" w:noVBand="1"/>
      </w:tblPr>
      <w:tblGrid>
        <w:gridCol w:w="2780"/>
        <w:gridCol w:w="1204"/>
        <w:gridCol w:w="2729"/>
      </w:tblGrid>
      <w:tr w:rsidR="009F17E4" w:rsidRPr="00327880" w:rsidTr="00170DDF">
        <w:trPr>
          <w:trHeight w:val="315"/>
        </w:trPr>
        <w:tc>
          <w:tcPr>
            <w:tcW w:w="2780" w:type="dxa"/>
            <w:tcBorders>
              <w:top w:val="single" w:sz="8" w:space="0" w:color="auto"/>
              <w:left w:val="single" w:sz="8" w:space="0" w:color="auto"/>
              <w:bottom w:val="single" w:sz="4" w:space="0" w:color="auto"/>
              <w:right w:val="single" w:sz="4"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Location of exposure</w:t>
            </w:r>
          </w:p>
        </w:tc>
        <w:tc>
          <w:tcPr>
            <w:tcW w:w="1204"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Count</w:t>
            </w:r>
          </w:p>
        </w:tc>
        <w:tc>
          <w:tcPr>
            <w:tcW w:w="2729" w:type="dxa"/>
            <w:tcBorders>
              <w:top w:val="single" w:sz="8" w:space="0" w:color="auto"/>
              <w:left w:val="nil"/>
              <w:bottom w:val="nil"/>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 of TOTAL</w:t>
            </w:r>
          </w:p>
        </w:tc>
      </w:tr>
      <w:tr w:rsidR="009F17E4" w:rsidRPr="00327880" w:rsidTr="00170DDF">
        <w:trPr>
          <w:trHeight w:val="300"/>
        </w:trPr>
        <w:tc>
          <w:tcPr>
            <w:tcW w:w="278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Environmental/</w:t>
            </w:r>
            <w:r w:rsidR="004928C9">
              <w:rPr>
                <w:rFonts w:asciiTheme="minorHAnsi" w:hAnsiTheme="minorHAnsi"/>
                <w:color w:val="000000"/>
                <w:szCs w:val="22"/>
              </w:rPr>
              <w:t>d</w:t>
            </w:r>
            <w:r w:rsidRPr="00553EF8">
              <w:rPr>
                <w:rFonts w:asciiTheme="minorHAnsi" w:hAnsiTheme="minorHAnsi"/>
                <w:color w:val="000000"/>
                <w:szCs w:val="22"/>
              </w:rPr>
              <w:t>omestic</w:t>
            </w:r>
          </w:p>
        </w:tc>
        <w:tc>
          <w:tcPr>
            <w:tcW w:w="1204" w:type="dxa"/>
            <w:tcBorders>
              <w:top w:val="single" w:sz="4" w:space="0" w:color="auto"/>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88</w:t>
            </w:r>
          </w:p>
        </w:tc>
        <w:tc>
          <w:tcPr>
            <w:tcW w:w="2729" w:type="dxa"/>
            <w:tcBorders>
              <w:top w:val="single" w:sz="8" w:space="0" w:color="auto"/>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4.97%</w:t>
            </w:r>
          </w:p>
        </w:tc>
      </w:tr>
      <w:tr w:rsidR="009F17E4" w:rsidRPr="00327880" w:rsidTr="00170DDF">
        <w:trPr>
          <w:trHeight w:val="300"/>
        </w:trPr>
        <w:tc>
          <w:tcPr>
            <w:tcW w:w="278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Other</w:t>
            </w:r>
          </w:p>
        </w:tc>
        <w:tc>
          <w:tcPr>
            <w:tcW w:w="1204"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61</w:t>
            </w:r>
          </w:p>
        </w:tc>
        <w:tc>
          <w:tcPr>
            <w:tcW w:w="2729"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3.45%</w:t>
            </w:r>
          </w:p>
        </w:tc>
      </w:tr>
      <w:tr w:rsidR="009F17E4" w:rsidRPr="00327880" w:rsidTr="00170DDF">
        <w:trPr>
          <w:trHeight w:val="300"/>
        </w:trPr>
        <w:tc>
          <w:tcPr>
            <w:tcW w:w="278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Residential</w:t>
            </w:r>
          </w:p>
        </w:tc>
        <w:tc>
          <w:tcPr>
            <w:tcW w:w="1204"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285</w:t>
            </w:r>
          </w:p>
        </w:tc>
        <w:tc>
          <w:tcPr>
            <w:tcW w:w="2729"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16.10%</w:t>
            </w:r>
          </w:p>
        </w:tc>
      </w:tr>
      <w:tr w:rsidR="009F17E4" w:rsidRPr="00327880" w:rsidTr="00170DDF">
        <w:trPr>
          <w:trHeight w:val="300"/>
        </w:trPr>
        <w:tc>
          <w:tcPr>
            <w:tcW w:w="278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School/</w:t>
            </w:r>
            <w:r w:rsidR="004928C9">
              <w:rPr>
                <w:rFonts w:asciiTheme="minorHAnsi" w:hAnsiTheme="minorHAnsi"/>
                <w:color w:val="000000"/>
                <w:szCs w:val="22"/>
              </w:rPr>
              <w:t>e</w:t>
            </w:r>
            <w:r w:rsidRPr="00553EF8">
              <w:rPr>
                <w:rFonts w:asciiTheme="minorHAnsi" w:hAnsiTheme="minorHAnsi"/>
                <w:color w:val="000000"/>
                <w:szCs w:val="22"/>
              </w:rPr>
              <w:t>ducational</w:t>
            </w:r>
          </w:p>
        </w:tc>
        <w:tc>
          <w:tcPr>
            <w:tcW w:w="1204"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101</w:t>
            </w:r>
          </w:p>
        </w:tc>
        <w:tc>
          <w:tcPr>
            <w:tcW w:w="2729"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5.71%</w:t>
            </w:r>
          </w:p>
        </w:tc>
      </w:tr>
      <w:tr w:rsidR="009F17E4" w:rsidRPr="00327880" w:rsidTr="00170DDF">
        <w:trPr>
          <w:trHeight w:val="315"/>
        </w:trPr>
        <w:tc>
          <w:tcPr>
            <w:tcW w:w="278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Work</w:t>
            </w:r>
          </w:p>
        </w:tc>
        <w:tc>
          <w:tcPr>
            <w:tcW w:w="1204"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1235</w:t>
            </w:r>
          </w:p>
        </w:tc>
        <w:tc>
          <w:tcPr>
            <w:tcW w:w="2729" w:type="dxa"/>
            <w:tcBorders>
              <w:top w:val="nil"/>
              <w:left w:val="nil"/>
              <w:bottom w:val="single" w:sz="8"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69.77%</w:t>
            </w:r>
          </w:p>
        </w:tc>
      </w:tr>
      <w:tr w:rsidR="009F17E4" w:rsidRPr="00327880" w:rsidTr="00170DDF">
        <w:trPr>
          <w:trHeight w:val="315"/>
        </w:trPr>
        <w:tc>
          <w:tcPr>
            <w:tcW w:w="2780"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rPr>
              <w:t>TOTAL</w:t>
            </w:r>
          </w:p>
        </w:tc>
        <w:tc>
          <w:tcPr>
            <w:tcW w:w="1204"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1770</w:t>
            </w:r>
          </w:p>
        </w:tc>
        <w:tc>
          <w:tcPr>
            <w:tcW w:w="2729" w:type="dxa"/>
            <w:tcBorders>
              <w:top w:val="nil"/>
              <w:left w:val="nil"/>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100.00%</w:t>
            </w:r>
          </w:p>
        </w:tc>
      </w:tr>
    </w:tbl>
    <w:p w:rsidR="00097851" w:rsidRPr="00327880" w:rsidRDefault="00097851" w:rsidP="00097851">
      <w:pPr>
        <w:spacing w:before="120"/>
        <w:rPr>
          <w:rFonts w:asciiTheme="minorHAnsi" w:hAnsiTheme="minorHAnsi" w:cstheme="minorHAnsi"/>
          <w:b/>
          <w:szCs w:val="22"/>
        </w:rPr>
      </w:pP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t xml:space="preserve">Table </w:t>
      </w:r>
      <w:proofErr w:type="spellStart"/>
      <w:r w:rsidR="00435230">
        <w:rPr>
          <w:rFonts w:asciiTheme="minorHAnsi" w:hAnsiTheme="minorHAnsi" w:cstheme="minorHAnsi"/>
          <w:b/>
          <w:szCs w:val="22"/>
        </w:rPr>
        <w:t>A7</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Exposure by job category</w:t>
      </w:r>
    </w:p>
    <w:tbl>
      <w:tblPr>
        <w:tblW w:w="5860" w:type="dxa"/>
        <w:tblInd w:w="93" w:type="dxa"/>
        <w:tblLook w:val="04A0" w:firstRow="1" w:lastRow="0" w:firstColumn="1" w:lastColumn="0" w:noHBand="0" w:noVBand="1"/>
      </w:tblPr>
      <w:tblGrid>
        <w:gridCol w:w="3140"/>
        <w:gridCol w:w="1860"/>
        <w:gridCol w:w="993"/>
      </w:tblGrid>
      <w:tr w:rsidR="009F17E4" w:rsidRPr="00327880" w:rsidTr="00170DDF">
        <w:trPr>
          <w:trHeight w:val="315"/>
        </w:trPr>
        <w:tc>
          <w:tcPr>
            <w:tcW w:w="3140" w:type="dxa"/>
            <w:tcBorders>
              <w:top w:val="single" w:sz="8" w:space="0" w:color="auto"/>
              <w:left w:val="single" w:sz="8" w:space="0" w:color="auto"/>
              <w:bottom w:val="single" w:sz="4" w:space="0" w:color="auto"/>
              <w:right w:val="single" w:sz="4"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Job category</w:t>
            </w:r>
          </w:p>
        </w:tc>
        <w:tc>
          <w:tcPr>
            <w:tcW w:w="1860" w:type="dxa"/>
            <w:tcBorders>
              <w:top w:val="single" w:sz="8" w:space="0" w:color="auto"/>
              <w:left w:val="single" w:sz="4" w:space="0" w:color="auto"/>
              <w:bottom w:val="single" w:sz="4"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TOTAL</w:t>
            </w:r>
          </w:p>
        </w:tc>
        <w:tc>
          <w:tcPr>
            <w:tcW w:w="860" w:type="dxa"/>
            <w:tcBorders>
              <w:top w:val="single" w:sz="8" w:space="0" w:color="auto"/>
              <w:left w:val="nil"/>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 TOTAL</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 xml:space="preserve">Asbestos </w:t>
            </w:r>
            <w:r w:rsidR="004928C9">
              <w:rPr>
                <w:rFonts w:asciiTheme="minorHAnsi" w:hAnsiTheme="minorHAnsi"/>
                <w:color w:val="000000"/>
                <w:szCs w:val="22"/>
              </w:rPr>
              <w:t>r</w:t>
            </w:r>
            <w:r w:rsidRPr="00553EF8">
              <w:rPr>
                <w:rFonts w:asciiTheme="minorHAnsi" w:hAnsiTheme="minorHAnsi"/>
                <w:color w:val="000000"/>
                <w:szCs w:val="22"/>
              </w:rPr>
              <w:t>emoval/</w:t>
            </w:r>
            <w:r w:rsidR="004928C9">
              <w:rPr>
                <w:rFonts w:asciiTheme="minorHAnsi" w:hAnsiTheme="minorHAnsi"/>
                <w:color w:val="000000"/>
                <w:szCs w:val="22"/>
              </w:rPr>
              <w:t>d</w:t>
            </w:r>
            <w:r w:rsidRPr="00553EF8">
              <w:rPr>
                <w:rFonts w:asciiTheme="minorHAnsi" w:hAnsiTheme="minorHAnsi"/>
                <w:color w:val="000000"/>
                <w:szCs w:val="22"/>
              </w:rPr>
              <w:t>isposal</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16</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1.52%</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Boilermaker</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24</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2.28%</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Building/</w:t>
            </w:r>
            <w:r w:rsidR="004928C9">
              <w:rPr>
                <w:rFonts w:asciiTheme="minorHAnsi" w:hAnsiTheme="minorHAnsi"/>
                <w:color w:val="000000"/>
                <w:szCs w:val="22"/>
              </w:rPr>
              <w:t>c</w:t>
            </w:r>
            <w:r w:rsidRPr="00553EF8">
              <w:rPr>
                <w:rFonts w:asciiTheme="minorHAnsi" w:hAnsiTheme="minorHAnsi"/>
                <w:color w:val="000000"/>
                <w:szCs w:val="22"/>
              </w:rPr>
              <w:t>onstruction</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213</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20.25%</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Electrician</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177</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16.83%</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 xml:space="preserve">Fitter and </w:t>
            </w:r>
            <w:r w:rsidR="004928C9">
              <w:rPr>
                <w:rFonts w:asciiTheme="minorHAnsi" w:hAnsiTheme="minorHAnsi"/>
                <w:color w:val="000000"/>
                <w:szCs w:val="22"/>
              </w:rPr>
              <w:t>m</w:t>
            </w:r>
            <w:r w:rsidRPr="00553EF8">
              <w:rPr>
                <w:rFonts w:asciiTheme="minorHAnsi" w:hAnsiTheme="minorHAnsi"/>
                <w:color w:val="000000"/>
                <w:szCs w:val="22"/>
              </w:rPr>
              <w:t>achinist</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46</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4.37%</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rPr>
              <w:t>Mining/</w:t>
            </w:r>
            <w:r w:rsidR="004928C9">
              <w:rPr>
                <w:rFonts w:asciiTheme="minorHAnsi" w:hAnsiTheme="minorHAnsi"/>
                <w:color w:val="000000"/>
                <w:szCs w:val="22"/>
              </w:rPr>
              <w:t>r</w:t>
            </w:r>
            <w:r w:rsidRPr="00553EF8">
              <w:rPr>
                <w:rFonts w:asciiTheme="minorHAnsi" w:hAnsiTheme="minorHAnsi"/>
                <w:color w:val="000000"/>
                <w:szCs w:val="22"/>
              </w:rPr>
              <w:t xml:space="preserve">esources </w:t>
            </w:r>
            <w:r w:rsidR="004928C9">
              <w:rPr>
                <w:rFonts w:asciiTheme="minorHAnsi" w:hAnsiTheme="minorHAnsi"/>
                <w:color w:val="000000"/>
                <w:szCs w:val="22"/>
              </w:rPr>
              <w:t>o</w:t>
            </w:r>
            <w:r w:rsidRPr="00553EF8">
              <w:rPr>
                <w:rFonts w:asciiTheme="minorHAnsi" w:hAnsiTheme="minorHAnsi"/>
                <w:color w:val="000000"/>
                <w:szCs w:val="22"/>
              </w:rPr>
              <w:t>ccupations</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74</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7.03%</w:t>
            </w:r>
          </w:p>
        </w:tc>
      </w:tr>
      <w:tr w:rsidR="009F17E4" w:rsidRPr="00327880" w:rsidTr="00170DDF">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Other</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452</w:t>
            </w:r>
          </w:p>
        </w:tc>
        <w:tc>
          <w:tcPr>
            <w:tcW w:w="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42.97%</w:t>
            </w:r>
          </w:p>
        </w:tc>
      </w:tr>
      <w:tr w:rsidR="009F17E4" w:rsidRPr="00327880" w:rsidTr="00170DDF">
        <w:trPr>
          <w:trHeight w:val="315"/>
        </w:trPr>
        <w:tc>
          <w:tcPr>
            <w:tcW w:w="3140"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rPr>
              <w:t>Plumber</w:t>
            </w:r>
          </w:p>
        </w:tc>
        <w:tc>
          <w:tcPr>
            <w:tcW w:w="186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50</w:t>
            </w:r>
          </w:p>
        </w:tc>
        <w:tc>
          <w:tcPr>
            <w:tcW w:w="860" w:type="dxa"/>
            <w:tcBorders>
              <w:top w:val="nil"/>
              <w:left w:val="nil"/>
              <w:bottom w:val="single" w:sz="8"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rPr>
              <w:t>4.75%</w:t>
            </w:r>
          </w:p>
        </w:tc>
      </w:tr>
      <w:tr w:rsidR="009F17E4" w:rsidRPr="00327880" w:rsidTr="00170DDF">
        <w:trPr>
          <w:trHeight w:val="315"/>
        </w:trPr>
        <w:tc>
          <w:tcPr>
            <w:tcW w:w="3140"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9F17E4" w:rsidRPr="00327880" w:rsidRDefault="009F17E4" w:rsidP="006E6E39">
            <w:pPr>
              <w:spacing w:before="120"/>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TOTAL</w:t>
            </w:r>
          </w:p>
        </w:tc>
        <w:tc>
          <w:tcPr>
            <w:tcW w:w="1860"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spacing w:before="120"/>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1052</w:t>
            </w:r>
          </w:p>
        </w:tc>
        <w:tc>
          <w:tcPr>
            <w:tcW w:w="860" w:type="dxa"/>
            <w:tcBorders>
              <w:top w:val="nil"/>
              <w:left w:val="nil"/>
              <w:bottom w:val="single" w:sz="8" w:space="0" w:color="auto"/>
              <w:right w:val="single" w:sz="8" w:space="0" w:color="auto"/>
            </w:tcBorders>
            <w:shd w:val="clear" w:color="000000" w:fill="DCE6F1"/>
            <w:noWrap/>
            <w:vAlign w:val="bottom"/>
          </w:tcPr>
          <w:p w:rsidR="009F17E4" w:rsidRPr="00327880" w:rsidRDefault="009F17E4" w:rsidP="009F17E4">
            <w:pPr>
              <w:spacing w:before="120"/>
              <w:jc w:val="center"/>
              <w:rPr>
                <w:rFonts w:asciiTheme="minorHAnsi" w:hAnsiTheme="minorHAnsi" w:cstheme="minorHAnsi"/>
                <w:b/>
                <w:bCs/>
                <w:color w:val="000000"/>
                <w:szCs w:val="22"/>
                <w:lang w:eastAsia="en-AU"/>
              </w:rPr>
            </w:pPr>
            <w:r w:rsidRPr="00553EF8">
              <w:rPr>
                <w:rFonts w:asciiTheme="minorHAnsi" w:hAnsiTheme="minorHAnsi"/>
                <w:b/>
                <w:bCs/>
                <w:color w:val="000000"/>
                <w:szCs w:val="22"/>
              </w:rPr>
              <w:t>100.00%</w:t>
            </w:r>
          </w:p>
        </w:tc>
      </w:tr>
    </w:tbl>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br w:type="page"/>
      </w: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lastRenderedPageBreak/>
        <w:t xml:space="preserve">Table </w:t>
      </w:r>
      <w:proofErr w:type="spellStart"/>
      <w:r w:rsidR="00435230">
        <w:rPr>
          <w:rFonts w:asciiTheme="minorHAnsi" w:hAnsiTheme="minorHAnsi" w:cstheme="minorHAnsi"/>
          <w:b/>
          <w:szCs w:val="22"/>
        </w:rPr>
        <w:t>A8</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Loose-fill asbestos exposure by jurisdiction of residence at time of exposure</w:t>
      </w:r>
    </w:p>
    <w:tbl>
      <w:tblPr>
        <w:tblW w:w="11497" w:type="dxa"/>
        <w:tblInd w:w="93" w:type="dxa"/>
        <w:tblLayout w:type="fixed"/>
        <w:tblLook w:val="04A0" w:firstRow="1" w:lastRow="0" w:firstColumn="1" w:lastColumn="0" w:noHBand="0" w:noVBand="1"/>
      </w:tblPr>
      <w:tblGrid>
        <w:gridCol w:w="1716"/>
        <w:gridCol w:w="1418"/>
        <w:gridCol w:w="1417"/>
        <w:gridCol w:w="1418"/>
        <w:gridCol w:w="1276"/>
        <w:gridCol w:w="1559"/>
        <w:gridCol w:w="1701"/>
        <w:gridCol w:w="992"/>
      </w:tblGrid>
      <w:tr w:rsidR="00097851" w:rsidRPr="00327880" w:rsidTr="00170DDF">
        <w:trPr>
          <w:trHeight w:val="375"/>
        </w:trPr>
        <w:tc>
          <w:tcPr>
            <w:tcW w:w="1716" w:type="dxa"/>
            <w:tcBorders>
              <w:top w:val="nil"/>
              <w:left w:val="nil"/>
              <w:bottom w:val="single" w:sz="8" w:space="0" w:color="auto"/>
              <w:right w:val="single" w:sz="4" w:space="0" w:color="auto"/>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8789" w:type="dxa"/>
            <w:gridSpan w:val="6"/>
            <w:tcBorders>
              <w:top w:val="single" w:sz="4" w:space="0" w:color="auto"/>
              <w:left w:val="single" w:sz="4" w:space="0" w:color="auto"/>
              <w:bottom w:val="single" w:sz="4" w:space="0" w:color="auto"/>
              <w:right w:val="single" w:sz="4" w:space="0" w:color="auto"/>
            </w:tcBorders>
            <w:shd w:val="clear" w:color="DCE6F1" w:fill="DCE6F1"/>
            <w:vAlign w:val="bottom"/>
          </w:tcPr>
          <w:p w:rsidR="00097851" w:rsidRPr="00327880" w:rsidRDefault="00181BA1" w:rsidP="005C238A">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Loose fill exposure type</w:t>
            </w:r>
          </w:p>
        </w:tc>
        <w:tc>
          <w:tcPr>
            <w:tcW w:w="992" w:type="dxa"/>
            <w:tcBorders>
              <w:top w:val="nil"/>
              <w:left w:val="single" w:sz="4" w:space="0" w:color="auto"/>
              <w:bottom w:val="nil"/>
              <w:right w:val="nil"/>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r>
      <w:tr w:rsidR="006F59F1" w:rsidRPr="00327880" w:rsidTr="00170DDF">
        <w:trPr>
          <w:trHeight w:val="1215"/>
        </w:trPr>
        <w:tc>
          <w:tcPr>
            <w:tcW w:w="1716" w:type="dxa"/>
            <w:tcBorders>
              <w:top w:val="single" w:sz="8" w:space="0" w:color="auto"/>
              <w:left w:val="single" w:sz="8" w:space="0" w:color="auto"/>
              <w:bottom w:val="single" w:sz="4" w:space="0" w:color="95B3D7"/>
              <w:right w:val="nil"/>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Jurisdiction</w:t>
            </w:r>
          </w:p>
        </w:tc>
        <w:tc>
          <w:tcPr>
            <w:tcW w:w="1418" w:type="dxa"/>
            <w:tcBorders>
              <w:top w:val="single" w:sz="4" w:space="0" w:color="auto"/>
              <w:left w:val="single" w:sz="8" w:space="0" w:color="auto"/>
              <w:bottom w:val="single" w:sz="8" w:space="0" w:color="auto"/>
              <w:right w:val="single" w:sz="4"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Owner – no work done on house</w:t>
            </w:r>
          </w:p>
        </w:tc>
        <w:tc>
          <w:tcPr>
            <w:tcW w:w="1417" w:type="dxa"/>
            <w:tcBorders>
              <w:top w:val="single" w:sz="4" w:space="0" w:color="auto"/>
              <w:left w:val="single" w:sz="4" w:space="0" w:color="auto"/>
              <w:bottom w:val="single" w:sz="8" w:space="0" w:color="auto"/>
              <w:right w:val="single" w:sz="4"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Owner having done DIY on house</w:t>
            </w:r>
          </w:p>
        </w:tc>
        <w:tc>
          <w:tcPr>
            <w:tcW w:w="1418" w:type="dxa"/>
            <w:tcBorders>
              <w:top w:val="single" w:sz="4" w:space="0" w:color="auto"/>
              <w:left w:val="single" w:sz="4" w:space="0" w:color="auto"/>
              <w:bottom w:val="single" w:sz="8" w:space="0" w:color="auto"/>
              <w:right w:val="single" w:sz="4"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Owner having had work done on house</w:t>
            </w:r>
          </w:p>
        </w:tc>
        <w:tc>
          <w:tcPr>
            <w:tcW w:w="1276" w:type="dxa"/>
            <w:tcBorders>
              <w:top w:val="single" w:sz="4" w:space="0" w:color="auto"/>
              <w:left w:val="single" w:sz="4" w:space="0" w:color="auto"/>
              <w:bottom w:val="single" w:sz="8" w:space="0" w:color="auto"/>
              <w:right w:val="single" w:sz="4"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Tenant</w:t>
            </w:r>
          </w:p>
        </w:tc>
        <w:tc>
          <w:tcPr>
            <w:tcW w:w="1559" w:type="dxa"/>
            <w:tcBorders>
              <w:top w:val="single" w:sz="4" w:space="0" w:color="auto"/>
              <w:left w:val="single" w:sz="4" w:space="0" w:color="auto"/>
              <w:bottom w:val="single" w:sz="8" w:space="0" w:color="auto"/>
              <w:right w:val="single" w:sz="4"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Tradesperson worker</w:t>
            </w:r>
          </w:p>
        </w:tc>
        <w:tc>
          <w:tcPr>
            <w:tcW w:w="1701" w:type="dxa"/>
            <w:tcBorders>
              <w:top w:val="single" w:sz="4" w:space="0" w:color="auto"/>
              <w:left w:val="single" w:sz="4" w:space="0" w:color="auto"/>
              <w:bottom w:val="single" w:sz="8" w:space="0" w:color="auto"/>
              <w:right w:val="single" w:sz="8" w:space="0" w:color="auto"/>
            </w:tcBorders>
            <w:shd w:val="clear" w:color="DCE6F1" w:fill="DCE6F1"/>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Visitor to residence of family friends</w:t>
            </w:r>
          </w:p>
        </w:tc>
        <w:tc>
          <w:tcPr>
            <w:tcW w:w="992"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TOTAL</w:t>
            </w:r>
          </w:p>
        </w:tc>
      </w:tr>
      <w:tr w:rsidR="006F59F1" w:rsidRPr="00327880" w:rsidTr="00170DDF">
        <w:trPr>
          <w:trHeight w:val="300"/>
        </w:trPr>
        <w:tc>
          <w:tcPr>
            <w:tcW w:w="1716" w:type="dxa"/>
            <w:tcBorders>
              <w:top w:val="single" w:sz="8" w:space="0" w:color="auto"/>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ACT</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5</w:t>
            </w: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9</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5</w:t>
            </w: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5</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26</w:t>
            </w:r>
          </w:p>
        </w:tc>
      </w:tr>
      <w:tr w:rsidR="006F59F1" w:rsidRPr="00327880" w:rsidTr="00170DDF">
        <w:trPr>
          <w:trHeight w:val="300"/>
        </w:trPr>
        <w:tc>
          <w:tcPr>
            <w:tcW w:w="1716" w:type="dxa"/>
            <w:tcBorders>
              <w:top w:val="nil"/>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NSW</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25</w:t>
            </w: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19</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30</w:t>
            </w: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11</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86</w:t>
            </w:r>
          </w:p>
        </w:tc>
      </w:tr>
      <w:tr w:rsidR="006F59F1" w:rsidRPr="00327880" w:rsidTr="00170DDF">
        <w:trPr>
          <w:trHeight w:val="300"/>
        </w:trPr>
        <w:tc>
          <w:tcPr>
            <w:tcW w:w="1716" w:type="dxa"/>
            <w:tcBorders>
              <w:top w:val="nil"/>
              <w:left w:val="single" w:sz="8" w:space="0" w:color="auto"/>
              <w:bottom w:val="nil"/>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NT</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r>
      <w:tr w:rsidR="006F59F1" w:rsidRPr="00327880" w:rsidTr="00170DDF">
        <w:trPr>
          <w:trHeight w:val="300"/>
        </w:trPr>
        <w:tc>
          <w:tcPr>
            <w:tcW w:w="1716" w:type="dxa"/>
            <w:tcBorders>
              <w:top w:val="single" w:sz="4" w:space="0" w:color="auto"/>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QLD</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5</w:t>
            </w: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14</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5</w:t>
            </w: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14</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3</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41</w:t>
            </w:r>
          </w:p>
        </w:tc>
      </w:tr>
      <w:tr w:rsidR="006F59F1" w:rsidRPr="00327880" w:rsidTr="00170DDF">
        <w:trPr>
          <w:trHeight w:val="300"/>
        </w:trPr>
        <w:tc>
          <w:tcPr>
            <w:tcW w:w="1716" w:type="dxa"/>
            <w:tcBorders>
              <w:top w:val="nil"/>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SA</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4</w:t>
            </w:r>
          </w:p>
        </w:tc>
      </w:tr>
      <w:tr w:rsidR="006F59F1" w:rsidRPr="00327880" w:rsidTr="00170DDF">
        <w:trPr>
          <w:trHeight w:val="300"/>
        </w:trPr>
        <w:tc>
          <w:tcPr>
            <w:tcW w:w="1716" w:type="dxa"/>
            <w:tcBorders>
              <w:top w:val="nil"/>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TAS</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r>
      <w:tr w:rsidR="006F59F1" w:rsidRPr="00327880" w:rsidTr="00170DDF">
        <w:trPr>
          <w:trHeight w:val="300"/>
        </w:trPr>
        <w:tc>
          <w:tcPr>
            <w:tcW w:w="1716" w:type="dxa"/>
            <w:tcBorders>
              <w:top w:val="nil"/>
              <w:left w:val="single" w:sz="8" w:space="0" w:color="auto"/>
              <w:bottom w:val="single" w:sz="4" w:space="0" w:color="auto"/>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VIC</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4</w:t>
            </w: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7</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3</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17</w:t>
            </w:r>
          </w:p>
        </w:tc>
      </w:tr>
      <w:tr w:rsidR="006F59F1" w:rsidRPr="00327880" w:rsidTr="00170DDF">
        <w:trPr>
          <w:trHeight w:val="315"/>
        </w:trPr>
        <w:tc>
          <w:tcPr>
            <w:tcW w:w="1716" w:type="dxa"/>
            <w:tcBorders>
              <w:top w:val="nil"/>
              <w:left w:val="single" w:sz="8" w:space="0" w:color="auto"/>
              <w:bottom w:val="nil"/>
              <w:right w:val="nil"/>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cs="Calibri"/>
                <w:color w:val="000000"/>
                <w:szCs w:val="24"/>
                <w:lang w:eastAsia="en-AU"/>
              </w:rPr>
              <w:t>WA</w:t>
            </w:r>
          </w:p>
        </w:tc>
        <w:tc>
          <w:tcPr>
            <w:tcW w:w="1418" w:type="dxa"/>
            <w:tcBorders>
              <w:top w:val="nil"/>
              <w:left w:val="single" w:sz="8" w:space="0" w:color="auto"/>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w:t>
            </w:r>
          </w:p>
        </w:tc>
        <w:tc>
          <w:tcPr>
            <w:tcW w:w="1417"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p>
        </w:tc>
        <w:tc>
          <w:tcPr>
            <w:tcW w:w="1276"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13</w:t>
            </w:r>
          </w:p>
        </w:tc>
        <w:tc>
          <w:tcPr>
            <w:tcW w:w="1559"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w:t>
            </w:r>
          </w:p>
        </w:tc>
        <w:tc>
          <w:tcPr>
            <w:tcW w:w="1701" w:type="dxa"/>
            <w:tcBorders>
              <w:top w:val="nil"/>
              <w:left w:val="nil"/>
              <w:bottom w:val="single" w:sz="4" w:space="0" w:color="auto"/>
              <w:right w:val="single" w:sz="4"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4</w:t>
            </w:r>
          </w:p>
        </w:tc>
        <w:tc>
          <w:tcPr>
            <w:tcW w:w="992" w:type="dxa"/>
            <w:tcBorders>
              <w:top w:val="nil"/>
              <w:left w:val="nil"/>
              <w:bottom w:val="single" w:sz="4" w:space="0" w:color="auto"/>
              <w:right w:val="single" w:sz="8" w:space="0" w:color="auto"/>
            </w:tcBorders>
            <w:shd w:val="clear" w:color="auto" w:fill="auto"/>
            <w:noWrap/>
            <w:vAlign w:val="bottom"/>
          </w:tcPr>
          <w:p w:rsidR="006F59F1" w:rsidRPr="00327880" w:rsidRDefault="006F59F1" w:rsidP="006F59F1">
            <w:pPr>
              <w:jc w:val="center"/>
              <w:rPr>
                <w:rFonts w:asciiTheme="minorHAnsi" w:hAnsiTheme="minorHAnsi" w:cstheme="minorHAnsi"/>
                <w:color w:val="000000"/>
                <w:szCs w:val="22"/>
                <w:lang w:eastAsia="en-AU"/>
              </w:rPr>
            </w:pPr>
            <w:r w:rsidRPr="00553EF8">
              <w:rPr>
                <w:rFonts w:asciiTheme="minorHAnsi" w:hAnsiTheme="minorHAnsi"/>
                <w:szCs w:val="24"/>
              </w:rPr>
              <w:t>22</w:t>
            </w:r>
          </w:p>
        </w:tc>
      </w:tr>
      <w:tr w:rsidR="006F59F1" w:rsidRPr="00327880" w:rsidTr="00170DDF">
        <w:trPr>
          <w:trHeight w:val="315"/>
        </w:trPr>
        <w:tc>
          <w:tcPr>
            <w:tcW w:w="1716"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cs="Calibri"/>
                <w:b/>
                <w:bCs/>
                <w:color w:val="000000"/>
                <w:szCs w:val="24"/>
                <w:lang w:eastAsia="en-AU"/>
              </w:rPr>
              <w:t>TOTAL</w:t>
            </w:r>
          </w:p>
        </w:tc>
        <w:tc>
          <w:tcPr>
            <w:tcW w:w="1418"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37</w:t>
            </w:r>
          </w:p>
        </w:tc>
        <w:tc>
          <w:tcPr>
            <w:tcW w:w="1417"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47</w:t>
            </w:r>
          </w:p>
        </w:tc>
        <w:tc>
          <w:tcPr>
            <w:tcW w:w="1418"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44</w:t>
            </w:r>
          </w:p>
        </w:tc>
        <w:tc>
          <w:tcPr>
            <w:tcW w:w="1276"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54</w:t>
            </w:r>
          </w:p>
        </w:tc>
        <w:tc>
          <w:tcPr>
            <w:tcW w:w="155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12</w:t>
            </w:r>
          </w:p>
        </w:tc>
        <w:tc>
          <w:tcPr>
            <w:tcW w:w="1701"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5</w:t>
            </w:r>
          </w:p>
        </w:tc>
        <w:tc>
          <w:tcPr>
            <w:tcW w:w="992"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6F59F1" w:rsidRPr="00327880" w:rsidRDefault="006F59F1" w:rsidP="006F59F1">
            <w:pPr>
              <w:jc w:val="center"/>
              <w:rPr>
                <w:rFonts w:asciiTheme="minorHAnsi" w:hAnsiTheme="minorHAnsi" w:cstheme="minorHAnsi"/>
                <w:b/>
                <w:bCs/>
                <w:color w:val="000000"/>
                <w:szCs w:val="22"/>
                <w:lang w:eastAsia="en-AU"/>
              </w:rPr>
            </w:pPr>
            <w:r w:rsidRPr="00553EF8">
              <w:rPr>
                <w:rFonts w:asciiTheme="minorHAnsi" w:hAnsiTheme="minorHAnsi"/>
                <w:szCs w:val="24"/>
              </w:rPr>
              <w:t>199</w:t>
            </w:r>
          </w:p>
        </w:tc>
      </w:tr>
    </w:tbl>
    <w:p w:rsidR="00097851" w:rsidRPr="00327880" w:rsidRDefault="00097851" w:rsidP="00097851">
      <w:pPr>
        <w:spacing w:before="120"/>
        <w:rPr>
          <w:rFonts w:asciiTheme="minorHAnsi" w:hAnsiTheme="minorHAnsi" w:cstheme="minorHAnsi"/>
          <w:b/>
          <w:szCs w:val="22"/>
        </w:rPr>
      </w:pPr>
    </w:p>
    <w:p w:rsidR="00097851" w:rsidRPr="00327880" w:rsidRDefault="00097851" w:rsidP="00097851">
      <w:pPr>
        <w:spacing w:before="120"/>
        <w:rPr>
          <w:rFonts w:asciiTheme="minorHAnsi" w:hAnsiTheme="minorHAnsi" w:cstheme="minorHAnsi"/>
          <w:b/>
          <w:szCs w:val="22"/>
        </w:rPr>
      </w:pPr>
      <w:r w:rsidRPr="00327880">
        <w:rPr>
          <w:rFonts w:asciiTheme="minorHAnsi" w:hAnsiTheme="minorHAnsi" w:cstheme="minorHAnsi"/>
          <w:b/>
          <w:szCs w:val="22"/>
        </w:rPr>
        <w:br w:type="page"/>
      </w:r>
    </w:p>
    <w:p w:rsidR="00097851" w:rsidRPr="00327880" w:rsidRDefault="00097851" w:rsidP="00097851">
      <w:pPr>
        <w:spacing w:before="120"/>
        <w:rPr>
          <w:rFonts w:asciiTheme="minorHAnsi" w:hAnsiTheme="minorHAnsi" w:cstheme="minorHAnsi"/>
          <w:b/>
          <w:szCs w:val="22"/>
        </w:rPr>
      </w:pPr>
      <w:bookmarkStart w:id="308" w:name="OLE_LINK20"/>
      <w:r w:rsidRPr="00327880">
        <w:rPr>
          <w:rFonts w:asciiTheme="minorHAnsi" w:hAnsiTheme="minorHAnsi" w:cstheme="minorHAnsi"/>
          <w:b/>
          <w:szCs w:val="22"/>
        </w:rPr>
        <w:lastRenderedPageBreak/>
        <w:t xml:space="preserve">Table </w:t>
      </w:r>
      <w:proofErr w:type="spellStart"/>
      <w:r w:rsidR="00435230">
        <w:rPr>
          <w:rFonts w:asciiTheme="minorHAnsi" w:hAnsiTheme="minorHAnsi" w:cstheme="minorHAnsi"/>
          <w:b/>
          <w:szCs w:val="22"/>
        </w:rPr>
        <w:t>A9</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Frequency of exposure</w:t>
      </w:r>
    </w:p>
    <w:bookmarkEnd w:id="308"/>
    <w:tbl>
      <w:tblPr>
        <w:tblW w:w="12794" w:type="dxa"/>
        <w:tblInd w:w="93" w:type="dxa"/>
        <w:tblLook w:val="04A0" w:firstRow="1" w:lastRow="0" w:firstColumn="1" w:lastColumn="0" w:noHBand="0" w:noVBand="1"/>
      </w:tblPr>
      <w:tblGrid>
        <w:gridCol w:w="4098"/>
        <w:gridCol w:w="2513"/>
        <w:gridCol w:w="987"/>
        <w:gridCol w:w="1233"/>
        <w:gridCol w:w="1993"/>
        <w:gridCol w:w="987"/>
        <w:gridCol w:w="987"/>
      </w:tblGrid>
      <w:tr w:rsidR="009F17E4" w:rsidRPr="00327880" w:rsidTr="009F17E4">
        <w:trPr>
          <w:trHeight w:val="315"/>
        </w:trPr>
        <w:tc>
          <w:tcPr>
            <w:tcW w:w="4098" w:type="dxa"/>
            <w:tcBorders>
              <w:top w:val="nil"/>
              <w:left w:val="nil"/>
              <w:bottom w:val="nil"/>
              <w:right w:val="nil"/>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p>
        </w:tc>
        <w:tc>
          <w:tcPr>
            <w:tcW w:w="8696" w:type="dxa"/>
            <w:gridSpan w:val="6"/>
            <w:tcBorders>
              <w:top w:val="nil"/>
              <w:left w:val="nil"/>
              <w:bottom w:val="nil"/>
              <w:right w:val="nil"/>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Pr>
                <w:rFonts w:asciiTheme="minorHAnsi" w:hAnsiTheme="minorHAnsi" w:cstheme="minorHAnsi"/>
                <w:b/>
                <w:bCs/>
                <w:color w:val="000000"/>
                <w:szCs w:val="22"/>
                <w:lang w:eastAsia="en-AU"/>
              </w:rPr>
              <w:t>Location of exposure</w:t>
            </w:r>
          </w:p>
        </w:tc>
      </w:tr>
      <w:tr w:rsidR="009F17E4" w:rsidRPr="00327880" w:rsidTr="00170DDF">
        <w:trPr>
          <w:trHeight w:val="315"/>
        </w:trPr>
        <w:tc>
          <w:tcPr>
            <w:tcW w:w="4098"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Frequency</w:t>
            </w:r>
          </w:p>
        </w:tc>
        <w:tc>
          <w:tcPr>
            <w:tcW w:w="2513" w:type="dxa"/>
            <w:tcBorders>
              <w:top w:val="single" w:sz="8" w:space="0" w:color="auto"/>
              <w:left w:val="nil"/>
              <w:bottom w:val="single" w:sz="4" w:space="0" w:color="95B3D7"/>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Environmental/</w:t>
            </w:r>
            <w:r w:rsidR="004928C9">
              <w:rPr>
                <w:rFonts w:asciiTheme="minorHAnsi" w:hAnsiTheme="minorHAnsi"/>
                <w:b/>
                <w:bCs/>
                <w:color w:val="000000"/>
                <w:szCs w:val="22"/>
                <w:lang w:eastAsia="en-AU"/>
              </w:rPr>
              <w:t>d</w:t>
            </w:r>
            <w:r w:rsidRPr="00553EF8">
              <w:rPr>
                <w:rFonts w:asciiTheme="minorHAnsi" w:hAnsiTheme="minorHAnsi"/>
                <w:b/>
                <w:bCs/>
                <w:color w:val="000000"/>
                <w:szCs w:val="22"/>
                <w:lang w:eastAsia="en-AU"/>
              </w:rPr>
              <w:t>omestic</w:t>
            </w:r>
          </w:p>
        </w:tc>
        <w:tc>
          <w:tcPr>
            <w:tcW w:w="987" w:type="dxa"/>
            <w:tcBorders>
              <w:top w:val="single" w:sz="8" w:space="0" w:color="auto"/>
              <w:left w:val="single" w:sz="4" w:space="0" w:color="auto"/>
              <w:bottom w:val="single" w:sz="4" w:space="0" w:color="95B3D7"/>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Other</w:t>
            </w:r>
          </w:p>
        </w:tc>
        <w:tc>
          <w:tcPr>
            <w:tcW w:w="1233" w:type="dxa"/>
            <w:tcBorders>
              <w:top w:val="single" w:sz="8" w:space="0" w:color="auto"/>
              <w:left w:val="single" w:sz="4" w:space="0" w:color="auto"/>
              <w:bottom w:val="single" w:sz="4" w:space="0" w:color="95B3D7"/>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Residential</w:t>
            </w:r>
          </w:p>
        </w:tc>
        <w:tc>
          <w:tcPr>
            <w:tcW w:w="1989" w:type="dxa"/>
            <w:tcBorders>
              <w:top w:val="single" w:sz="8" w:space="0" w:color="auto"/>
              <w:left w:val="single" w:sz="4" w:space="0" w:color="auto"/>
              <w:bottom w:val="single" w:sz="4" w:space="0" w:color="95B3D7"/>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School/</w:t>
            </w:r>
            <w:r w:rsidR="004928C9">
              <w:rPr>
                <w:rFonts w:asciiTheme="minorHAnsi" w:hAnsiTheme="minorHAnsi"/>
                <w:b/>
                <w:bCs/>
                <w:color w:val="000000"/>
                <w:szCs w:val="22"/>
                <w:lang w:eastAsia="en-AU"/>
              </w:rPr>
              <w:t>e</w:t>
            </w:r>
            <w:r w:rsidRPr="00553EF8">
              <w:rPr>
                <w:rFonts w:asciiTheme="minorHAnsi" w:hAnsiTheme="minorHAnsi"/>
                <w:b/>
                <w:bCs/>
                <w:color w:val="000000"/>
                <w:szCs w:val="22"/>
                <w:lang w:eastAsia="en-AU"/>
              </w:rPr>
              <w:t>ducational</w:t>
            </w:r>
          </w:p>
        </w:tc>
        <w:tc>
          <w:tcPr>
            <w:tcW w:w="987" w:type="dxa"/>
            <w:tcBorders>
              <w:top w:val="single" w:sz="8" w:space="0" w:color="auto"/>
              <w:left w:val="single" w:sz="4" w:space="0" w:color="auto"/>
              <w:bottom w:val="single" w:sz="4" w:space="0" w:color="95B3D7"/>
              <w:right w:val="nil"/>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w:t>
            </w:r>
          </w:p>
        </w:tc>
        <w:tc>
          <w:tcPr>
            <w:tcW w:w="987"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 5 years</w:t>
            </w:r>
          </w:p>
        </w:tc>
        <w:tc>
          <w:tcPr>
            <w:tcW w:w="251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123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93</w:t>
            </w:r>
          </w:p>
        </w:tc>
        <w:tc>
          <w:tcPr>
            <w:tcW w:w="1989"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34</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279</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422</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&gt;2 years to 5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35</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111</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168</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&gt;6 months to 2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41</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198</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258</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D126E">
            <w:pPr>
              <w:rPr>
                <w:rFonts w:asciiTheme="minorHAnsi" w:hAnsiTheme="minorHAnsi" w:cstheme="minorHAnsi"/>
                <w:color w:val="000000"/>
                <w:szCs w:val="22"/>
                <w:lang w:eastAsia="en-AU"/>
              </w:rPr>
            </w:pPr>
            <w:r w:rsidRPr="00553EF8">
              <w:rPr>
                <w:rFonts w:asciiTheme="minorHAnsi" w:hAnsiTheme="minorHAnsi"/>
                <w:color w:val="000000"/>
                <w:szCs w:val="22"/>
                <w:lang w:eastAsia="en-AU"/>
              </w:rPr>
              <w:t>0-6 months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48</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27</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83</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21</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345</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524</w:t>
            </w:r>
          </w:p>
        </w:tc>
      </w:tr>
      <w:tr w:rsidR="009F17E4" w:rsidRPr="00327880" w:rsidTr="00170DDF">
        <w:trPr>
          <w:trHeight w:val="315"/>
        </w:trPr>
        <w:tc>
          <w:tcPr>
            <w:tcW w:w="4098" w:type="dxa"/>
            <w:tcBorders>
              <w:top w:val="nil"/>
              <w:left w:val="single" w:sz="8" w:space="0" w:color="auto"/>
              <w:bottom w:val="single" w:sz="8"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Once only</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27</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33</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302</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398</w:t>
            </w:r>
          </w:p>
        </w:tc>
      </w:tr>
      <w:tr w:rsidR="009F17E4" w:rsidRPr="00327880" w:rsidTr="00170DDF">
        <w:trPr>
          <w:trHeight w:val="315"/>
        </w:trPr>
        <w:tc>
          <w:tcPr>
            <w:tcW w:w="4098"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2513"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88</w:t>
            </w:r>
          </w:p>
        </w:tc>
        <w:tc>
          <w:tcPr>
            <w:tcW w:w="987"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61</w:t>
            </w:r>
          </w:p>
        </w:tc>
        <w:tc>
          <w:tcPr>
            <w:tcW w:w="1233"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285</w:t>
            </w:r>
          </w:p>
        </w:tc>
        <w:tc>
          <w:tcPr>
            <w:tcW w:w="1989"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101</w:t>
            </w:r>
          </w:p>
        </w:tc>
        <w:tc>
          <w:tcPr>
            <w:tcW w:w="987"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1235</w:t>
            </w:r>
          </w:p>
        </w:tc>
        <w:tc>
          <w:tcPr>
            <w:tcW w:w="987"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1770</w:t>
            </w:r>
          </w:p>
        </w:tc>
      </w:tr>
      <w:tr w:rsidR="00097851" w:rsidRPr="00327880" w:rsidTr="00170DDF">
        <w:trPr>
          <w:trHeight w:val="315"/>
        </w:trPr>
        <w:tc>
          <w:tcPr>
            <w:tcW w:w="6611" w:type="dxa"/>
            <w:gridSpan w:val="2"/>
            <w:tcBorders>
              <w:top w:val="nil"/>
              <w:left w:val="nil"/>
              <w:bottom w:val="nil"/>
              <w:right w:val="nil"/>
            </w:tcBorders>
            <w:shd w:val="clear" w:color="auto" w:fill="auto"/>
            <w:noWrap/>
            <w:vAlign w:val="bottom"/>
          </w:tcPr>
          <w:p w:rsidR="00097851" w:rsidRPr="009F17E4" w:rsidRDefault="009F17E4" w:rsidP="006E6E39">
            <w:pPr>
              <w:spacing w:before="120"/>
              <w:rPr>
                <w:rFonts w:asciiTheme="minorHAnsi" w:hAnsiTheme="minorHAnsi" w:cstheme="minorHAnsi"/>
                <w:b/>
                <w:bCs/>
                <w:color w:val="000000"/>
                <w:szCs w:val="22"/>
                <w:lang w:eastAsia="en-AU"/>
              </w:rPr>
            </w:pPr>
            <w:r w:rsidRPr="009F17E4">
              <w:rPr>
                <w:rFonts w:asciiTheme="minorHAnsi" w:hAnsiTheme="minorHAnsi" w:cstheme="minorHAnsi"/>
                <w:b/>
                <w:bCs/>
                <w:color w:val="000000"/>
                <w:szCs w:val="22"/>
                <w:lang w:eastAsia="en-AU"/>
              </w:rPr>
              <w:t>Frequency by exposure location</w:t>
            </w:r>
          </w:p>
        </w:tc>
        <w:tc>
          <w:tcPr>
            <w:tcW w:w="987" w:type="dxa"/>
            <w:tcBorders>
              <w:top w:val="nil"/>
              <w:left w:val="nil"/>
              <w:bottom w:val="nil"/>
              <w:right w:val="nil"/>
            </w:tcBorders>
            <w:shd w:val="clear" w:color="auto" w:fill="auto"/>
            <w:noWrap/>
            <w:vAlign w:val="bottom"/>
          </w:tcPr>
          <w:p w:rsidR="00097851" w:rsidRPr="00327880" w:rsidRDefault="00097851" w:rsidP="006E6E39">
            <w:pPr>
              <w:spacing w:before="120"/>
              <w:rPr>
                <w:rFonts w:asciiTheme="minorHAnsi" w:hAnsiTheme="minorHAnsi" w:cstheme="minorHAnsi"/>
                <w:color w:val="000000"/>
                <w:szCs w:val="22"/>
                <w:lang w:eastAsia="en-AU"/>
              </w:rPr>
            </w:pPr>
          </w:p>
        </w:tc>
        <w:tc>
          <w:tcPr>
            <w:tcW w:w="1233" w:type="dxa"/>
            <w:tcBorders>
              <w:top w:val="nil"/>
              <w:left w:val="nil"/>
              <w:bottom w:val="nil"/>
              <w:right w:val="nil"/>
            </w:tcBorders>
            <w:shd w:val="clear" w:color="auto" w:fill="auto"/>
            <w:noWrap/>
            <w:vAlign w:val="bottom"/>
          </w:tcPr>
          <w:p w:rsidR="00097851" w:rsidRPr="00327880" w:rsidRDefault="00097851" w:rsidP="006E6E39">
            <w:pPr>
              <w:spacing w:before="120"/>
              <w:rPr>
                <w:rFonts w:asciiTheme="minorHAnsi" w:hAnsiTheme="minorHAnsi" w:cstheme="minorHAnsi"/>
                <w:color w:val="000000"/>
                <w:szCs w:val="22"/>
                <w:lang w:eastAsia="en-AU"/>
              </w:rPr>
            </w:pPr>
          </w:p>
        </w:tc>
        <w:tc>
          <w:tcPr>
            <w:tcW w:w="1989" w:type="dxa"/>
            <w:tcBorders>
              <w:top w:val="nil"/>
              <w:left w:val="nil"/>
              <w:bottom w:val="nil"/>
              <w:right w:val="nil"/>
            </w:tcBorders>
            <w:shd w:val="clear" w:color="auto" w:fill="auto"/>
            <w:noWrap/>
            <w:vAlign w:val="bottom"/>
          </w:tcPr>
          <w:p w:rsidR="00097851" w:rsidRPr="00327880" w:rsidRDefault="00097851" w:rsidP="006E6E39">
            <w:pPr>
              <w:spacing w:before="120"/>
              <w:rPr>
                <w:rFonts w:asciiTheme="minorHAnsi" w:hAnsiTheme="minorHAnsi" w:cstheme="minorHAnsi"/>
                <w:color w:val="000000"/>
                <w:szCs w:val="22"/>
                <w:lang w:eastAsia="en-AU"/>
              </w:rPr>
            </w:pPr>
          </w:p>
        </w:tc>
        <w:tc>
          <w:tcPr>
            <w:tcW w:w="987" w:type="dxa"/>
            <w:tcBorders>
              <w:top w:val="nil"/>
              <w:left w:val="nil"/>
              <w:bottom w:val="nil"/>
              <w:right w:val="nil"/>
            </w:tcBorders>
            <w:shd w:val="clear" w:color="auto" w:fill="auto"/>
            <w:noWrap/>
            <w:vAlign w:val="bottom"/>
          </w:tcPr>
          <w:p w:rsidR="00097851" w:rsidRPr="00327880" w:rsidRDefault="00097851" w:rsidP="006E6E39">
            <w:pPr>
              <w:spacing w:before="120"/>
              <w:rPr>
                <w:rFonts w:asciiTheme="minorHAnsi" w:hAnsiTheme="minorHAnsi" w:cstheme="minorHAnsi"/>
                <w:color w:val="000000"/>
                <w:szCs w:val="22"/>
                <w:lang w:eastAsia="en-AU"/>
              </w:rPr>
            </w:pPr>
          </w:p>
        </w:tc>
        <w:tc>
          <w:tcPr>
            <w:tcW w:w="987" w:type="dxa"/>
            <w:tcBorders>
              <w:top w:val="nil"/>
              <w:left w:val="nil"/>
              <w:bottom w:val="nil"/>
              <w:right w:val="nil"/>
            </w:tcBorders>
            <w:shd w:val="clear" w:color="auto" w:fill="auto"/>
            <w:noWrap/>
            <w:vAlign w:val="bottom"/>
          </w:tcPr>
          <w:p w:rsidR="00097851" w:rsidRPr="00327880" w:rsidRDefault="00097851" w:rsidP="006E6E39">
            <w:pPr>
              <w:spacing w:before="120"/>
              <w:rPr>
                <w:rFonts w:asciiTheme="minorHAnsi" w:hAnsiTheme="minorHAnsi" w:cstheme="minorHAnsi"/>
                <w:color w:val="000000"/>
                <w:szCs w:val="22"/>
                <w:lang w:eastAsia="en-AU"/>
              </w:rPr>
            </w:pPr>
          </w:p>
        </w:tc>
      </w:tr>
      <w:tr w:rsidR="009F17E4" w:rsidRPr="00327880" w:rsidTr="00170DDF">
        <w:trPr>
          <w:trHeight w:val="315"/>
        </w:trPr>
        <w:tc>
          <w:tcPr>
            <w:tcW w:w="4098" w:type="dxa"/>
            <w:tcBorders>
              <w:top w:val="single" w:sz="8" w:space="0" w:color="auto"/>
              <w:left w:val="single" w:sz="8" w:space="0" w:color="auto"/>
              <w:bottom w:val="nil"/>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Frequency</w:t>
            </w:r>
          </w:p>
        </w:tc>
        <w:tc>
          <w:tcPr>
            <w:tcW w:w="2513"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Environmental/</w:t>
            </w:r>
            <w:r w:rsidR="004928C9">
              <w:rPr>
                <w:rFonts w:asciiTheme="minorHAnsi" w:hAnsiTheme="minorHAnsi"/>
                <w:b/>
                <w:bCs/>
                <w:color w:val="000000"/>
                <w:szCs w:val="22"/>
                <w:lang w:eastAsia="en-AU"/>
              </w:rPr>
              <w:t>d</w:t>
            </w:r>
            <w:r w:rsidRPr="00553EF8">
              <w:rPr>
                <w:rFonts w:asciiTheme="minorHAnsi" w:hAnsiTheme="minorHAnsi"/>
                <w:b/>
                <w:bCs/>
                <w:color w:val="000000"/>
                <w:szCs w:val="22"/>
                <w:lang w:eastAsia="en-AU"/>
              </w:rPr>
              <w:t>omestic</w:t>
            </w:r>
          </w:p>
        </w:tc>
        <w:tc>
          <w:tcPr>
            <w:tcW w:w="987"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Other</w:t>
            </w:r>
          </w:p>
        </w:tc>
        <w:tc>
          <w:tcPr>
            <w:tcW w:w="1233"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Residential</w:t>
            </w:r>
          </w:p>
        </w:tc>
        <w:tc>
          <w:tcPr>
            <w:tcW w:w="1989"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School/</w:t>
            </w:r>
            <w:r w:rsidR="004928C9">
              <w:rPr>
                <w:rFonts w:asciiTheme="minorHAnsi" w:hAnsiTheme="minorHAnsi"/>
                <w:b/>
                <w:bCs/>
                <w:color w:val="000000"/>
                <w:szCs w:val="22"/>
                <w:lang w:eastAsia="en-AU"/>
              </w:rPr>
              <w:t>e</w:t>
            </w:r>
            <w:r w:rsidRPr="00553EF8">
              <w:rPr>
                <w:rFonts w:asciiTheme="minorHAnsi" w:hAnsiTheme="minorHAnsi"/>
                <w:b/>
                <w:bCs/>
                <w:color w:val="000000"/>
                <w:szCs w:val="22"/>
                <w:lang w:eastAsia="en-AU"/>
              </w:rPr>
              <w:t>ducational</w:t>
            </w:r>
          </w:p>
        </w:tc>
        <w:tc>
          <w:tcPr>
            <w:tcW w:w="987"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w:t>
            </w:r>
          </w:p>
        </w:tc>
        <w:tc>
          <w:tcPr>
            <w:tcW w:w="987" w:type="dxa"/>
            <w:tcBorders>
              <w:top w:val="single" w:sz="8" w:space="0" w:color="auto"/>
              <w:left w:val="nil"/>
              <w:bottom w:val="nil"/>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r>
      <w:tr w:rsidR="009F17E4" w:rsidRPr="00327880" w:rsidTr="00170DDF">
        <w:trPr>
          <w:trHeight w:val="300"/>
        </w:trPr>
        <w:tc>
          <w:tcPr>
            <w:tcW w:w="4098" w:type="dxa"/>
            <w:tcBorders>
              <w:top w:val="single" w:sz="8" w:space="0" w:color="auto"/>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 5 years</w:t>
            </w:r>
          </w:p>
        </w:tc>
        <w:tc>
          <w:tcPr>
            <w:tcW w:w="251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11.36%</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9.84%</w:t>
            </w:r>
          </w:p>
        </w:tc>
        <w:tc>
          <w:tcPr>
            <w:tcW w:w="123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32.63%</w:t>
            </w:r>
          </w:p>
        </w:tc>
        <w:tc>
          <w:tcPr>
            <w:tcW w:w="1989"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33.66%</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22.59%</w:t>
            </w:r>
          </w:p>
        </w:tc>
        <w:tc>
          <w:tcPr>
            <w:tcW w:w="987" w:type="dxa"/>
            <w:tcBorders>
              <w:top w:val="single" w:sz="8" w:space="0" w:color="auto"/>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23.84%</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&gt;2 years to 5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1.14%</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13.11%</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12.28%</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12.87%</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8.99%</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9.49%</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&gt;6 months to 2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2.27%</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6.56%</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14.39%</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12.87%</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16.03%</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14.58%</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D126E">
            <w:pPr>
              <w:rPr>
                <w:rFonts w:asciiTheme="minorHAnsi" w:hAnsiTheme="minorHAnsi" w:cstheme="minorHAnsi"/>
                <w:color w:val="000000"/>
                <w:szCs w:val="22"/>
                <w:lang w:eastAsia="en-AU"/>
              </w:rPr>
            </w:pPr>
            <w:r w:rsidRPr="00553EF8">
              <w:rPr>
                <w:rFonts w:asciiTheme="minorHAnsi" w:hAnsiTheme="minorHAnsi"/>
                <w:color w:val="000000"/>
                <w:szCs w:val="22"/>
                <w:lang w:eastAsia="en-AU"/>
              </w:rPr>
              <w:t>0-6 months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54.55%</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44.26%</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29.12%</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20.79%</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27.94%</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29.60%</w:t>
            </w:r>
          </w:p>
        </w:tc>
      </w:tr>
      <w:tr w:rsidR="009F17E4" w:rsidRPr="00327880" w:rsidTr="00170DDF">
        <w:trPr>
          <w:trHeight w:val="315"/>
        </w:trPr>
        <w:tc>
          <w:tcPr>
            <w:tcW w:w="4098" w:type="dxa"/>
            <w:tcBorders>
              <w:top w:val="nil"/>
              <w:left w:val="single" w:sz="8" w:space="0" w:color="auto"/>
              <w:bottom w:val="single" w:sz="8"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Once only</w:t>
            </w:r>
          </w:p>
        </w:tc>
        <w:tc>
          <w:tcPr>
            <w:tcW w:w="2513"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30.68%</w:t>
            </w:r>
          </w:p>
        </w:tc>
        <w:tc>
          <w:tcPr>
            <w:tcW w:w="987"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26.23%</w:t>
            </w:r>
          </w:p>
        </w:tc>
        <w:tc>
          <w:tcPr>
            <w:tcW w:w="1233"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11.58%</w:t>
            </w:r>
          </w:p>
        </w:tc>
        <w:tc>
          <w:tcPr>
            <w:tcW w:w="1989"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19.80%</w:t>
            </w:r>
          </w:p>
        </w:tc>
        <w:tc>
          <w:tcPr>
            <w:tcW w:w="987"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24.45%</w:t>
            </w:r>
          </w:p>
        </w:tc>
        <w:tc>
          <w:tcPr>
            <w:tcW w:w="987" w:type="dxa"/>
            <w:tcBorders>
              <w:top w:val="nil"/>
              <w:left w:val="nil"/>
              <w:bottom w:val="single" w:sz="8"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22.49%</w:t>
            </w:r>
          </w:p>
        </w:tc>
      </w:tr>
      <w:tr w:rsidR="009F17E4" w:rsidRPr="00327880" w:rsidTr="00170DDF">
        <w:trPr>
          <w:trHeight w:val="315"/>
        </w:trPr>
        <w:tc>
          <w:tcPr>
            <w:tcW w:w="4098" w:type="dxa"/>
            <w:tcBorders>
              <w:top w:val="nil"/>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 of TOTAL exposure types</w:t>
            </w:r>
          </w:p>
        </w:tc>
        <w:tc>
          <w:tcPr>
            <w:tcW w:w="2513"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c>
          <w:tcPr>
            <w:tcW w:w="987"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c>
          <w:tcPr>
            <w:tcW w:w="1233"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c>
          <w:tcPr>
            <w:tcW w:w="1989"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c>
          <w:tcPr>
            <w:tcW w:w="987"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c>
          <w:tcPr>
            <w:tcW w:w="987"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r>
      <w:tr w:rsidR="009F17E4" w:rsidRPr="00327880" w:rsidTr="00170DDF">
        <w:trPr>
          <w:trHeight w:val="315"/>
        </w:trPr>
        <w:tc>
          <w:tcPr>
            <w:tcW w:w="4098" w:type="dxa"/>
            <w:tcBorders>
              <w:top w:val="nil"/>
              <w:left w:val="nil"/>
              <w:bottom w:val="nil"/>
              <w:right w:val="nil"/>
            </w:tcBorders>
            <w:shd w:val="clear" w:color="auto" w:fill="auto"/>
            <w:noWrap/>
            <w:vAlign w:val="bottom"/>
          </w:tcPr>
          <w:p w:rsidR="009F17E4" w:rsidRPr="005C238A" w:rsidRDefault="009F17E4" w:rsidP="006E6E39">
            <w:pPr>
              <w:spacing w:before="120"/>
              <w:rPr>
                <w:rFonts w:asciiTheme="minorHAnsi" w:hAnsiTheme="minorHAnsi" w:cstheme="minorHAnsi"/>
                <w:bCs/>
                <w:color w:val="000000"/>
                <w:szCs w:val="22"/>
                <w:lang w:eastAsia="en-AU"/>
              </w:rPr>
            </w:pPr>
            <w:r w:rsidRPr="00553EF8">
              <w:rPr>
                <w:rFonts w:asciiTheme="minorHAnsi" w:hAnsiTheme="minorHAnsi"/>
                <w:b/>
                <w:bCs/>
                <w:color w:val="000000"/>
                <w:szCs w:val="22"/>
                <w:lang w:eastAsia="en-AU"/>
              </w:rPr>
              <w:t>Frequency as % of location</w:t>
            </w:r>
          </w:p>
        </w:tc>
        <w:tc>
          <w:tcPr>
            <w:tcW w:w="2513"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c>
          <w:tcPr>
            <w:tcW w:w="987"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c>
          <w:tcPr>
            <w:tcW w:w="1233"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c>
          <w:tcPr>
            <w:tcW w:w="1989"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c>
          <w:tcPr>
            <w:tcW w:w="987"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c>
          <w:tcPr>
            <w:tcW w:w="987" w:type="dxa"/>
            <w:tcBorders>
              <w:top w:val="nil"/>
              <w:left w:val="nil"/>
              <w:bottom w:val="nil"/>
              <w:right w:val="nil"/>
            </w:tcBorders>
            <w:shd w:val="clear" w:color="auto" w:fill="auto"/>
            <w:noWrap/>
            <w:vAlign w:val="bottom"/>
          </w:tcPr>
          <w:p w:rsidR="009F17E4" w:rsidRPr="00327880" w:rsidRDefault="009F17E4" w:rsidP="009F17E4">
            <w:pPr>
              <w:spacing w:before="120"/>
              <w:jc w:val="center"/>
              <w:rPr>
                <w:rFonts w:asciiTheme="minorHAnsi" w:hAnsiTheme="minorHAnsi" w:cstheme="minorHAnsi"/>
                <w:color w:val="000000"/>
                <w:szCs w:val="22"/>
                <w:lang w:eastAsia="en-AU"/>
              </w:rPr>
            </w:pPr>
          </w:p>
        </w:tc>
      </w:tr>
      <w:tr w:rsidR="009F17E4" w:rsidRPr="00327880" w:rsidTr="00170DDF">
        <w:trPr>
          <w:trHeight w:val="315"/>
        </w:trPr>
        <w:tc>
          <w:tcPr>
            <w:tcW w:w="4098" w:type="dxa"/>
            <w:tcBorders>
              <w:top w:val="single" w:sz="8" w:space="0" w:color="auto"/>
              <w:left w:val="single" w:sz="8" w:space="0" w:color="auto"/>
              <w:bottom w:val="nil"/>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Frequency</w:t>
            </w:r>
          </w:p>
        </w:tc>
        <w:tc>
          <w:tcPr>
            <w:tcW w:w="2513"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Environmental/</w:t>
            </w:r>
            <w:r w:rsidR="004928C9">
              <w:rPr>
                <w:rFonts w:asciiTheme="minorHAnsi" w:hAnsiTheme="minorHAnsi"/>
                <w:b/>
                <w:bCs/>
                <w:color w:val="000000"/>
                <w:szCs w:val="22"/>
                <w:lang w:eastAsia="en-AU"/>
              </w:rPr>
              <w:t>d</w:t>
            </w:r>
            <w:r w:rsidRPr="00553EF8">
              <w:rPr>
                <w:rFonts w:asciiTheme="minorHAnsi" w:hAnsiTheme="minorHAnsi"/>
                <w:b/>
                <w:bCs/>
                <w:color w:val="000000"/>
                <w:szCs w:val="22"/>
                <w:lang w:eastAsia="en-AU"/>
              </w:rPr>
              <w:t>omestic</w:t>
            </w:r>
          </w:p>
        </w:tc>
        <w:tc>
          <w:tcPr>
            <w:tcW w:w="987"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Other</w:t>
            </w:r>
          </w:p>
        </w:tc>
        <w:tc>
          <w:tcPr>
            <w:tcW w:w="1233"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Residential</w:t>
            </w:r>
          </w:p>
        </w:tc>
        <w:tc>
          <w:tcPr>
            <w:tcW w:w="1989"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4928C9">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School/</w:t>
            </w:r>
            <w:r w:rsidR="004928C9">
              <w:rPr>
                <w:rFonts w:asciiTheme="minorHAnsi" w:hAnsiTheme="minorHAnsi"/>
                <w:b/>
                <w:bCs/>
                <w:color w:val="000000"/>
                <w:szCs w:val="22"/>
                <w:lang w:eastAsia="en-AU"/>
              </w:rPr>
              <w:t>e</w:t>
            </w:r>
            <w:r w:rsidRPr="00553EF8">
              <w:rPr>
                <w:rFonts w:asciiTheme="minorHAnsi" w:hAnsiTheme="minorHAnsi"/>
                <w:b/>
                <w:bCs/>
                <w:color w:val="000000"/>
                <w:szCs w:val="22"/>
                <w:lang w:eastAsia="en-AU"/>
              </w:rPr>
              <w:t>ducational</w:t>
            </w:r>
          </w:p>
        </w:tc>
        <w:tc>
          <w:tcPr>
            <w:tcW w:w="987" w:type="dxa"/>
            <w:tcBorders>
              <w:top w:val="single" w:sz="8" w:space="0" w:color="auto"/>
              <w:left w:val="nil"/>
              <w:bottom w:val="nil"/>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Work</w:t>
            </w:r>
          </w:p>
        </w:tc>
        <w:tc>
          <w:tcPr>
            <w:tcW w:w="987" w:type="dxa"/>
            <w:tcBorders>
              <w:top w:val="single" w:sz="8" w:space="0" w:color="auto"/>
              <w:left w:val="nil"/>
              <w:bottom w:val="nil"/>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r>
      <w:tr w:rsidR="009F17E4" w:rsidRPr="00327880" w:rsidTr="00170DDF">
        <w:trPr>
          <w:trHeight w:val="300"/>
        </w:trPr>
        <w:tc>
          <w:tcPr>
            <w:tcW w:w="4098" w:type="dxa"/>
            <w:tcBorders>
              <w:top w:val="single" w:sz="8" w:space="0" w:color="auto"/>
              <w:left w:val="single" w:sz="8" w:space="0" w:color="auto"/>
              <w:bottom w:val="single" w:sz="4" w:space="0" w:color="auto"/>
              <w:right w:val="single" w:sz="8" w:space="0" w:color="auto"/>
            </w:tcBorders>
            <w:shd w:val="clear" w:color="auto" w:fill="auto"/>
            <w:noWrap/>
            <w:vAlign w:val="bottom"/>
          </w:tcPr>
          <w:p w:rsidR="009F17E4" w:rsidRPr="00327880" w:rsidRDefault="009F17E4" w:rsidP="004D126E">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 5 years</w:t>
            </w:r>
          </w:p>
        </w:tc>
        <w:tc>
          <w:tcPr>
            <w:tcW w:w="251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2.37%</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1.42%</w:t>
            </w:r>
          </w:p>
        </w:tc>
        <w:tc>
          <w:tcPr>
            <w:tcW w:w="1233"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22.04%</w:t>
            </w:r>
          </w:p>
        </w:tc>
        <w:tc>
          <w:tcPr>
            <w:tcW w:w="1989"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8.06%</w:t>
            </w:r>
          </w:p>
        </w:tc>
        <w:tc>
          <w:tcPr>
            <w:tcW w:w="987" w:type="dxa"/>
            <w:tcBorders>
              <w:top w:val="single" w:sz="8" w:space="0" w:color="auto"/>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66.11%</w:t>
            </w:r>
          </w:p>
        </w:tc>
        <w:tc>
          <w:tcPr>
            <w:tcW w:w="987" w:type="dxa"/>
            <w:tcBorders>
              <w:top w:val="single" w:sz="8" w:space="0" w:color="auto"/>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23.84%</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&gt;2 years to 5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0.60%</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4.76%</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20.83%</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7.74%</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66.07%</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9.49%</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&gt;6 months to 2 years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0.78%</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1.55%</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15.89%</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5.04%</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76.74%</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14.58%</w:t>
            </w:r>
          </w:p>
        </w:tc>
      </w:tr>
      <w:tr w:rsidR="009F17E4" w:rsidRPr="00327880" w:rsidTr="00170DDF">
        <w:trPr>
          <w:trHeight w:val="300"/>
        </w:trPr>
        <w:tc>
          <w:tcPr>
            <w:tcW w:w="4098"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D126E">
            <w:pPr>
              <w:rPr>
                <w:rFonts w:asciiTheme="minorHAnsi" w:hAnsiTheme="minorHAnsi" w:cstheme="minorHAnsi"/>
                <w:color w:val="000000"/>
                <w:szCs w:val="22"/>
                <w:lang w:eastAsia="en-AU"/>
              </w:rPr>
            </w:pPr>
            <w:r w:rsidRPr="00553EF8">
              <w:rPr>
                <w:rFonts w:asciiTheme="minorHAnsi" w:hAnsiTheme="minorHAnsi"/>
                <w:color w:val="000000"/>
                <w:szCs w:val="22"/>
                <w:lang w:eastAsia="en-AU"/>
              </w:rPr>
              <w:t>0-6 months</w:t>
            </w:r>
          </w:p>
        </w:tc>
        <w:tc>
          <w:tcPr>
            <w:tcW w:w="251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9.16%</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5.15%</w:t>
            </w:r>
          </w:p>
        </w:tc>
        <w:tc>
          <w:tcPr>
            <w:tcW w:w="1233"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15.84%</w:t>
            </w:r>
          </w:p>
        </w:tc>
        <w:tc>
          <w:tcPr>
            <w:tcW w:w="19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4.01%</w:t>
            </w:r>
          </w:p>
        </w:tc>
        <w:tc>
          <w:tcPr>
            <w:tcW w:w="987"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65.84%</w:t>
            </w:r>
          </w:p>
        </w:tc>
        <w:tc>
          <w:tcPr>
            <w:tcW w:w="987"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29.60%</w:t>
            </w:r>
          </w:p>
        </w:tc>
      </w:tr>
      <w:tr w:rsidR="009F17E4" w:rsidRPr="00327880" w:rsidTr="00170DDF">
        <w:trPr>
          <w:trHeight w:val="315"/>
        </w:trPr>
        <w:tc>
          <w:tcPr>
            <w:tcW w:w="4098" w:type="dxa"/>
            <w:tcBorders>
              <w:top w:val="nil"/>
              <w:left w:val="single" w:sz="8" w:space="0" w:color="auto"/>
              <w:bottom w:val="single" w:sz="8"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Once only</w:t>
            </w:r>
          </w:p>
        </w:tc>
        <w:tc>
          <w:tcPr>
            <w:tcW w:w="2513"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6.78%</w:t>
            </w:r>
          </w:p>
        </w:tc>
        <w:tc>
          <w:tcPr>
            <w:tcW w:w="987"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4.02%</w:t>
            </w:r>
          </w:p>
        </w:tc>
        <w:tc>
          <w:tcPr>
            <w:tcW w:w="1233"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8.29%</w:t>
            </w:r>
          </w:p>
        </w:tc>
        <w:tc>
          <w:tcPr>
            <w:tcW w:w="1989"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5.03%</w:t>
            </w:r>
          </w:p>
        </w:tc>
        <w:tc>
          <w:tcPr>
            <w:tcW w:w="987" w:type="dxa"/>
            <w:tcBorders>
              <w:top w:val="nil"/>
              <w:left w:val="nil"/>
              <w:bottom w:val="single" w:sz="8"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75.88%</w:t>
            </w:r>
          </w:p>
        </w:tc>
        <w:tc>
          <w:tcPr>
            <w:tcW w:w="987" w:type="dxa"/>
            <w:tcBorders>
              <w:top w:val="nil"/>
              <w:left w:val="nil"/>
              <w:bottom w:val="single" w:sz="8"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22.49%</w:t>
            </w:r>
          </w:p>
        </w:tc>
      </w:tr>
      <w:tr w:rsidR="009F17E4" w:rsidRPr="00327880" w:rsidTr="00170DDF">
        <w:trPr>
          <w:trHeight w:val="315"/>
        </w:trPr>
        <w:tc>
          <w:tcPr>
            <w:tcW w:w="4098" w:type="dxa"/>
            <w:tcBorders>
              <w:top w:val="nil"/>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 of TOTAL exposure types</w:t>
            </w:r>
          </w:p>
        </w:tc>
        <w:tc>
          <w:tcPr>
            <w:tcW w:w="2513" w:type="dxa"/>
            <w:tcBorders>
              <w:top w:val="nil"/>
              <w:left w:val="nil"/>
              <w:bottom w:val="single" w:sz="8" w:space="0" w:color="auto"/>
              <w:right w:val="single" w:sz="4"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4.97%</w:t>
            </w:r>
          </w:p>
        </w:tc>
        <w:tc>
          <w:tcPr>
            <w:tcW w:w="987" w:type="dxa"/>
            <w:tcBorders>
              <w:top w:val="nil"/>
              <w:left w:val="nil"/>
              <w:bottom w:val="single" w:sz="8" w:space="0" w:color="auto"/>
              <w:right w:val="single" w:sz="4"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3.45%</w:t>
            </w:r>
          </w:p>
        </w:tc>
        <w:tc>
          <w:tcPr>
            <w:tcW w:w="1233" w:type="dxa"/>
            <w:tcBorders>
              <w:top w:val="nil"/>
              <w:left w:val="nil"/>
              <w:bottom w:val="single" w:sz="8" w:space="0" w:color="auto"/>
              <w:right w:val="single" w:sz="4"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16.10%</w:t>
            </w:r>
          </w:p>
        </w:tc>
        <w:tc>
          <w:tcPr>
            <w:tcW w:w="1989" w:type="dxa"/>
            <w:tcBorders>
              <w:top w:val="nil"/>
              <w:left w:val="nil"/>
              <w:bottom w:val="single" w:sz="8" w:space="0" w:color="auto"/>
              <w:right w:val="single" w:sz="4"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5.71%</w:t>
            </w:r>
          </w:p>
        </w:tc>
        <w:tc>
          <w:tcPr>
            <w:tcW w:w="987" w:type="dxa"/>
            <w:tcBorders>
              <w:top w:val="nil"/>
              <w:left w:val="nil"/>
              <w:bottom w:val="single" w:sz="8" w:space="0" w:color="auto"/>
              <w:right w:val="nil"/>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69.77%</w:t>
            </w:r>
          </w:p>
        </w:tc>
        <w:tc>
          <w:tcPr>
            <w:tcW w:w="987" w:type="dxa"/>
            <w:tcBorders>
              <w:top w:val="nil"/>
              <w:left w:val="single" w:sz="4" w:space="0" w:color="auto"/>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r>
    </w:tbl>
    <w:p w:rsidR="00097851" w:rsidRPr="00327880" w:rsidRDefault="00097851" w:rsidP="00097851">
      <w:pPr>
        <w:spacing w:before="120"/>
        <w:rPr>
          <w:rFonts w:asciiTheme="minorHAnsi" w:hAnsiTheme="minorHAnsi" w:cstheme="minorHAnsi"/>
          <w:b/>
          <w:szCs w:val="22"/>
        </w:rPr>
      </w:pPr>
    </w:p>
    <w:p w:rsidR="00435230" w:rsidRDefault="00435230" w:rsidP="00097851">
      <w:pPr>
        <w:spacing w:before="120"/>
        <w:rPr>
          <w:rFonts w:asciiTheme="minorHAnsi" w:hAnsiTheme="minorHAnsi" w:cstheme="minorHAnsi"/>
          <w:b/>
          <w:szCs w:val="22"/>
        </w:rPr>
      </w:pPr>
    </w:p>
    <w:p w:rsidR="00435230" w:rsidRDefault="00435230" w:rsidP="00097851">
      <w:pPr>
        <w:spacing w:before="120"/>
        <w:rPr>
          <w:rFonts w:asciiTheme="minorHAnsi" w:hAnsiTheme="minorHAnsi" w:cstheme="minorHAnsi"/>
          <w:b/>
          <w:szCs w:val="22"/>
        </w:rPr>
      </w:pP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t xml:space="preserve">Table </w:t>
      </w:r>
      <w:proofErr w:type="spellStart"/>
      <w:r w:rsidR="00FB7D7A">
        <w:rPr>
          <w:rFonts w:asciiTheme="minorHAnsi" w:hAnsiTheme="minorHAnsi" w:cstheme="minorHAnsi"/>
          <w:b/>
          <w:szCs w:val="22"/>
        </w:rPr>
        <w:t>A</w:t>
      </w:r>
      <w:r w:rsidRPr="00327880">
        <w:rPr>
          <w:rFonts w:asciiTheme="minorHAnsi" w:hAnsiTheme="minorHAnsi" w:cstheme="minorHAnsi"/>
          <w:b/>
          <w:szCs w:val="22"/>
        </w:rPr>
        <w:t>1</w:t>
      </w:r>
      <w:r w:rsidR="00FB7D7A">
        <w:rPr>
          <w:rFonts w:asciiTheme="minorHAnsi" w:hAnsiTheme="minorHAnsi" w:cstheme="minorHAnsi"/>
          <w:b/>
          <w:szCs w:val="22"/>
        </w:rPr>
        <w:t>0</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Means of finding out about NAER</w:t>
      </w:r>
    </w:p>
    <w:tbl>
      <w:tblPr>
        <w:tblW w:w="11133" w:type="dxa"/>
        <w:tblInd w:w="93" w:type="dxa"/>
        <w:tblLayout w:type="fixed"/>
        <w:tblLook w:val="04A0" w:firstRow="1" w:lastRow="0" w:firstColumn="1" w:lastColumn="0" w:noHBand="0" w:noVBand="1"/>
      </w:tblPr>
      <w:tblGrid>
        <w:gridCol w:w="2992"/>
        <w:gridCol w:w="784"/>
        <w:gridCol w:w="785"/>
        <w:gridCol w:w="785"/>
        <w:gridCol w:w="785"/>
        <w:gridCol w:w="784"/>
        <w:gridCol w:w="785"/>
        <w:gridCol w:w="785"/>
        <w:gridCol w:w="785"/>
        <w:gridCol w:w="683"/>
        <w:gridCol w:w="1180"/>
      </w:tblGrid>
      <w:tr w:rsidR="00097851" w:rsidRPr="00327880" w:rsidTr="00170DDF">
        <w:trPr>
          <w:gridAfter w:val="2"/>
          <w:wAfter w:w="1863" w:type="dxa"/>
          <w:trHeight w:val="315"/>
        </w:trPr>
        <w:tc>
          <w:tcPr>
            <w:tcW w:w="2992" w:type="dxa"/>
            <w:tcBorders>
              <w:top w:val="nil"/>
              <w:left w:val="nil"/>
              <w:bottom w:val="single" w:sz="8" w:space="0" w:color="auto"/>
              <w:right w:val="single" w:sz="8" w:space="0" w:color="auto"/>
            </w:tcBorders>
            <w:shd w:val="clear" w:color="DCE6F1" w:fill="auto"/>
            <w:noWrap/>
            <w:vAlign w:val="bottom"/>
          </w:tcPr>
          <w:p w:rsidR="00097851" w:rsidRPr="00327880" w:rsidRDefault="00097851" w:rsidP="006E6E39">
            <w:pPr>
              <w:rPr>
                <w:rFonts w:asciiTheme="minorHAnsi" w:hAnsiTheme="minorHAnsi" w:cstheme="minorHAnsi"/>
                <w:b/>
                <w:bCs/>
                <w:color w:val="000000"/>
                <w:szCs w:val="22"/>
                <w:lang w:eastAsia="en-AU"/>
              </w:rPr>
            </w:pPr>
          </w:p>
        </w:tc>
        <w:tc>
          <w:tcPr>
            <w:tcW w:w="6278" w:type="dxa"/>
            <w:gridSpan w:val="8"/>
            <w:tcBorders>
              <w:top w:val="single" w:sz="8" w:space="0" w:color="auto"/>
              <w:left w:val="single" w:sz="8" w:space="0" w:color="auto"/>
              <w:bottom w:val="single" w:sz="8" w:space="0" w:color="auto"/>
              <w:right w:val="single" w:sz="8" w:space="0" w:color="auto"/>
            </w:tcBorders>
            <w:shd w:val="clear" w:color="DCE6F1" w:fill="DCE6F1"/>
            <w:noWrap/>
            <w:vAlign w:val="bottom"/>
          </w:tcPr>
          <w:p w:rsidR="00097851" w:rsidRPr="00327880" w:rsidRDefault="00097851" w:rsidP="006E6E39">
            <w:pPr>
              <w:jc w:val="center"/>
              <w:rPr>
                <w:rFonts w:asciiTheme="minorHAnsi" w:hAnsiTheme="minorHAnsi" w:cstheme="minorHAnsi"/>
                <w:b/>
                <w:bCs/>
                <w:color w:val="000000"/>
                <w:szCs w:val="22"/>
                <w:lang w:eastAsia="en-AU"/>
              </w:rPr>
            </w:pPr>
          </w:p>
        </w:tc>
      </w:tr>
      <w:tr w:rsidR="009F17E4" w:rsidRPr="00327880" w:rsidTr="00170DDF">
        <w:trPr>
          <w:trHeight w:val="315"/>
        </w:trPr>
        <w:tc>
          <w:tcPr>
            <w:tcW w:w="2992"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Means of finding out about register</w:t>
            </w:r>
          </w:p>
        </w:tc>
        <w:tc>
          <w:tcPr>
            <w:tcW w:w="784"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ACT</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NSW</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NT</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QLD</w:t>
            </w:r>
          </w:p>
        </w:tc>
        <w:tc>
          <w:tcPr>
            <w:tcW w:w="784"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SA</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TAS</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VIC</w:t>
            </w:r>
          </w:p>
        </w:tc>
        <w:tc>
          <w:tcPr>
            <w:tcW w:w="785"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WA</w:t>
            </w:r>
          </w:p>
        </w:tc>
        <w:tc>
          <w:tcPr>
            <w:tcW w:w="683"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1180" w:type="dxa"/>
            <w:tcBorders>
              <w:top w:val="single" w:sz="8" w:space="0" w:color="auto"/>
              <w:left w:val="nil"/>
              <w:bottom w:val="single" w:sz="4"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 TOTAL</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 xml:space="preserve">ASEA </w:t>
            </w:r>
            <w:r w:rsidR="004928C9">
              <w:rPr>
                <w:rFonts w:asciiTheme="minorHAnsi" w:hAnsiTheme="minorHAnsi"/>
                <w:color w:val="000000"/>
                <w:szCs w:val="22"/>
                <w:lang w:eastAsia="en-AU"/>
              </w:rPr>
              <w:t>w</w:t>
            </w:r>
            <w:r w:rsidRPr="00553EF8">
              <w:rPr>
                <w:rFonts w:asciiTheme="minorHAnsi" w:hAnsiTheme="minorHAnsi"/>
                <w:color w:val="000000"/>
                <w:szCs w:val="22"/>
                <w:lang w:eastAsia="en-AU"/>
              </w:rPr>
              <w:t>ebsite</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45</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2.54%</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Employer</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159</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99</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38</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47</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27</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140</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548</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30.96%</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Friends/</w:t>
            </w:r>
            <w:r w:rsidR="004928C9">
              <w:rPr>
                <w:rFonts w:asciiTheme="minorHAnsi" w:hAnsiTheme="minorHAnsi"/>
                <w:color w:val="000000"/>
                <w:szCs w:val="22"/>
                <w:lang w:eastAsia="en-AU"/>
              </w:rPr>
              <w:t>f</w:t>
            </w:r>
            <w:r w:rsidRPr="00553EF8">
              <w:rPr>
                <w:rFonts w:asciiTheme="minorHAnsi" w:hAnsiTheme="minorHAnsi"/>
                <w:color w:val="000000"/>
                <w:szCs w:val="22"/>
                <w:lang w:eastAsia="en-AU"/>
              </w:rPr>
              <w:t>amily</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75</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50</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117</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319</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18.02%</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 xml:space="preserve">Internet </w:t>
            </w:r>
            <w:r w:rsidR="004928C9">
              <w:rPr>
                <w:rFonts w:asciiTheme="minorHAnsi" w:hAnsiTheme="minorHAnsi"/>
                <w:color w:val="000000"/>
                <w:szCs w:val="22"/>
                <w:lang w:eastAsia="en-AU"/>
              </w:rPr>
              <w:t>s</w:t>
            </w:r>
            <w:r w:rsidRPr="00553EF8">
              <w:rPr>
                <w:rFonts w:asciiTheme="minorHAnsi" w:hAnsiTheme="minorHAnsi"/>
                <w:color w:val="000000"/>
                <w:szCs w:val="22"/>
                <w:lang w:eastAsia="en-AU"/>
              </w:rPr>
              <w:t>earch</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49</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23</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17</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28</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35</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180</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10.17%</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 xml:space="preserve">Local </w:t>
            </w:r>
            <w:r w:rsidR="004928C9">
              <w:rPr>
                <w:rFonts w:asciiTheme="minorHAnsi" w:hAnsiTheme="minorHAnsi"/>
                <w:color w:val="000000"/>
                <w:szCs w:val="22"/>
                <w:lang w:eastAsia="en-AU"/>
              </w:rPr>
              <w:t>c</w:t>
            </w:r>
            <w:r w:rsidRPr="00553EF8">
              <w:rPr>
                <w:rFonts w:asciiTheme="minorHAnsi" w:hAnsiTheme="minorHAnsi"/>
                <w:color w:val="000000"/>
                <w:szCs w:val="22"/>
                <w:lang w:eastAsia="en-AU"/>
              </w:rPr>
              <w:t>ouncil</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29</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1.64%</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 xml:space="preserve">Medical </w:t>
            </w:r>
            <w:r w:rsidR="004928C9">
              <w:rPr>
                <w:rFonts w:asciiTheme="minorHAnsi" w:hAnsiTheme="minorHAnsi"/>
                <w:color w:val="000000"/>
                <w:szCs w:val="22"/>
                <w:lang w:eastAsia="en-AU"/>
              </w:rPr>
              <w:t>p</w:t>
            </w:r>
            <w:r w:rsidRPr="00553EF8">
              <w:rPr>
                <w:rFonts w:asciiTheme="minorHAnsi" w:hAnsiTheme="minorHAnsi"/>
                <w:color w:val="000000"/>
                <w:szCs w:val="22"/>
                <w:lang w:eastAsia="en-AU"/>
              </w:rPr>
              <w:t>ractitioner</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41</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2.32%</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Newspaper/</w:t>
            </w:r>
            <w:r w:rsidR="004928C9">
              <w:rPr>
                <w:rFonts w:asciiTheme="minorHAnsi" w:hAnsiTheme="minorHAnsi"/>
                <w:color w:val="000000"/>
                <w:szCs w:val="22"/>
                <w:lang w:eastAsia="en-AU"/>
              </w:rPr>
              <w:t>t</w:t>
            </w:r>
            <w:r w:rsidRPr="00553EF8">
              <w:rPr>
                <w:rFonts w:asciiTheme="minorHAnsi" w:hAnsiTheme="minorHAnsi"/>
                <w:color w:val="000000"/>
                <w:szCs w:val="22"/>
                <w:lang w:eastAsia="en-AU"/>
              </w:rPr>
              <w:t xml:space="preserve">elevision </w:t>
            </w:r>
            <w:r w:rsidR="004928C9">
              <w:rPr>
                <w:rFonts w:asciiTheme="minorHAnsi" w:hAnsiTheme="minorHAnsi"/>
                <w:color w:val="000000"/>
                <w:szCs w:val="22"/>
                <w:lang w:eastAsia="en-AU"/>
              </w:rPr>
              <w:t>r</w:t>
            </w:r>
            <w:r w:rsidRPr="00553EF8">
              <w:rPr>
                <w:rFonts w:asciiTheme="minorHAnsi" w:hAnsiTheme="minorHAnsi"/>
                <w:color w:val="000000"/>
                <w:szCs w:val="22"/>
                <w:lang w:eastAsia="en-AU"/>
              </w:rPr>
              <w:t>eport</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13</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47</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2.66%</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Other</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61</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39</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16</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74</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327</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18.47%</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Pamphlet/</w:t>
            </w:r>
            <w:r w:rsidR="004928C9">
              <w:rPr>
                <w:rFonts w:asciiTheme="minorHAnsi" w:hAnsiTheme="minorHAnsi"/>
                <w:color w:val="000000"/>
                <w:szCs w:val="22"/>
                <w:lang w:eastAsia="en-AU"/>
              </w:rPr>
              <w:t>l</w:t>
            </w:r>
            <w:r w:rsidRPr="00553EF8">
              <w:rPr>
                <w:rFonts w:asciiTheme="minorHAnsi" w:hAnsiTheme="minorHAnsi"/>
                <w:color w:val="000000"/>
                <w:szCs w:val="22"/>
                <w:lang w:eastAsia="en-AU"/>
              </w:rPr>
              <w:t>eaflet</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21</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1.19%</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State/</w:t>
            </w:r>
            <w:r w:rsidR="004928C9">
              <w:rPr>
                <w:rFonts w:asciiTheme="minorHAnsi" w:hAnsiTheme="minorHAnsi"/>
                <w:color w:val="000000"/>
                <w:szCs w:val="22"/>
                <w:lang w:eastAsia="en-AU"/>
              </w:rPr>
              <w:t>t</w:t>
            </w:r>
            <w:r w:rsidRPr="00553EF8">
              <w:rPr>
                <w:rFonts w:asciiTheme="minorHAnsi" w:hAnsiTheme="minorHAnsi"/>
                <w:color w:val="000000"/>
                <w:szCs w:val="22"/>
                <w:lang w:eastAsia="en-AU"/>
              </w:rPr>
              <w:t xml:space="preserve">erritory </w:t>
            </w:r>
            <w:r w:rsidR="004928C9">
              <w:rPr>
                <w:rFonts w:asciiTheme="minorHAnsi" w:hAnsiTheme="minorHAnsi"/>
                <w:color w:val="000000"/>
                <w:szCs w:val="22"/>
                <w:lang w:eastAsia="en-AU"/>
              </w:rPr>
              <w:t>r</w:t>
            </w:r>
            <w:r w:rsidRPr="00553EF8">
              <w:rPr>
                <w:rFonts w:asciiTheme="minorHAnsi" w:hAnsiTheme="minorHAnsi"/>
                <w:color w:val="000000"/>
                <w:szCs w:val="22"/>
                <w:lang w:eastAsia="en-AU"/>
              </w:rPr>
              <w:t>egulator</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7</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37</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2.09%</w:t>
            </w:r>
          </w:p>
        </w:tc>
      </w:tr>
      <w:tr w:rsidR="009F17E4" w:rsidRPr="00327880" w:rsidTr="00170DDF">
        <w:trPr>
          <w:trHeight w:val="300"/>
        </w:trPr>
        <w:tc>
          <w:tcPr>
            <w:tcW w:w="2992" w:type="dxa"/>
            <w:tcBorders>
              <w:top w:val="nil"/>
              <w:left w:val="single" w:sz="8" w:space="0" w:color="auto"/>
              <w:bottom w:val="single" w:sz="4" w:space="0" w:color="auto"/>
              <w:right w:val="single" w:sz="8" w:space="0" w:color="auto"/>
            </w:tcBorders>
            <w:shd w:val="clear" w:color="auto" w:fill="auto"/>
            <w:noWrap/>
            <w:vAlign w:val="bottom"/>
          </w:tcPr>
          <w:p w:rsidR="009F17E4" w:rsidRPr="00327880" w:rsidRDefault="009F17E4" w:rsidP="004928C9">
            <w:pPr>
              <w:rPr>
                <w:rFonts w:asciiTheme="minorHAnsi" w:hAnsiTheme="minorHAnsi" w:cstheme="minorHAnsi"/>
                <w:color w:val="000000"/>
                <w:szCs w:val="22"/>
                <w:lang w:eastAsia="en-AU"/>
              </w:rPr>
            </w:pPr>
            <w:r w:rsidRPr="00553EF8">
              <w:rPr>
                <w:rFonts w:asciiTheme="minorHAnsi" w:hAnsiTheme="minorHAnsi"/>
                <w:color w:val="000000"/>
                <w:szCs w:val="22"/>
                <w:lang w:eastAsia="en-AU"/>
              </w:rPr>
              <w:t xml:space="preserve">Training </w:t>
            </w:r>
            <w:r w:rsidR="004928C9">
              <w:rPr>
                <w:rFonts w:asciiTheme="minorHAnsi" w:hAnsiTheme="minorHAnsi"/>
                <w:color w:val="000000"/>
                <w:szCs w:val="22"/>
                <w:lang w:eastAsia="en-AU"/>
              </w:rPr>
              <w:t>c</w:t>
            </w:r>
            <w:r w:rsidRPr="00553EF8">
              <w:rPr>
                <w:rFonts w:asciiTheme="minorHAnsi" w:hAnsiTheme="minorHAnsi"/>
                <w:color w:val="000000"/>
                <w:szCs w:val="22"/>
                <w:lang w:eastAsia="en-AU"/>
              </w:rPr>
              <w:t>ourse</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6</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17</w:t>
            </w:r>
          </w:p>
        </w:tc>
        <w:tc>
          <w:tcPr>
            <w:tcW w:w="1180"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0.96%</w:t>
            </w:r>
          </w:p>
        </w:tc>
      </w:tr>
      <w:tr w:rsidR="009F17E4" w:rsidRPr="00327880" w:rsidTr="00170DDF">
        <w:trPr>
          <w:trHeight w:val="315"/>
        </w:trPr>
        <w:tc>
          <w:tcPr>
            <w:tcW w:w="2992" w:type="dxa"/>
            <w:tcBorders>
              <w:top w:val="nil"/>
              <w:left w:val="single" w:sz="8" w:space="0" w:color="auto"/>
              <w:bottom w:val="single" w:sz="8" w:space="0" w:color="auto"/>
              <w:right w:val="single" w:sz="8"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553EF8">
              <w:rPr>
                <w:rFonts w:asciiTheme="minorHAnsi" w:hAnsiTheme="minorHAnsi"/>
                <w:color w:val="000000"/>
                <w:szCs w:val="22"/>
                <w:lang w:eastAsia="en-AU"/>
              </w:rPr>
              <w:t>Union</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29</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34</w:t>
            </w:r>
          </w:p>
        </w:tc>
        <w:tc>
          <w:tcPr>
            <w:tcW w:w="784"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4</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30</w:t>
            </w:r>
          </w:p>
        </w:tc>
        <w:tc>
          <w:tcPr>
            <w:tcW w:w="785" w:type="dxa"/>
            <w:tcBorders>
              <w:top w:val="nil"/>
              <w:left w:val="nil"/>
              <w:bottom w:val="single" w:sz="4" w:space="0" w:color="auto"/>
              <w:right w:val="single" w:sz="4"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55</w:t>
            </w:r>
          </w:p>
        </w:tc>
        <w:tc>
          <w:tcPr>
            <w:tcW w:w="683" w:type="dxa"/>
            <w:tcBorders>
              <w:top w:val="nil"/>
              <w:left w:val="nil"/>
              <w:bottom w:val="single" w:sz="4" w:space="0" w:color="auto"/>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159</w:t>
            </w:r>
          </w:p>
        </w:tc>
        <w:tc>
          <w:tcPr>
            <w:tcW w:w="1180" w:type="dxa"/>
            <w:tcBorders>
              <w:top w:val="nil"/>
              <w:left w:val="nil"/>
              <w:bottom w:val="nil"/>
              <w:right w:val="single" w:sz="8" w:space="0" w:color="auto"/>
            </w:tcBorders>
            <w:shd w:val="clear" w:color="auto" w:fill="auto"/>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8.98%</w:t>
            </w:r>
          </w:p>
        </w:tc>
      </w:tr>
      <w:tr w:rsidR="009F17E4" w:rsidRPr="00327880" w:rsidTr="00170DDF">
        <w:trPr>
          <w:trHeight w:val="315"/>
        </w:trPr>
        <w:tc>
          <w:tcPr>
            <w:tcW w:w="2992" w:type="dxa"/>
            <w:tcBorders>
              <w:top w:val="single" w:sz="8" w:space="0" w:color="auto"/>
              <w:left w:val="single" w:sz="8" w:space="0" w:color="auto"/>
              <w:bottom w:val="single" w:sz="8" w:space="0" w:color="auto"/>
              <w:right w:val="single" w:sz="8"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TOTAL</w:t>
            </w:r>
          </w:p>
        </w:tc>
        <w:tc>
          <w:tcPr>
            <w:tcW w:w="784" w:type="dxa"/>
            <w:tcBorders>
              <w:top w:val="single" w:sz="8" w:space="0" w:color="auto"/>
              <w:left w:val="single" w:sz="8"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64</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491</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53</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301</w:t>
            </w:r>
          </w:p>
        </w:tc>
        <w:tc>
          <w:tcPr>
            <w:tcW w:w="784"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132</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94</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167</w:t>
            </w:r>
          </w:p>
        </w:tc>
        <w:tc>
          <w:tcPr>
            <w:tcW w:w="785" w:type="dxa"/>
            <w:tcBorders>
              <w:top w:val="single" w:sz="8" w:space="0" w:color="auto"/>
              <w:left w:val="single" w:sz="4" w:space="0" w:color="auto"/>
              <w:bottom w:val="single" w:sz="8" w:space="0" w:color="auto"/>
              <w:right w:val="single" w:sz="4"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468</w:t>
            </w:r>
          </w:p>
        </w:tc>
        <w:tc>
          <w:tcPr>
            <w:tcW w:w="683" w:type="dxa"/>
            <w:tcBorders>
              <w:top w:val="single" w:sz="8" w:space="0" w:color="auto"/>
              <w:left w:val="single" w:sz="4" w:space="0" w:color="auto"/>
              <w:bottom w:val="single" w:sz="8" w:space="0" w:color="auto"/>
              <w:right w:val="single" w:sz="8" w:space="0" w:color="auto"/>
            </w:tcBorders>
            <w:shd w:val="clear" w:color="DCE6F1" w:fill="DCE6F1"/>
            <w:noWrap/>
            <w:vAlign w:val="bottom"/>
          </w:tcPr>
          <w:p w:rsidR="009F17E4" w:rsidRPr="00327880" w:rsidRDefault="009F17E4" w:rsidP="009F17E4">
            <w:pPr>
              <w:jc w:val="center"/>
              <w:rPr>
                <w:rFonts w:asciiTheme="minorHAnsi" w:hAnsiTheme="minorHAnsi" w:cstheme="minorHAnsi"/>
                <w:b/>
                <w:bCs/>
                <w:color w:val="000000"/>
                <w:szCs w:val="22"/>
                <w:lang w:eastAsia="en-AU"/>
              </w:rPr>
            </w:pPr>
            <w:r w:rsidRPr="00553EF8">
              <w:rPr>
                <w:rFonts w:asciiTheme="minorHAnsi" w:hAnsiTheme="minorHAnsi"/>
                <w:b/>
                <w:bCs/>
                <w:color w:val="000000"/>
                <w:szCs w:val="22"/>
                <w:lang w:eastAsia="en-AU"/>
              </w:rPr>
              <w:t>1770</w:t>
            </w:r>
          </w:p>
        </w:tc>
        <w:tc>
          <w:tcPr>
            <w:tcW w:w="1180" w:type="dxa"/>
            <w:tcBorders>
              <w:top w:val="single" w:sz="8" w:space="0" w:color="auto"/>
              <w:left w:val="nil"/>
              <w:bottom w:val="single" w:sz="8" w:space="0" w:color="auto"/>
              <w:right w:val="single" w:sz="8" w:space="0" w:color="auto"/>
            </w:tcBorders>
            <w:shd w:val="clear" w:color="000000" w:fill="DCE6F1"/>
            <w:noWrap/>
            <w:vAlign w:val="bottom"/>
          </w:tcPr>
          <w:p w:rsidR="009F17E4" w:rsidRPr="00327880" w:rsidRDefault="009F17E4" w:rsidP="009F17E4">
            <w:pPr>
              <w:jc w:val="center"/>
              <w:rPr>
                <w:rFonts w:asciiTheme="minorHAnsi" w:hAnsiTheme="minorHAnsi" w:cstheme="minorHAnsi"/>
                <w:color w:val="000000"/>
                <w:szCs w:val="22"/>
                <w:lang w:eastAsia="en-AU"/>
              </w:rPr>
            </w:pPr>
            <w:r w:rsidRPr="00553EF8">
              <w:rPr>
                <w:rFonts w:asciiTheme="minorHAnsi" w:hAnsiTheme="minorHAnsi"/>
                <w:color w:val="000000"/>
                <w:szCs w:val="22"/>
                <w:lang w:eastAsia="en-AU"/>
              </w:rPr>
              <w:t>100.00%</w:t>
            </w:r>
          </w:p>
        </w:tc>
      </w:tr>
    </w:tbl>
    <w:p w:rsidR="00097851" w:rsidRPr="00327880" w:rsidRDefault="00097851" w:rsidP="00097851">
      <w:pPr>
        <w:spacing w:before="120"/>
        <w:rPr>
          <w:rFonts w:asciiTheme="minorHAnsi" w:hAnsiTheme="minorHAnsi" w:cstheme="minorHAnsi"/>
          <w:b/>
          <w:szCs w:val="22"/>
        </w:rPr>
      </w:pPr>
    </w:p>
    <w:p w:rsidR="005C79A7" w:rsidRDefault="005C79A7">
      <w:pPr>
        <w:rPr>
          <w:rFonts w:asciiTheme="minorHAnsi" w:hAnsiTheme="minorHAnsi" w:cstheme="minorHAnsi"/>
          <w:b/>
          <w:szCs w:val="22"/>
        </w:rPr>
      </w:pPr>
      <w:r>
        <w:rPr>
          <w:rFonts w:asciiTheme="minorHAnsi" w:hAnsiTheme="minorHAnsi" w:cstheme="minorHAnsi"/>
          <w:b/>
          <w:szCs w:val="22"/>
        </w:rPr>
        <w:br w:type="page"/>
      </w:r>
    </w:p>
    <w:p w:rsidR="00097851" w:rsidRPr="005C238A" w:rsidRDefault="00097851" w:rsidP="00097851">
      <w:pPr>
        <w:spacing w:before="120"/>
        <w:rPr>
          <w:rFonts w:asciiTheme="minorHAnsi" w:hAnsiTheme="minorHAnsi" w:cstheme="minorHAnsi"/>
          <w:szCs w:val="22"/>
        </w:rPr>
      </w:pPr>
      <w:r w:rsidRPr="00327880">
        <w:rPr>
          <w:rFonts w:asciiTheme="minorHAnsi" w:hAnsiTheme="minorHAnsi" w:cstheme="minorHAnsi"/>
          <w:b/>
          <w:szCs w:val="22"/>
        </w:rPr>
        <w:lastRenderedPageBreak/>
        <w:t xml:space="preserve">Table </w:t>
      </w:r>
      <w:proofErr w:type="spellStart"/>
      <w:r w:rsidR="005C238A">
        <w:rPr>
          <w:rFonts w:asciiTheme="minorHAnsi" w:hAnsiTheme="minorHAnsi" w:cstheme="minorHAnsi"/>
          <w:b/>
          <w:szCs w:val="22"/>
        </w:rPr>
        <w:t>A11</w:t>
      </w:r>
      <w:proofErr w:type="spellEnd"/>
      <w:r w:rsidR="005C238A" w:rsidRPr="005C238A">
        <w:rPr>
          <w:rFonts w:asciiTheme="minorHAnsi" w:hAnsiTheme="minorHAnsi" w:cstheme="minorHAnsi"/>
          <w:szCs w:val="22"/>
        </w:rPr>
        <w:t>:</w:t>
      </w:r>
      <w:r w:rsidRPr="005C238A">
        <w:rPr>
          <w:rFonts w:asciiTheme="minorHAnsi" w:hAnsiTheme="minorHAnsi" w:cstheme="minorHAnsi"/>
          <w:szCs w:val="22"/>
        </w:rPr>
        <w:t xml:space="preserve"> Proportion of workplace to non-workplace disease diagnoses</w:t>
      </w:r>
    </w:p>
    <w:tbl>
      <w:tblPr>
        <w:tblW w:w="7103" w:type="dxa"/>
        <w:tblInd w:w="93" w:type="dxa"/>
        <w:tblLayout w:type="fixed"/>
        <w:tblLook w:val="04A0" w:firstRow="1" w:lastRow="0" w:firstColumn="1" w:lastColumn="0" w:noHBand="0" w:noVBand="1"/>
      </w:tblPr>
      <w:tblGrid>
        <w:gridCol w:w="2283"/>
        <w:gridCol w:w="1789"/>
        <w:gridCol w:w="1789"/>
        <w:gridCol w:w="1242"/>
      </w:tblGrid>
      <w:tr w:rsidR="009F17E4" w:rsidRPr="00327880" w:rsidTr="00FF2300">
        <w:trPr>
          <w:trHeight w:val="300"/>
        </w:trPr>
        <w:tc>
          <w:tcPr>
            <w:tcW w:w="2283" w:type="dxa"/>
            <w:tcBorders>
              <w:top w:val="single" w:sz="4" w:space="0" w:color="auto"/>
              <w:left w:val="single" w:sz="8" w:space="0" w:color="auto"/>
              <w:bottom w:val="single" w:sz="4" w:space="0" w:color="auto"/>
              <w:right w:val="single" w:sz="4" w:space="0" w:color="auto"/>
            </w:tcBorders>
            <w:shd w:val="clear" w:color="DCE6F1" w:fill="DCE6F1"/>
            <w:noWrap/>
            <w:vAlign w:val="bottom"/>
          </w:tcPr>
          <w:p w:rsidR="009F17E4" w:rsidRPr="00327880" w:rsidRDefault="009F17E4" w:rsidP="006E6E39">
            <w:pPr>
              <w:rPr>
                <w:rFonts w:asciiTheme="minorHAnsi" w:hAnsiTheme="minorHAnsi" w:cstheme="minorHAnsi"/>
                <w:b/>
                <w:bCs/>
                <w:color w:val="000000"/>
                <w:szCs w:val="22"/>
                <w:lang w:eastAsia="en-AU"/>
              </w:rPr>
            </w:pPr>
            <w:r w:rsidRPr="008F47F8">
              <w:rPr>
                <w:rFonts w:ascii="Calibri" w:hAnsi="Calibri"/>
                <w:b/>
                <w:bCs/>
                <w:color w:val="000000"/>
                <w:szCs w:val="22"/>
                <w:lang w:eastAsia="en-AU"/>
              </w:rPr>
              <w:t>Row Labels</w:t>
            </w:r>
          </w:p>
        </w:tc>
        <w:tc>
          <w:tcPr>
            <w:tcW w:w="1789"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9F17E4" w:rsidRPr="00327880" w:rsidRDefault="009F17E4"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Workplace</w:t>
            </w:r>
          </w:p>
        </w:tc>
        <w:tc>
          <w:tcPr>
            <w:tcW w:w="1789"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9F17E4" w:rsidRPr="00327880" w:rsidRDefault="009F17E4"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Outside workplace</w:t>
            </w:r>
          </w:p>
        </w:tc>
        <w:tc>
          <w:tcPr>
            <w:tcW w:w="1242" w:type="dxa"/>
            <w:tcBorders>
              <w:top w:val="single" w:sz="4" w:space="0" w:color="auto"/>
              <w:left w:val="single" w:sz="4" w:space="0" w:color="auto"/>
              <w:bottom w:val="single" w:sz="4" w:space="0" w:color="auto"/>
              <w:right w:val="single" w:sz="8" w:space="0" w:color="auto"/>
            </w:tcBorders>
            <w:shd w:val="clear" w:color="DCE6F1" w:fill="DCE6F1"/>
            <w:noWrap/>
            <w:vAlign w:val="bottom"/>
          </w:tcPr>
          <w:p w:rsidR="009F17E4" w:rsidRPr="00327880" w:rsidRDefault="009F17E4"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Grand Total</w:t>
            </w:r>
          </w:p>
        </w:tc>
      </w:tr>
      <w:tr w:rsidR="009F17E4" w:rsidRPr="00327880" w:rsidTr="00FF2300">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8F47F8">
              <w:rPr>
                <w:rFonts w:ascii="Calibri" w:hAnsi="Calibri"/>
                <w:color w:val="000000"/>
                <w:szCs w:val="22"/>
                <w:lang w:eastAsia="en-AU"/>
              </w:rPr>
              <w:t>Asbestosis</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9</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1</w:t>
            </w:r>
          </w:p>
        </w:tc>
        <w:tc>
          <w:tcPr>
            <w:tcW w:w="1242" w:type="dxa"/>
            <w:tcBorders>
              <w:top w:val="nil"/>
              <w:left w:val="nil"/>
              <w:bottom w:val="single" w:sz="4" w:space="0" w:color="auto"/>
              <w:right w:val="single" w:sz="8"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10</w:t>
            </w:r>
          </w:p>
        </w:tc>
      </w:tr>
      <w:tr w:rsidR="009F17E4" w:rsidRPr="00327880" w:rsidTr="00FF2300">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8F47F8">
              <w:rPr>
                <w:rFonts w:ascii="Calibri" w:hAnsi="Calibri"/>
                <w:color w:val="000000"/>
                <w:szCs w:val="22"/>
                <w:lang w:eastAsia="en-AU"/>
              </w:rPr>
              <w:t>Cancer</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1</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p>
        </w:tc>
        <w:tc>
          <w:tcPr>
            <w:tcW w:w="1242" w:type="dxa"/>
            <w:tcBorders>
              <w:top w:val="nil"/>
              <w:left w:val="nil"/>
              <w:bottom w:val="single" w:sz="4" w:space="0" w:color="auto"/>
              <w:right w:val="single" w:sz="8"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1</w:t>
            </w:r>
          </w:p>
        </w:tc>
      </w:tr>
      <w:tr w:rsidR="009F17E4" w:rsidRPr="00327880" w:rsidTr="00FF2300">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6E6E39">
            <w:pPr>
              <w:rPr>
                <w:rFonts w:asciiTheme="minorHAnsi" w:hAnsiTheme="minorHAnsi" w:cstheme="minorHAnsi"/>
                <w:color w:val="000000"/>
                <w:szCs w:val="22"/>
                <w:lang w:eastAsia="en-AU"/>
              </w:rPr>
            </w:pPr>
            <w:r w:rsidRPr="008F47F8">
              <w:rPr>
                <w:rFonts w:ascii="Calibri" w:hAnsi="Calibri"/>
                <w:color w:val="000000"/>
                <w:szCs w:val="22"/>
                <w:lang w:eastAsia="en-AU"/>
              </w:rPr>
              <w:t>Mesothelioma</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2</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2</w:t>
            </w:r>
          </w:p>
        </w:tc>
        <w:tc>
          <w:tcPr>
            <w:tcW w:w="1242" w:type="dxa"/>
            <w:tcBorders>
              <w:top w:val="nil"/>
              <w:left w:val="nil"/>
              <w:bottom w:val="single" w:sz="4" w:space="0" w:color="auto"/>
              <w:right w:val="single" w:sz="8"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4</w:t>
            </w:r>
          </w:p>
        </w:tc>
      </w:tr>
      <w:tr w:rsidR="009F17E4" w:rsidRPr="00327880" w:rsidTr="00FF2300">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tcPr>
          <w:p w:rsidR="009F17E4" w:rsidRPr="00327880" w:rsidRDefault="009F17E4" w:rsidP="004D126E">
            <w:pPr>
              <w:rPr>
                <w:rFonts w:asciiTheme="minorHAnsi" w:hAnsiTheme="minorHAnsi" w:cstheme="minorHAnsi"/>
                <w:color w:val="000000"/>
                <w:szCs w:val="22"/>
                <w:lang w:eastAsia="en-AU"/>
              </w:rPr>
            </w:pPr>
            <w:r w:rsidRPr="008F47F8">
              <w:rPr>
                <w:rFonts w:ascii="Calibri" w:hAnsi="Calibri"/>
                <w:color w:val="000000"/>
                <w:szCs w:val="22"/>
                <w:lang w:eastAsia="en-AU"/>
              </w:rPr>
              <w:t>Pleural Plaques</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24</w:t>
            </w:r>
          </w:p>
        </w:tc>
        <w:tc>
          <w:tcPr>
            <w:tcW w:w="1789" w:type="dxa"/>
            <w:tcBorders>
              <w:top w:val="nil"/>
              <w:left w:val="nil"/>
              <w:bottom w:val="single" w:sz="4" w:space="0" w:color="auto"/>
              <w:right w:val="single" w:sz="4"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5</w:t>
            </w:r>
          </w:p>
        </w:tc>
        <w:tc>
          <w:tcPr>
            <w:tcW w:w="1242" w:type="dxa"/>
            <w:tcBorders>
              <w:top w:val="nil"/>
              <w:left w:val="nil"/>
              <w:bottom w:val="single" w:sz="4" w:space="0" w:color="auto"/>
              <w:right w:val="single" w:sz="8" w:space="0" w:color="auto"/>
            </w:tcBorders>
            <w:shd w:val="clear" w:color="auto" w:fill="auto"/>
            <w:noWrap/>
            <w:vAlign w:val="bottom"/>
          </w:tcPr>
          <w:p w:rsidR="009F17E4" w:rsidRPr="00327880" w:rsidRDefault="009F17E4" w:rsidP="00FF2300">
            <w:pPr>
              <w:jc w:val="center"/>
              <w:rPr>
                <w:rFonts w:asciiTheme="minorHAnsi" w:hAnsiTheme="minorHAnsi" w:cstheme="minorHAnsi"/>
                <w:color w:val="000000"/>
                <w:szCs w:val="22"/>
                <w:lang w:eastAsia="en-AU"/>
              </w:rPr>
            </w:pPr>
            <w:r w:rsidRPr="008F47F8">
              <w:rPr>
                <w:rFonts w:ascii="Calibri" w:hAnsi="Calibri"/>
                <w:color w:val="000000"/>
                <w:szCs w:val="22"/>
                <w:lang w:eastAsia="en-AU"/>
              </w:rPr>
              <w:t>29</w:t>
            </w:r>
          </w:p>
        </w:tc>
      </w:tr>
      <w:tr w:rsidR="00FF2300" w:rsidRPr="00327880" w:rsidTr="00FF2300">
        <w:trPr>
          <w:trHeight w:val="315"/>
        </w:trPr>
        <w:tc>
          <w:tcPr>
            <w:tcW w:w="2283" w:type="dxa"/>
            <w:tcBorders>
              <w:top w:val="single" w:sz="4" w:space="0" w:color="auto"/>
              <w:left w:val="single" w:sz="8" w:space="0" w:color="auto"/>
              <w:bottom w:val="single" w:sz="8" w:space="0" w:color="auto"/>
              <w:right w:val="single" w:sz="4" w:space="0" w:color="auto"/>
            </w:tcBorders>
            <w:shd w:val="clear" w:color="DCE6F1" w:fill="DCE6F1"/>
            <w:noWrap/>
            <w:vAlign w:val="bottom"/>
          </w:tcPr>
          <w:p w:rsidR="00FF2300" w:rsidRPr="00327880" w:rsidRDefault="00FF2300" w:rsidP="00FF2300">
            <w:pPr>
              <w:rPr>
                <w:rFonts w:asciiTheme="minorHAnsi" w:hAnsiTheme="minorHAnsi" w:cstheme="minorHAnsi"/>
                <w:b/>
                <w:bCs/>
                <w:color w:val="000000"/>
                <w:szCs w:val="22"/>
                <w:lang w:eastAsia="en-AU"/>
              </w:rPr>
            </w:pPr>
            <w:r w:rsidRPr="008F47F8">
              <w:rPr>
                <w:rFonts w:ascii="Calibri" w:hAnsi="Calibri"/>
                <w:b/>
                <w:bCs/>
                <w:color w:val="000000"/>
                <w:szCs w:val="22"/>
                <w:lang w:eastAsia="en-AU"/>
              </w:rPr>
              <w:t>Grand Total</w:t>
            </w:r>
          </w:p>
        </w:tc>
        <w:tc>
          <w:tcPr>
            <w:tcW w:w="1789" w:type="dxa"/>
            <w:tcBorders>
              <w:top w:val="single" w:sz="4" w:space="0" w:color="auto"/>
              <w:left w:val="single" w:sz="4" w:space="0" w:color="auto"/>
              <w:bottom w:val="single" w:sz="8" w:space="0" w:color="auto"/>
              <w:right w:val="single" w:sz="4" w:space="0" w:color="auto"/>
            </w:tcBorders>
            <w:shd w:val="clear" w:color="DCE6F1" w:fill="DCE6F1"/>
            <w:noWrap/>
            <w:vAlign w:val="bottom"/>
          </w:tcPr>
          <w:p w:rsidR="00FF2300" w:rsidRPr="00327880" w:rsidRDefault="00FF2300"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36</w:t>
            </w:r>
          </w:p>
        </w:tc>
        <w:tc>
          <w:tcPr>
            <w:tcW w:w="1789" w:type="dxa"/>
            <w:tcBorders>
              <w:top w:val="single" w:sz="4" w:space="0" w:color="auto"/>
              <w:left w:val="single" w:sz="4" w:space="0" w:color="auto"/>
              <w:bottom w:val="single" w:sz="8" w:space="0" w:color="auto"/>
              <w:right w:val="single" w:sz="4" w:space="0" w:color="auto"/>
            </w:tcBorders>
            <w:shd w:val="clear" w:color="DCE6F1" w:fill="DCE6F1"/>
            <w:noWrap/>
            <w:vAlign w:val="bottom"/>
          </w:tcPr>
          <w:p w:rsidR="00FF2300" w:rsidRPr="00327880" w:rsidRDefault="00FF2300"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8</w:t>
            </w:r>
          </w:p>
        </w:tc>
        <w:tc>
          <w:tcPr>
            <w:tcW w:w="1242" w:type="dxa"/>
            <w:tcBorders>
              <w:top w:val="single" w:sz="4" w:space="0" w:color="auto"/>
              <w:left w:val="single" w:sz="4" w:space="0" w:color="auto"/>
              <w:bottom w:val="single" w:sz="8" w:space="0" w:color="auto"/>
              <w:right w:val="single" w:sz="8" w:space="0" w:color="auto"/>
            </w:tcBorders>
            <w:shd w:val="clear" w:color="DCE6F1" w:fill="DCE6F1"/>
            <w:noWrap/>
            <w:vAlign w:val="bottom"/>
          </w:tcPr>
          <w:p w:rsidR="00FF2300" w:rsidRPr="00327880" w:rsidRDefault="00FF2300"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44</w:t>
            </w:r>
          </w:p>
        </w:tc>
      </w:tr>
      <w:tr w:rsidR="00FF2300" w:rsidRPr="00327880" w:rsidTr="00FF2300">
        <w:trPr>
          <w:trHeight w:val="315"/>
        </w:trPr>
        <w:tc>
          <w:tcPr>
            <w:tcW w:w="2283" w:type="dxa"/>
            <w:tcBorders>
              <w:top w:val="nil"/>
              <w:left w:val="nil"/>
              <w:bottom w:val="nil"/>
              <w:right w:val="nil"/>
            </w:tcBorders>
            <w:shd w:val="clear" w:color="auto" w:fill="auto"/>
            <w:noWrap/>
            <w:vAlign w:val="bottom"/>
          </w:tcPr>
          <w:p w:rsidR="00FF2300" w:rsidRPr="00327880" w:rsidRDefault="00FF2300" w:rsidP="006E6E39">
            <w:pPr>
              <w:rPr>
                <w:rFonts w:asciiTheme="minorHAnsi" w:hAnsiTheme="minorHAnsi" w:cstheme="minorHAnsi"/>
                <w:color w:val="000000"/>
                <w:szCs w:val="22"/>
                <w:lang w:eastAsia="en-AU"/>
              </w:rPr>
            </w:pPr>
          </w:p>
        </w:tc>
        <w:tc>
          <w:tcPr>
            <w:tcW w:w="1789" w:type="dxa"/>
            <w:tcBorders>
              <w:top w:val="nil"/>
              <w:left w:val="single" w:sz="8" w:space="0" w:color="auto"/>
              <w:bottom w:val="single" w:sz="8" w:space="0" w:color="auto"/>
              <w:right w:val="single" w:sz="4" w:space="0" w:color="auto"/>
            </w:tcBorders>
            <w:shd w:val="clear" w:color="auto" w:fill="auto"/>
            <w:noWrap/>
            <w:vAlign w:val="bottom"/>
          </w:tcPr>
          <w:p w:rsidR="00FF2300" w:rsidRPr="00327880" w:rsidRDefault="00FF2300"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81.82%</w:t>
            </w:r>
          </w:p>
        </w:tc>
        <w:tc>
          <w:tcPr>
            <w:tcW w:w="1789" w:type="dxa"/>
            <w:tcBorders>
              <w:top w:val="nil"/>
              <w:left w:val="nil"/>
              <w:bottom w:val="single" w:sz="8" w:space="0" w:color="auto"/>
              <w:right w:val="single" w:sz="8" w:space="0" w:color="auto"/>
            </w:tcBorders>
            <w:shd w:val="clear" w:color="auto" w:fill="auto"/>
            <w:noWrap/>
            <w:vAlign w:val="bottom"/>
          </w:tcPr>
          <w:p w:rsidR="00FF2300" w:rsidRPr="00327880" w:rsidRDefault="00FF2300" w:rsidP="00FF2300">
            <w:pPr>
              <w:jc w:val="center"/>
              <w:rPr>
                <w:rFonts w:asciiTheme="minorHAnsi" w:hAnsiTheme="minorHAnsi" w:cstheme="minorHAnsi"/>
                <w:b/>
                <w:bCs/>
                <w:color w:val="000000"/>
                <w:szCs w:val="22"/>
                <w:lang w:eastAsia="en-AU"/>
              </w:rPr>
            </w:pPr>
            <w:r w:rsidRPr="008F47F8">
              <w:rPr>
                <w:rFonts w:ascii="Calibri" w:hAnsi="Calibri"/>
                <w:b/>
                <w:bCs/>
                <w:color w:val="000000"/>
                <w:szCs w:val="22"/>
                <w:lang w:eastAsia="en-AU"/>
              </w:rPr>
              <w:t>18.18%</w:t>
            </w:r>
          </w:p>
        </w:tc>
        <w:tc>
          <w:tcPr>
            <w:tcW w:w="1242" w:type="dxa"/>
            <w:tcBorders>
              <w:top w:val="nil"/>
              <w:left w:val="nil"/>
              <w:bottom w:val="nil"/>
              <w:right w:val="nil"/>
            </w:tcBorders>
            <w:shd w:val="clear" w:color="auto" w:fill="auto"/>
            <w:noWrap/>
            <w:vAlign w:val="bottom"/>
          </w:tcPr>
          <w:p w:rsidR="00FF2300" w:rsidRPr="00327880" w:rsidRDefault="00FF2300" w:rsidP="006E6E39">
            <w:pPr>
              <w:rPr>
                <w:rFonts w:asciiTheme="minorHAnsi" w:hAnsiTheme="minorHAnsi" w:cstheme="minorHAnsi"/>
                <w:color w:val="000000"/>
                <w:szCs w:val="22"/>
                <w:lang w:eastAsia="en-AU"/>
              </w:rPr>
            </w:pPr>
          </w:p>
        </w:tc>
      </w:tr>
    </w:tbl>
    <w:p w:rsidR="00296413" w:rsidRPr="00327880" w:rsidRDefault="00296413">
      <w:pPr>
        <w:rPr>
          <w:rFonts w:asciiTheme="minorHAnsi" w:hAnsiTheme="minorHAnsi" w:cstheme="minorHAnsi"/>
          <w:szCs w:val="22"/>
        </w:rPr>
        <w:sectPr w:rsidR="00296413" w:rsidRPr="00327880" w:rsidSect="00296413">
          <w:pgSz w:w="16838" w:h="11906" w:orient="landscape" w:code="9"/>
          <w:pgMar w:top="1418" w:right="993" w:bottom="1134" w:left="1134" w:header="567" w:footer="862" w:gutter="0"/>
          <w:cols w:space="720"/>
          <w:titlePg/>
          <w:docGrid w:linePitch="299"/>
        </w:sectPr>
      </w:pPr>
    </w:p>
    <w:p w:rsidR="00D74F85" w:rsidRDefault="000E4774" w:rsidP="00D364F4">
      <w:pPr>
        <w:pStyle w:val="ASEAHeading2"/>
      </w:pPr>
      <w:bookmarkStart w:id="309" w:name="_Toc494960671"/>
      <w:r>
        <w:lastRenderedPageBreak/>
        <w:t>Annual Report l</w:t>
      </w:r>
      <w:r w:rsidR="008045C5">
        <w:t>ist of requirements</w:t>
      </w:r>
      <w:bookmarkEnd w:id="309"/>
    </w:p>
    <w:p w:rsidR="00BC557C" w:rsidRDefault="00BC557C" w:rsidP="007374EC">
      <w:pPr>
        <w:pStyle w:val="ASEAHeading3"/>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port - list of requirements"/>
        <w:tblDescription w:val="This table shows the list of requirements that are mandatory or are recommended to be in the annual report as set out in guidance provided by the Department of Prime Minister and Cabinet."/>
      </w:tblPr>
      <w:tblGrid>
        <w:gridCol w:w="1101"/>
        <w:gridCol w:w="5528"/>
        <w:gridCol w:w="1843"/>
        <w:gridCol w:w="992"/>
      </w:tblGrid>
      <w:tr w:rsidR="00D74F85" w:rsidTr="00385F27">
        <w:trPr>
          <w:cantSplit/>
          <w:trHeight w:val="50"/>
          <w:tblHeader/>
        </w:trPr>
        <w:tc>
          <w:tcPr>
            <w:tcW w:w="1101" w:type="dxa"/>
            <w:tcBorders>
              <w:top w:val="single" w:sz="18" w:space="0" w:color="542785"/>
              <w:left w:val="nil"/>
              <w:bottom w:val="single" w:sz="12" w:space="0" w:color="542785"/>
              <w:right w:val="nil"/>
            </w:tcBorders>
            <w:vAlign w:val="center"/>
          </w:tcPr>
          <w:p w:rsidR="00D74F85" w:rsidRPr="001F3407" w:rsidRDefault="00D74F85" w:rsidP="00385F27">
            <w:pPr>
              <w:pStyle w:val="mhb1"/>
              <w:tabs>
                <w:tab w:val="clear" w:pos="567"/>
              </w:tabs>
              <w:spacing w:before="60" w:after="60" w:line="276" w:lineRule="auto"/>
              <w:rPr>
                <w:rFonts w:asciiTheme="minorHAnsi" w:hAnsiTheme="minorHAnsi" w:cstheme="minorHAnsi"/>
                <w:color w:val="542785"/>
                <w:sz w:val="22"/>
                <w:szCs w:val="22"/>
              </w:rPr>
            </w:pPr>
          </w:p>
        </w:tc>
        <w:tc>
          <w:tcPr>
            <w:tcW w:w="5528" w:type="dxa"/>
            <w:tcBorders>
              <w:top w:val="single" w:sz="18" w:space="0" w:color="542785"/>
              <w:left w:val="nil"/>
              <w:bottom w:val="single" w:sz="12" w:space="0" w:color="542785"/>
              <w:right w:val="nil"/>
            </w:tcBorders>
            <w:vAlign w:val="center"/>
          </w:tcPr>
          <w:p w:rsidR="00D74F85" w:rsidRPr="001F3407" w:rsidRDefault="00D74F85" w:rsidP="00385F27">
            <w:pPr>
              <w:pStyle w:val="mhb1"/>
              <w:tabs>
                <w:tab w:val="clear" w:pos="567"/>
              </w:tabs>
              <w:spacing w:before="60" w:after="60" w:line="276" w:lineRule="auto"/>
              <w:rPr>
                <w:rFonts w:asciiTheme="minorHAnsi" w:hAnsiTheme="minorHAnsi" w:cstheme="minorHAnsi"/>
                <w:color w:val="542785"/>
                <w:sz w:val="22"/>
                <w:szCs w:val="22"/>
              </w:rPr>
            </w:pPr>
            <w:r w:rsidRPr="001F3407">
              <w:rPr>
                <w:rFonts w:asciiTheme="minorHAnsi" w:hAnsiTheme="minorHAnsi" w:cstheme="minorHAnsi"/>
                <w:color w:val="542785"/>
                <w:sz w:val="22"/>
                <w:szCs w:val="22"/>
              </w:rPr>
              <w:t>Description</w:t>
            </w:r>
          </w:p>
        </w:tc>
        <w:tc>
          <w:tcPr>
            <w:tcW w:w="1843" w:type="dxa"/>
            <w:tcBorders>
              <w:top w:val="single" w:sz="18" w:space="0" w:color="542785"/>
              <w:left w:val="nil"/>
              <w:bottom w:val="single" w:sz="12" w:space="0" w:color="542785"/>
              <w:right w:val="nil"/>
            </w:tcBorders>
            <w:vAlign w:val="center"/>
          </w:tcPr>
          <w:p w:rsidR="00D74F85" w:rsidRPr="001F3407" w:rsidRDefault="00D74F85" w:rsidP="00385F27">
            <w:pPr>
              <w:pStyle w:val="mhb1"/>
              <w:tabs>
                <w:tab w:val="clear" w:pos="567"/>
              </w:tabs>
              <w:spacing w:before="60" w:after="60" w:line="276" w:lineRule="auto"/>
              <w:rPr>
                <w:rFonts w:asciiTheme="minorHAnsi" w:hAnsiTheme="minorHAnsi" w:cstheme="minorHAnsi"/>
                <w:color w:val="542785"/>
                <w:sz w:val="22"/>
                <w:szCs w:val="22"/>
              </w:rPr>
            </w:pPr>
            <w:r w:rsidRPr="001F3407">
              <w:rPr>
                <w:rFonts w:asciiTheme="minorHAnsi" w:hAnsiTheme="minorHAnsi" w:cstheme="minorHAnsi"/>
                <w:color w:val="542785"/>
                <w:sz w:val="22"/>
                <w:szCs w:val="22"/>
              </w:rPr>
              <w:t>Requirement</w:t>
            </w:r>
          </w:p>
        </w:tc>
        <w:tc>
          <w:tcPr>
            <w:tcW w:w="992" w:type="dxa"/>
            <w:tcBorders>
              <w:top w:val="single" w:sz="18" w:space="0" w:color="542785"/>
              <w:left w:val="nil"/>
              <w:bottom w:val="single" w:sz="12" w:space="0" w:color="542785"/>
              <w:right w:val="nil"/>
            </w:tcBorders>
            <w:vAlign w:val="center"/>
          </w:tcPr>
          <w:p w:rsidR="00D74F85" w:rsidRPr="001F3407" w:rsidRDefault="00D74F85" w:rsidP="00385F27">
            <w:pPr>
              <w:pStyle w:val="mhb1"/>
              <w:tabs>
                <w:tab w:val="clear" w:pos="567"/>
              </w:tabs>
              <w:spacing w:before="60" w:after="60" w:line="276" w:lineRule="auto"/>
              <w:rPr>
                <w:rFonts w:asciiTheme="minorHAnsi" w:hAnsiTheme="minorHAnsi" w:cstheme="minorHAnsi"/>
                <w:color w:val="542785"/>
                <w:sz w:val="22"/>
                <w:szCs w:val="22"/>
              </w:rPr>
            </w:pPr>
            <w:r w:rsidRPr="001F3407">
              <w:rPr>
                <w:rFonts w:asciiTheme="minorHAnsi" w:hAnsiTheme="minorHAnsi" w:cstheme="minorHAnsi"/>
                <w:color w:val="542785"/>
                <w:sz w:val="22"/>
                <w:szCs w:val="22"/>
              </w:rPr>
              <w:t xml:space="preserve">Page </w:t>
            </w:r>
          </w:p>
        </w:tc>
      </w:tr>
      <w:tr w:rsidR="00D74F85" w:rsidTr="001F3407">
        <w:trPr>
          <w:cantSplit/>
          <w:trHeight w:val="50"/>
        </w:trPr>
        <w:tc>
          <w:tcPr>
            <w:tcW w:w="1101" w:type="dxa"/>
            <w:tcBorders>
              <w:top w:val="single" w:sz="12" w:space="0" w:color="542785"/>
              <w:left w:val="nil"/>
              <w:bottom w:val="nil"/>
              <w:right w:val="nil"/>
            </w:tcBorders>
          </w:tcPr>
          <w:p w:rsidR="00D74F85" w:rsidRPr="00D74F85" w:rsidRDefault="00D74F85" w:rsidP="00C12E30">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Letter of transmittal</w:t>
            </w:r>
          </w:p>
        </w:tc>
        <w:tc>
          <w:tcPr>
            <w:tcW w:w="1843"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single" w:sz="12" w:space="0" w:color="542785"/>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Table of contents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Index</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Glossary</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Contact officer(s)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Internet home page address and Internet address for report</w:t>
            </w:r>
          </w:p>
        </w:tc>
        <w:tc>
          <w:tcPr>
            <w:tcW w:w="1843"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12" w:space="0" w:color="542785"/>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12" w:space="0" w:color="542785"/>
              <w:left w:val="nil"/>
              <w:bottom w:val="nil"/>
              <w:right w:val="nil"/>
            </w:tcBorders>
          </w:tcPr>
          <w:p w:rsidR="00D74F85" w:rsidRPr="00D74F85" w:rsidRDefault="00D74F85" w:rsidP="006E6812">
            <w:pPr>
              <w:pStyle w:val="mhb1"/>
              <w:tabs>
                <w:tab w:val="clear" w:pos="567"/>
              </w:tabs>
              <w:spacing w:before="60" w:after="60" w:line="276" w:lineRule="auto"/>
              <w:rPr>
                <w:rFonts w:asciiTheme="minorHAnsi" w:hAnsiTheme="minorHAnsi" w:cstheme="minorHAnsi"/>
                <w:sz w:val="22"/>
                <w:szCs w:val="22"/>
              </w:rPr>
            </w:pPr>
            <w:r w:rsidRPr="00D74F85">
              <w:rPr>
                <w:rFonts w:asciiTheme="minorHAnsi" w:hAnsiTheme="minorHAnsi" w:cstheme="minorHAnsi"/>
                <w:sz w:val="22"/>
                <w:szCs w:val="22"/>
              </w:rPr>
              <w:t xml:space="preserve">Review by </w:t>
            </w:r>
            <w:r w:rsidR="006E6812">
              <w:rPr>
                <w:rFonts w:asciiTheme="minorHAnsi" w:hAnsiTheme="minorHAnsi" w:cstheme="minorHAnsi"/>
                <w:sz w:val="22"/>
                <w:szCs w:val="22"/>
              </w:rPr>
              <w:t>Chief Executive Officer</w:t>
            </w:r>
          </w:p>
        </w:tc>
        <w:tc>
          <w:tcPr>
            <w:tcW w:w="1843"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12" w:space="0" w:color="542785"/>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6E6812">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Review by </w:t>
            </w:r>
            <w:r w:rsidR="006E6812">
              <w:rPr>
                <w:rFonts w:asciiTheme="minorHAnsi" w:hAnsiTheme="minorHAnsi" w:cstheme="minorHAnsi"/>
                <w:b w:val="0"/>
                <w:sz w:val="22"/>
                <w:szCs w:val="22"/>
              </w:rPr>
              <w:t>Chief Executive Officer</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Summary of significant issues and developments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A1079">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Overview of </w:t>
            </w:r>
            <w:r w:rsidR="001A1079">
              <w:rPr>
                <w:rFonts w:asciiTheme="minorHAnsi" w:hAnsiTheme="minorHAnsi" w:cstheme="minorHAnsi"/>
                <w:b w:val="0"/>
                <w:sz w:val="22"/>
                <w:szCs w:val="22"/>
              </w:rPr>
              <w:t>agency</w:t>
            </w:r>
            <w:r w:rsidRPr="00D74F85">
              <w:rPr>
                <w:rFonts w:asciiTheme="minorHAnsi" w:hAnsiTheme="minorHAnsi" w:cstheme="minorHAnsi"/>
                <w:b w:val="0"/>
                <w:sz w:val="22"/>
                <w:szCs w:val="22"/>
              </w:rPr>
              <w:t>’s performance and financial results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Outlook for following year</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Significant issues and developments – portfolio</w:t>
            </w:r>
          </w:p>
        </w:tc>
        <w:tc>
          <w:tcPr>
            <w:tcW w:w="1843"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Portfolio departments – suggested</w:t>
            </w:r>
          </w:p>
        </w:tc>
        <w:tc>
          <w:tcPr>
            <w:tcW w:w="992" w:type="dxa"/>
            <w:tcBorders>
              <w:top w:val="nil"/>
              <w:left w:val="nil"/>
              <w:bottom w:val="single" w:sz="12" w:space="0" w:color="542785"/>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12" w:space="0" w:color="542785"/>
              <w:left w:val="nil"/>
              <w:bottom w:val="nil"/>
              <w:right w:val="nil"/>
            </w:tcBorders>
          </w:tcPr>
          <w:p w:rsidR="00D74F85" w:rsidRPr="00D74F85" w:rsidRDefault="006E6812" w:rsidP="006E6812">
            <w:pPr>
              <w:pStyle w:val="mhb1"/>
              <w:tabs>
                <w:tab w:val="clear" w:pos="567"/>
              </w:tabs>
              <w:spacing w:before="60" w:after="60" w:line="276" w:lineRule="auto"/>
              <w:rPr>
                <w:rFonts w:asciiTheme="minorHAnsi" w:hAnsiTheme="minorHAnsi" w:cstheme="minorHAnsi"/>
                <w:sz w:val="22"/>
                <w:szCs w:val="22"/>
              </w:rPr>
            </w:pPr>
            <w:r>
              <w:rPr>
                <w:rFonts w:asciiTheme="minorHAnsi" w:hAnsiTheme="minorHAnsi" w:cstheme="minorHAnsi"/>
                <w:sz w:val="22"/>
                <w:szCs w:val="22"/>
              </w:rPr>
              <w:t>Agency o</w:t>
            </w:r>
            <w:r w:rsidR="00D74F85" w:rsidRPr="00D74F85">
              <w:rPr>
                <w:rFonts w:asciiTheme="minorHAnsi" w:hAnsiTheme="minorHAnsi" w:cstheme="minorHAnsi"/>
                <w:sz w:val="22"/>
                <w:szCs w:val="22"/>
              </w:rPr>
              <w:t>verview</w:t>
            </w:r>
          </w:p>
        </w:tc>
        <w:tc>
          <w:tcPr>
            <w:tcW w:w="1843"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12" w:space="0" w:color="542785"/>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Role and functions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F05DC6">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Organisational structure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Outcome and programme structure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Where outcome and programme structures differ from PB Statements/PAES or other portfolio statements accompanying any other additional appropriation bills (other portfolio statements), details of variation and reasons for change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Portfolio structure</w:t>
            </w:r>
          </w:p>
        </w:tc>
        <w:tc>
          <w:tcPr>
            <w:tcW w:w="1843"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Portfolio departments - mandatory</w:t>
            </w:r>
          </w:p>
        </w:tc>
        <w:tc>
          <w:tcPr>
            <w:tcW w:w="992" w:type="dxa"/>
            <w:tcBorders>
              <w:top w:val="nil"/>
              <w:left w:val="nil"/>
              <w:bottom w:val="single" w:sz="12" w:space="0" w:color="542785"/>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bl>
    <w:p w:rsidR="00BC557C" w:rsidRDefault="00BC557C">
      <w:r>
        <w:rPr>
          <w:b/>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port - List of Requirements"/>
        <w:tblDescription w:val="This table shows the list of requirements that are mandatory or are recommended to be in the annual report as set out in guidance provided by the Department of Prime Minister and Cabinet."/>
      </w:tblPr>
      <w:tblGrid>
        <w:gridCol w:w="1101"/>
        <w:gridCol w:w="5528"/>
        <w:gridCol w:w="1843"/>
        <w:gridCol w:w="992"/>
      </w:tblGrid>
      <w:tr w:rsidR="00D74F85" w:rsidTr="001F3407">
        <w:trPr>
          <w:cantSplit/>
          <w:trHeight w:val="50"/>
        </w:trPr>
        <w:tc>
          <w:tcPr>
            <w:tcW w:w="6629" w:type="dxa"/>
            <w:gridSpan w:val="2"/>
            <w:tcBorders>
              <w:top w:val="single" w:sz="12" w:space="0" w:color="542785"/>
              <w:left w:val="nil"/>
              <w:bottom w:val="nil"/>
              <w:right w:val="nil"/>
            </w:tcBorders>
          </w:tcPr>
          <w:p w:rsidR="00D74F85" w:rsidRPr="00D74F85" w:rsidRDefault="00D74F85" w:rsidP="00564561">
            <w:pPr>
              <w:pStyle w:val="mhb1"/>
              <w:tabs>
                <w:tab w:val="clear" w:pos="567"/>
              </w:tabs>
              <w:spacing w:before="60" w:after="60" w:line="276" w:lineRule="auto"/>
              <w:rPr>
                <w:rFonts w:asciiTheme="minorHAnsi" w:hAnsiTheme="minorHAnsi" w:cstheme="minorHAnsi"/>
                <w:sz w:val="22"/>
                <w:szCs w:val="22"/>
              </w:rPr>
            </w:pPr>
            <w:r w:rsidRPr="00D74F85">
              <w:rPr>
                <w:rFonts w:asciiTheme="minorHAnsi" w:hAnsiTheme="minorHAnsi" w:cstheme="minorHAnsi"/>
                <w:sz w:val="22"/>
                <w:szCs w:val="22"/>
              </w:rPr>
              <w:lastRenderedPageBreak/>
              <w:t xml:space="preserve">Report on </w:t>
            </w:r>
            <w:r w:rsidR="00564561">
              <w:rPr>
                <w:rFonts w:asciiTheme="minorHAnsi" w:hAnsiTheme="minorHAnsi" w:cstheme="minorHAnsi"/>
                <w:sz w:val="22"/>
                <w:szCs w:val="22"/>
              </w:rPr>
              <w:t>p</w:t>
            </w:r>
            <w:r w:rsidRPr="00D74F85">
              <w:rPr>
                <w:rFonts w:asciiTheme="minorHAnsi" w:hAnsiTheme="minorHAnsi" w:cstheme="minorHAnsi"/>
                <w:sz w:val="22"/>
                <w:szCs w:val="22"/>
              </w:rPr>
              <w:t>erformance</w:t>
            </w:r>
          </w:p>
        </w:tc>
        <w:tc>
          <w:tcPr>
            <w:tcW w:w="1843"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Review of performance during the year in relation to programmes and contribution to outcomes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Actual performance in relation to deliverables and KPIs set out in PB Statements/PAES or other portfolio statements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Where performance targets differ from the PBS/PAES, </w:t>
            </w:r>
          </w:p>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details of both former and new targets, and reasons for the change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Narrative discussion and analysis of performance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Trend information</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Significant changes in nature of principal functions/services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Performance of purchaser/provider arrangements </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If applicable, suggested </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Factors, events or trends influencing departmental performance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Contribution of risk management in achieving objectives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Performance against service charter customer service standards, complaints data, and the department’s response to complaints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If applicable, 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Discussion and analysis of the department’s financial performance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Discussion of any significant changes in financial results from the prior year, from budget or anticipated to have a significant impact on future operations.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Agency resource statement and summary resource tables by outcomes</w:t>
            </w:r>
          </w:p>
        </w:tc>
        <w:tc>
          <w:tcPr>
            <w:tcW w:w="1843"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12" w:space="0" w:color="542785"/>
              <w:right w:val="nil"/>
            </w:tcBorders>
          </w:tcPr>
          <w:p w:rsidR="00D74F85" w:rsidRPr="00E56799" w:rsidRDefault="00D74F85" w:rsidP="00E56799">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12" w:space="0" w:color="542785"/>
              <w:left w:val="nil"/>
              <w:bottom w:val="single" w:sz="8" w:space="0" w:color="542785"/>
              <w:right w:val="nil"/>
            </w:tcBorders>
          </w:tcPr>
          <w:p w:rsidR="00D74F85" w:rsidRPr="00D74F85" w:rsidRDefault="00D74F85" w:rsidP="00564561">
            <w:pPr>
              <w:pStyle w:val="mhb1"/>
              <w:tabs>
                <w:tab w:val="clear" w:pos="567"/>
              </w:tabs>
              <w:spacing w:before="60" w:after="60" w:line="276" w:lineRule="auto"/>
              <w:rPr>
                <w:rFonts w:asciiTheme="minorHAnsi" w:hAnsiTheme="minorHAnsi" w:cstheme="minorHAnsi"/>
                <w:sz w:val="22"/>
                <w:szCs w:val="22"/>
              </w:rPr>
            </w:pPr>
            <w:r w:rsidRPr="00D74F85">
              <w:rPr>
                <w:rFonts w:asciiTheme="minorHAnsi" w:hAnsiTheme="minorHAnsi" w:cstheme="minorHAnsi"/>
                <w:sz w:val="22"/>
                <w:szCs w:val="22"/>
              </w:rPr>
              <w:t xml:space="preserve">Management and </w:t>
            </w:r>
            <w:r w:rsidR="00564561">
              <w:rPr>
                <w:rFonts w:asciiTheme="minorHAnsi" w:hAnsiTheme="minorHAnsi" w:cstheme="minorHAnsi"/>
                <w:sz w:val="22"/>
                <w:szCs w:val="22"/>
              </w:rPr>
              <w:t>a</w:t>
            </w:r>
            <w:r w:rsidRPr="00D74F85">
              <w:rPr>
                <w:rFonts w:asciiTheme="minorHAnsi" w:hAnsiTheme="minorHAnsi" w:cstheme="minorHAnsi"/>
                <w:sz w:val="22"/>
                <w:szCs w:val="22"/>
              </w:rPr>
              <w:t>ccountability</w:t>
            </w:r>
          </w:p>
        </w:tc>
        <w:tc>
          <w:tcPr>
            <w:tcW w:w="1843" w:type="dxa"/>
            <w:tcBorders>
              <w:top w:val="single" w:sz="12" w:space="0" w:color="542785"/>
              <w:left w:val="nil"/>
              <w:bottom w:val="single" w:sz="8" w:space="0" w:color="542785"/>
              <w:right w:val="nil"/>
            </w:tcBorders>
          </w:tcPr>
          <w:p w:rsidR="00D74F85" w:rsidRPr="00D74F85" w:rsidRDefault="00D74F85" w:rsidP="001F3407">
            <w:pPr>
              <w:spacing w:before="60" w:after="60"/>
              <w:rPr>
                <w:rFonts w:asciiTheme="minorHAnsi" w:hAnsiTheme="minorHAnsi" w:cstheme="minorHAnsi"/>
                <w:szCs w:val="22"/>
              </w:rPr>
            </w:pPr>
          </w:p>
        </w:tc>
        <w:tc>
          <w:tcPr>
            <w:tcW w:w="992" w:type="dxa"/>
            <w:tcBorders>
              <w:top w:val="single" w:sz="12" w:space="0" w:color="542785"/>
              <w:left w:val="nil"/>
              <w:bottom w:val="single" w:sz="8" w:space="0" w:color="542785"/>
              <w:right w:val="nil"/>
            </w:tcBorders>
          </w:tcPr>
          <w:p w:rsidR="00D74F85" w:rsidRPr="00D74F85" w:rsidRDefault="00D74F85" w:rsidP="001F3407">
            <w:pPr>
              <w:spacing w:before="60" w:after="60"/>
              <w:rPr>
                <w:rFonts w:asciiTheme="minorHAnsi" w:hAnsiTheme="minorHAnsi" w:cstheme="minorHAnsi"/>
                <w:szCs w:val="22"/>
              </w:rPr>
            </w:pPr>
          </w:p>
        </w:tc>
      </w:tr>
      <w:tr w:rsidR="00D74F85" w:rsidTr="001F3407">
        <w:trPr>
          <w:cantSplit/>
          <w:trHeight w:val="50"/>
        </w:trPr>
        <w:tc>
          <w:tcPr>
            <w:tcW w:w="6629" w:type="dxa"/>
            <w:gridSpan w:val="2"/>
            <w:tcBorders>
              <w:top w:val="single" w:sz="8" w:space="0" w:color="542785"/>
              <w:left w:val="nil"/>
              <w:bottom w:val="nil"/>
              <w:right w:val="nil"/>
            </w:tcBorders>
          </w:tcPr>
          <w:p w:rsidR="00D74F85" w:rsidRPr="00D74F85" w:rsidRDefault="00D74F85" w:rsidP="00564561">
            <w:pPr>
              <w:pStyle w:val="mhb1"/>
              <w:numPr>
                <w:ilvl w:val="0"/>
                <w:numId w:val="2"/>
              </w:numPr>
              <w:tabs>
                <w:tab w:val="clear" w:pos="567"/>
              </w:tabs>
              <w:spacing w:before="60" w:after="60" w:line="276" w:lineRule="auto"/>
              <w:ind w:left="426"/>
              <w:rPr>
                <w:rFonts w:asciiTheme="minorHAnsi" w:hAnsiTheme="minorHAnsi" w:cstheme="minorHAnsi"/>
                <w:b w:val="0"/>
                <w:sz w:val="22"/>
                <w:szCs w:val="22"/>
              </w:rPr>
            </w:pPr>
            <w:r w:rsidRPr="00D74F85">
              <w:rPr>
                <w:rFonts w:asciiTheme="minorHAnsi" w:hAnsiTheme="minorHAnsi" w:cstheme="minorHAnsi"/>
                <w:b w:val="0"/>
                <w:sz w:val="22"/>
                <w:szCs w:val="22"/>
              </w:rPr>
              <w:t xml:space="preserve">Corporate </w:t>
            </w:r>
            <w:r w:rsidR="00564561">
              <w:rPr>
                <w:rFonts w:asciiTheme="minorHAnsi" w:hAnsiTheme="minorHAnsi" w:cstheme="minorHAnsi"/>
                <w:b w:val="0"/>
                <w:sz w:val="22"/>
                <w:szCs w:val="22"/>
              </w:rPr>
              <w:t>g</w:t>
            </w:r>
            <w:r w:rsidRPr="00D74F85">
              <w:rPr>
                <w:rFonts w:asciiTheme="minorHAnsi" w:hAnsiTheme="minorHAnsi" w:cstheme="minorHAnsi"/>
                <w:b w:val="0"/>
                <w:sz w:val="22"/>
                <w:szCs w:val="22"/>
              </w:rPr>
              <w:t>overnance</w:t>
            </w:r>
          </w:p>
        </w:tc>
        <w:tc>
          <w:tcPr>
            <w:tcW w:w="1843" w:type="dxa"/>
            <w:tcBorders>
              <w:top w:val="single" w:sz="8" w:space="0" w:color="542785"/>
              <w:left w:val="nil"/>
              <w:bottom w:val="nil"/>
              <w:right w:val="nil"/>
            </w:tcBorders>
          </w:tcPr>
          <w:p w:rsidR="00D74F85" w:rsidRPr="00D74F85" w:rsidRDefault="00D74F85" w:rsidP="001F3407">
            <w:pPr>
              <w:spacing w:before="60" w:after="60"/>
              <w:rPr>
                <w:rFonts w:asciiTheme="minorHAnsi" w:hAnsiTheme="minorHAnsi" w:cstheme="minorHAnsi"/>
                <w:szCs w:val="22"/>
              </w:rPr>
            </w:pPr>
          </w:p>
        </w:tc>
        <w:tc>
          <w:tcPr>
            <w:tcW w:w="992" w:type="dxa"/>
            <w:tcBorders>
              <w:top w:val="single" w:sz="8" w:space="0" w:color="542785"/>
              <w:left w:val="nil"/>
              <w:bottom w:val="nil"/>
              <w:right w:val="nil"/>
            </w:tcBorders>
          </w:tcPr>
          <w:p w:rsidR="00D74F85" w:rsidRPr="00D74F85" w:rsidRDefault="00D74F85" w:rsidP="001F3407">
            <w:pPr>
              <w:spacing w:before="60" w:after="60"/>
              <w:rPr>
                <w:rFonts w:asciiTheme="minorHAnsi" w:hAnsiTheme="minorHAnsi" w:cstheme="minorHAnsi"/>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564561">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Agency heads are required to certify that </w:t>
            </w:r>
            <w:r w:rsidR="00564561">
              <w:rPr>
                <w:rFonts w:asciiTheme="minorHAnsi" w:hAnsiTheme="minorHAnsi" w:cstheme="minorHAnsi"/>
                <w:b w:val="0"/>
                <w:sz w:val="22"/>
                <w:szCs w:val="22"/>
              </w:rPr>
              <w:t xml:space="preserve">their agency complies with the </w:t>
            </w:r>
            <w:r w:rsidRPr="00D74F85">
              <w:rPr>
                <w:rFonts w:asciiTheme="minorHAnsi" w:hAnsiTheme="minorHAnsi" w:cstheme="minorHAnsi"/>
                <w:b w:val="0"/>
                <w:sz w:val="22"/>
                <w:szCs w:val="22"/>
              </w:rPr>
              <w:t>Common</w:t>
            </w:r>
            <w:r w:rsidR="00564561">
              <w:rPr>
                <w:rFonts w:asciiTheme="minorHAnsi" w:hAnsiTheme="minorHAnsi" w:cstheme="minorHAnsi"/>
                <w:b w:val="0"/>
                <w:sz w:val="22"/>
                <w:szCs w:val="22"/>
              </w:rPr>
              <w:t>wealth Fraud Control Guidelines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Statement of the main corporate governance practices in place</w:t>
            </w:r>
          </w:p>
        </w:tc>
        <w:tc>
          <w:tcPr>
            <w:tcW w:w="1843" w:type="dxa"/>
            <w:tcBorders>
              <w:top w:val="nil"/>
              <w:left w:val="nil"/>
              <w:bottom w:val="nil"/>
              <w:right w:val="nil"/>
            </w:tcBorders>
          </w:tcPr>
          <w:p w:rsidR="00D74F85" w:rsidRPr="00D74F85" w:rsidRDefault="00D74F85" w:rsidP="001F3407">
            <w:pPr>
              <w:spacing w:before="60" w:after="60"/>
              <w:rPr>
                <w:rFonts w:asciiTheme="minorHAnsi" w:hAnsiTheme="minorHAnsi" w:cstheme="minorHAnsi"/>
                <w:b/>
                <w:szCs w:val="22"/>
              </w:rPr>
            </w:pPr>
            <w:r w:rsidRPr="00D74F85">
              <w:rPr>
                <w:rFonts w:asciiTheme="minorHAnsi" w:hAnsiTheme="minorHAnsi" w:cstheme="minorHAnsi"/>
                <w:szCs w:val="22"/>
              </w:rPr>
              <w:t>Mandatory</w:t>
            </w:r>
          </w:p>
        </w:tc>
        <w:tc>
          <w:tcPr>
            <w:tcW w:w="992" w:type="dxa"/>
            <w:tcBorders>
              <w:top w:val="nil"/>
              <w:left w:val="nil"/>
              <w:bottom w:val="nil"/>
              <w:right w:val="nil"/>
            </w:tcBorders>
          </w:tcPr>
          <w:p w:rsidR="00D74F85" w:rsidRPr="00A311F1" w:rsidRDefault="00D74F85" w:rsidP="00A311F1">
            <w:pPr>
              <w:spacing w:before="60" w:after="60"/>
              <w:jc w:val="center"/>
              <w:rPr>
                <w:rFonts w:asciiTheme="minorHAnsi" w:hAnsiTheme="minorHAnsi" w:cstheme="minorHAnsi"/>
                <w:b/>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Names of the senior executive and their responsibilities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F05DC6">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Senior management committees and their roles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RPr="00A311F1"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Corporate and operational plans and associated performance reporting and review</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F05DC6">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Internal audit arrangements including approach adopted to identifying areas of significant financial or operational risk and arrangements to manage those risks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Policy and practices on the establishment and maintenance of appropriate ethical standards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r w:rsidRPr="00D74F85">
              <w:rPr>
                <w:rFonts w:asciiTheme="minorHAnsi" w:hAnsiTheme="minorHAnsi" w:cstheme="minorHAnsi"/>
                <w:b w:val="0"/>
                <w:sz w:val="22"/>
                <w:szCs w:val="22"/>
              </w:rPr>
              <w:t>How nature and amount of remuneration for SES officers is determined</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r w:rsidRPr="00D74F85">
              <w:rPr>
                <w:rFonts w:asciiTheme="minorHAnsi" w:hAnsiTheme="minorHAnsi" w:cstheme="minorHAnsi"/>
                <w:b w:val="0"/>
                <w:sz w:val="22"/>
                <w:szCs w:val="22"/>
              </w:rPr>
              <w:t>Suggested</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8" w:space="0" w:color="542785"/>
              <w:left w:val="nil"/>
              <w:bottom w:val="nil"/>
              <w:right w:val="nil"/>
            </w:tcBorders>
          </w:tcPr>
          <w:p w:rsidR="00D74F85" w:rsidRPr="00D74F85" w:rsidRDefault="00564561" w:rsidP="00021E42">
            <w:pPr>
              <w:pStyle w:val="mhb1"/>
              <w:numPr>
                <w:ilvl w:val="0"/>
                <w:numId w:val="2"/>
              </w:numPr>
              <w:tabs>
                <w:tab w:val="clear" w:pos="567"/>
              </w:tabs>
              <w:spacing w:before="60" w:after="60" w:line="276" w:lineRule="auto"/>
              <w:ind w:left="426"/>
              <w:rPr>
                <w:rFonts w:asciiTheme="minorHAnsi" w:hAnsiTheme="minorHAnsi" w:cstheme="minorHAnsi"/>
                <w:b w:val="0"/>
                <w:sz w:val="22"/>
                <w:szCs w:val="22"/>
              </w:rPr>
            </w:pPr>
            <w:r>
              <w:rPr>
                <w:rFonts w:asciiTheme="minorHAnsi" w:hAnsiTheme="minorHAnsi" w:cstheme="minorHAnsi"/>
                <w:b w:val="0"/>
                <w:sz w:val="22"/>
                <w:szCs w:val="22"/>
              </w:rPr>
              <w:t>External s</w:t>
            </w:r>
            <w:r w:rsidR="00D74F85" w:rsidRPr="00D74F85">
              <w:rPr>
                <w:rFonts w:asciiTheme="minorHAnsi" w:hAnsiTheme="minorHAnsi" w:cstheme="minorHAnsi"/>
                <w:b w:val="0"/>
                <w:sz w:val="22"/>
                <w:szCs w:val="22"/>
              </w:rPr>
              <w:t>crutiny</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Significant developments in external scrutiny</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Judicial decisions and decisions of administrative tribunals and by the Australian Information Commissioner</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Reports by the Auditor-General, a Parliamentary Committee. the Commonwealth Ombudsman or an agency capability review</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8" w:space="0" w:color="542785"/>
              <w:left w:val="nil"/>
              <w:bottom w:val="nil"/>
              <w:right w:val="nil"/>
            </w:tcBorders>
          </w:tcPr>
          <w:p w:rsidR="00D74F85" w:rsidRPr="00D74F85" w:rsidRDefault="00D74F85" w:rsidP="00564561">
            <w:pPr>
              <w:pStyle w:val="mhb1"/>
              <w:numPr>
                <w:ilvl w:val="0"/>
                <w:numId w:val="2"/>
              </w:numPr>
              <w:tabs>
                <w:tab w:val="clear" w:pos="567"/>
              </w:tabs>
              <w:spacing w:before="60" w:after="60" w:line="276" w:lineRule="auto"/>
              <w:ind w:left="426"/>
              <w:rPr>
                <w:rFonts w:asciiTheme="minorHAnsi" w:hAnsiTheme="minorHAnsi" w:cstheme="minorHAnsi"/>
                <w:b w:val="0"/>
                <w:sz w:val="22"/>
                <w:szCs w:val="22"/>
              </w:rPr>
            </w:pPr>
            <w:r w:rsidRPr="00D74F85">
              <w:rPr>
                <w:rFonts w:asciiTheme="minorHAnsi" w:hAnsiTheme="minorHAnsi" w:cstheme="minorHAnsi"/>
                <w:b w:val="0"/>
                <w:sz w:val="22"/>
                <w:szCs w:val="22"/>
              </w:rPr>
              <w:t xml:space="preserve">Management of </w:t>
            </w:r>
            <w:r w:rsidR="00564561">
              <w:rPr>
                <w:rFonts w:asciiTheme="minorHAnsi" w:hAnsiTheme="minorHAnsi" w:cstheme="minorHAnsi"/>
                <w:b w:val="0"/>
                <w:sz w:val="22"/>
                <w:szCs w:val="22"/>
              </w:rPr>
              <w:t>h</w:t>
            </w:r>
            <w:r w:rsidRPr="00D74F85">
              <w:rPr>
                <w:rFonts w:asciiTheme="minorHAnsi" w:hAnsiTheme="minorHAnsi" w:cstheme="minorHAnsi"/>
                <w:b w:val="0"/>
                <w:sz w:val="22"/>
                <w:szCs w:val="22"/>
              </w:rPr>
              <w:t xml:space="preserve">uman </w:t>
            </w:r>
            <w:r w:rsidR="00564561">
              <w:rPr>
                <w:rFonts w:asciiTheme="minorHAnsi" w:hAnsiTheme="minorHAnsi" w:cstheme="minorHAnsi"/>
                <w:b w:val="0"/>
                <w:sz w:val="22"/>
                <w:szCs w:val="22"/>
              </w:rPr>
              <w:t>r</w:t>
            </w:r>
            <w:r w:rsidRPr="00D74F85">
              <w:rPr>
                <w:rFonts w:asciiTheme="minorHAnsi" w:hAnsiTheme="minorHAnsi" w:cstheme="minorHAnsi"/>
                <w:b w:val="0"/>
                <w:sz w:val="22"/>
                <w:szCs w:val="22"/>
              </w:rPr>
              <w:t>esources</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Assessment of effectiveness in managing and developing human resources to achieve departmental objectives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Workforce planning, staff retention and turnover</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r w:rsidRPr="00D74F85">
              <w:rPr>
                <w:rFonts w:asciiTheme="minorHAnsi" w:hAnsiTheme="minorHAnsi" w:cstheme="minorHAnsi"/>
                <w:b w:val="0"/>
                <w:sz w:val="22"/>
                <w:szCs w:val="22"/>
              </w:rPr>
              <w:t>Impact and features of enterprise or collective agreements, individual flexibility arrangements (IFAs), determinations, common law contracts and Australian Workplace Agreements (AWAs)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Training and development undertaken and its impact</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Work health and safety performance</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Productivity gains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Suggested</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Statistics on staffing</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7A59B3" w:rsidTr="00D55507">
        <w:trPr>
          <w:cantSplit/>
          <w:trHeight w:val="50"/>
        </w:trPr>
        <w:tc>
          <w:tcPr>
            <w:tcW w:w="1101" w:type="dxa"/>
            <w:tcBorders>
              <w:top w:val="nil"/>
              <w:left w:val="nil"/>
              <w:bottom w:val="nil"/>
              <w:right w:val="nil"/>
            </w:tcBorders>
          </w:tcPr>
          <w:p w:rsidR="007A59B3" w:rsidRPr="00D74F85" w:rsidRDefault="007A59B3"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7A59B3" w:rsidRPr="00D74F85" w:rsidRDefault="007A59B3"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Indigenous employment statistics</w:t>
            </w:r>
          </w:p>
        </w:tc>
        <w:tc>
          <w:tcPr>
            <w:tcW w:w="1843" w:type="dxa"/>
            <w:tcBorders>
              <w:top w:val="nil"/>
              <w:left w:val="nil"/>
              <w:bottom w:val="nil"/>
              <w:right w:val="nil"/>
            </w:tcBorders>
          </w:tcPr>
          <w:p w:rsidR="007A59B3" w:rsidRPr="00D74F85" w:rsidRDefault="007A59B3"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Mandatory</w:t>
            </w:r>
          </w:p>
        </w:tc>
        <w:tc>
          <w:tcPr>
            <w:tcW w:w="992" w:type="dxa"/>
            <w:tcBorders>
              <w:top w:val="nil"/>
              <w:left w:val="nil"/>
              <w:bottom w:val="nil"/>
              <w:right w:val="nil"/>
            </w:tcBorders>
          </w:tcPr>
          <w:p w:rsidR="007A59B3" w:rsidRPr="00A311F1" w:rsidRDefault="007A59B3"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D55507">
        <w:trPr>
          <w:cantSplit/>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Enterprise or collective agreements, IFAs, determinations, common law contracts and AWAs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Performance pay</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6629" w:type="dxa"/>
            <w:gridSpan w:val="2"/>
            <w:tcBorders>
              <w:top w:val="single" w:sz="8" w:space="0" w:color="542785"/>
              <w:left w:val="nil"/>
              <w:bottom w:val="nil"/>
              <w:right w:val="nil"/>
            </w:tcBorders>
          </w:tcPr>
          <w:p w:rsidR="00D74F85" w:rsidRPr="00D74F85" w:rsidRDefault="00D74F85" w:rsidP="00564561">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 xml:space="preserve">Assets </w:t>
            </w:r>
            <w:r w:rsidR="00564561">
              <w:rPr>
                <w:rFonts w:asciiTheme="minorHAnsi" w:hAnsiTheme="minorHAnsi" w:cstheme="minorHAnsi"/>
                <w:b w:val="0"/>
                <w:sz w:val="22"/>
                <w:szCs w:val="22"/>
              </w:rPr>
              <w:t>m</w:t>
            </w:r>
            <w:r>
              <w:rPr>
                <w:rFonts w:asciiTheme="minorHAnsi" w:hAnsiTheme="minorHAnsi" w:cstheme="minorHAnsi"/>
                <w:b w:val="0"/>
                <w:sz w:val="22"/>
                <w:szCs w:val="22"/>
              </w:rPr>
              <w:t>anagement</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3407">
        <w:trPr>
          <w:cantSplit/>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Assessment of effectiveness of assets management </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If applicable, 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bl>
    <w:p w:rsidR="00BE57D1" w:rsidRDefault="00BE57D1"/>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nnual Report - List of Requirements"/>
        <w:tblDescription w:val="This table shows the list of requirements that are mandatory or are recommended to be in the annual report as set out in guidance provided by the Department of Prime Minister and Cabinet."/>
      </w:tblPr>
      <w:tblGrid>
        <w:gridCol w:w="1101"/>
        <w:gridCol w:w="5528"/>
        <w:gridCol w:w="1843"/>
        <w:gridCol w:w="992"/>
      </w:tblGrid>
      <w:tr w:rsidR="00D74F85" w:rsidTr="001F0EEB">
        <w:trPr>
          <w:trHeight w:val="50"/>
        </w:trPr>
        <w:tc>
          <w:tcPr>
            <w:tcW w:w="6629" w:type="dxa"/>
            <w:gridSpan w:val="2"/>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Purchasing</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1F0EEB">
        <w:trPr>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Assessment of purchasing against core policies and principles</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6629" w:type="dxa"/>
            <w:gridSpan w:val="2"/>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Consultants</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1F0EEB">
        <w:trPr>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8" w:space="0" w:color="542785"/>
              <w:right w:val="nil"/>
            </w:tcBorders>
          </w:tcPr>
          <w:p w:rsidR="00D74F85" w:rsidRPr="00D74F85" w:rsidRDefault="00D74F85" w:rsidP="001F3407">
            <w:pPr>
              <w:spacing w:before="60" w:after="60"/>
              <w:rPr>
                <w:rFonts w:asciiTheme="minorHAnsi" w:hAnsiTheme="minorHAnsi" w:cstheme="minorHAnsi"/>
                <w:b/>
                <w:szCs w:val="22"/>
              </w:rPr>
            </w:pPr>
            <w:r w:rsidRPr="00D74F85">
              <w:rPr>
                <w:rFonts w:asciiTheme="minorHAnsi" w:hAnsiTheme="minorHAnsi" w:cstheme="minorHAnsi"/>
                <w:szCs w:val="22"/>
              </w:rPr>
              <w:t xml:space="preserve">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w:t>
            </w:r>
            <w:proofErr w:type="spellStart"/>
            <w:r w:rsidRPr="00D74F85">
              <w:rPr>
                <w:rFonts w:asciiTheme="minorHAnsi" w:hAnsiTheme="minorHAnsi" w:cstheme="minorHAnsi"/>
                <w:szCs w:val="22"/>
              </w:rPr>
              <w:t>AusTender</w:t>
            </w:r>
            <w:proofErr w:type="spellEnd"/>
            <w:r w:rsidRPr="00D74F85">
              <w:rPr>
                <w:rFonts w:asciiTheme="minorHAnsi" w:hAnsiTheme="minorHAnsi" w:cstheme="minorHAnsi"/>
                <w:szCs w:val="22"/>
              </w:rPr>
              <w:t xml:space="preserve"> website.</w:t>
            </w:r>
          </w:p>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6629" w:type="dxa"/>
            <w:gridSpan w:val="2"/>
            <w:tcBorders>
              <w:top w:val="single" w:sz="8" w:space="0" w:color="542785"/>
              <w:left w:val="nil"/>
              <w:bottom w:val="nil"/>
              <w:right w:val="nil"/>
            </w:tcBorders>
          </w:tcPr>
          <w:p w:rsidR="00D74F85" w:rsidRPr="00D74F85" w:rsidRDefault="00D74F85" w:rsidP="001F3407">
            <w:pPr>
              <w:spacing w:before="60" w:after="60"/>
              <w:rPr>
                <w:rFonts w:asciiTheme="minorHAnsi" w:hAnsiTheme="minorHAnsi" w:cstheme="minorHAnsi"/>
                <w:szCs w:val="22"/>
              </w:rPr>
            </w:pPr>
            <w:r w:rsidRPr="00D74F85">
              <w:rPr>
                <w:rFonts w:asciiTheme="minorHAnsi" w:hAnsiTheme="minorHAnsi" w:cstheme="minorHAnsi"/>
                <w:szCs w:val="22"/>
              </w:rPr>
              <w:t>Australian National Audit Office Access Clauses</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Absence of provisions in contracts allowing access by the Auditor-General</w:t>
            </w:r>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6629" w:type="dxa"/>
            <w:gridSpan w:val="2"/>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Exempt contracts</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RPr="00A3579C" w:rsidTr="001F0EEB">
        <w:trPr>
          <w:trHeight w:val="50"/>
        </w:trPr>
        <w:tc>
          <w:tcPr>
            <w:tcW w:w="1101"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Contracts exempted from publication in </w:t>
            </w:r>
            <w:proofErr w:type="spellStart"/>
            <w:r w:rsidRPr="00D74F85">
              <w:rPr>
                <w:rFonts w:asciiTheme="minorHAnsi" w:hAnsiTheme="minorHAnsi" w:cstheme="minorHAnsi"/>
                <w:b w:val="0"/>
                <w:sz w:val="22"/>
                <w:szCs w:val="22"/>
              </w:rPr>
              <w:t>AusTender</w:t>
            </w:r>
            <w:proofErr w:type="spellEnd"/>
          </w:p>
        </w:tc>
        <w:tc>
          <w:tcPr>
            <w:tcW w:w="1843" w:type="dxa"/>
            <w:tcBorders>
              <w:top w:val="nil"/>
              <w:left w:val="nil"/>
              <w:bottom w:val="single" w:sz="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RPr="00A3579C" w:rsidTr="001F0EEB">
        <w:trPr>
          <w:trHeight w:val="50"/>
        </w:trPr>
        <w:tc>
          <w:tcPr>
            <w:tcW w:w="6629" w:type="dxa"/>
            <w:gridSpan w:val="2"/>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Financial statements</w:t>
            </w:r>
          </w:p>
        </w:tc>
        <w:tc>
          <w:tcPr>
            <w:tcW w:w="1843" w:type="dxa"/>
            <w:tcBorders>
              <w:top w:val="single" w:sz="8"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8" w:space="0" w:color="542785"/>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single" w:sz="12" w:space="0" w:color="542785"/>
              <w:right w:val="nil"/>
            </w:tcBorders>
          </w:tcPr>
          <w:p w:rsidR="00D74F85" w:rsidRPr="00D74F85" w:rsidRDefault="00D74F85" w:rsidP="00564561">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Financial </w:t>
            </w:r>
            <w:r w:rsidR="00564561">
              <w:rPr>
                <w:rFonts w:asciiTheme="minorHAnsi" w:hAnsiTheme="minorHAnsi" w:cstheme="minorHAnsi"/>
                <w:b w:val="0"/>
                <w:sz w:val="22"/>
                <w:szCs w:val="22"/>
              </w:rPr>
              <w:t>s</w:t>
            </w:r>
            <w:r w:rsidRPr="00D74F85">
              <w:rPr>
                <w:rFonts w:asciiTheme="minorHAnsi" w:hAnsiTheme="minorHAnsi" w:cstheme="minorHAnsi"/>
                <w:b w:val="0"/>
                <w:sz w:val="22"/>
                <w:szCs w:val="22"/>
              </w:rPr>
              <w:t>tatements</w:t>
            </w:r>
          </w:p>
        </w:tc>
        <w:tc>
          <w:tcPr>
            <w:tcW w:w="1843" w:type="dxa"/>
            <w:tcBorders>
              <w:top w:val="nil"/>
              <w:left w:val="nil"/>
              <w:bottom w:val="single" w:sz="12"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12"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6629" w:type="dxa"/>
            <w:gridSpan w:val="2"/>
            <w:tcBorders>
              <w:top w:val="single" w:sz="12" w:space="0" w:color="542785"/>
              <w:left w:val="nil"/>
              <w:bottom w:val="nil"/>
              <w:right w:val="nil"/>
            </w:tcBorders>
          </w:tcPr>
          <w:p w:rsidR="00D74F85" w:rsidRPr="00D55507" w:rsidRDefault="00D74F85" w:rsidP="00564561">
            <w:pPr>
              <w:pStyle w:val="mhb1"/>
              <w:tabs>
                <w:tab w:val="clear" w:pos="567"/>
              </w:tabs>
              <w:spacing w:before="60" w:after="60" w:line="276" w:lineRule="auto"/>
              <w:rPr>
                <w:rFonts w:asciiTheme="minorHAnsi" w:hAnsiTheme="minorHAnsi" w:cstheme="minorHAnsi"/>
                <w:sz w:val="22"/>
                <w:szCs w:val="22"/>
              </w:rPr>
            </w:pPr>
            <w:r w:rsidRPr="00D55507">
              <w:rPr>
                <w:rFonts w:asciiTheme="minorHAnsi" w:hAnsiTheme="minorHAnsi" w:cstheme="minorHAnsi"/>
                <w:sz w:val="22"/>
                <w:szCs w:val="22"/>
              </w:rPr>
              <w:t xml:space="preserve">Other </w:t>
            </w:r>
            <w:r w:rsidR="00564561">
              <w:rPr>
                <w:rFonts w:asciiTheme="minorHAnsi" w:hAnsiTheme="minorHAnsi" w:cstheme="minorHAnsi"/>
                <w:sz w:val="22"/>
                <w:szCs w:val="22"/>
              </w:rPr>
              <w:t>m</w:t>
            </w:r>
            <w:r w:rsidRPr="00D55507">
              <w:rPr>
                <w:rFonts w:asciiTheme="minorHAnsi" w:hAnsiTheme="minorHAnsi" w:cstheme="minorHAnsi"/>
                <w:sz w:val="22"/>
                <w:szCs w:val="22"/>
              </w:rPr>
              <w:t xml:space="preserve">andatory </w:t>
            </w:r>
            <w:r w:rsidR="00564561">
              <w:rPr>
                <w:rFonts w:asciiTheme="minorHAnsi" w:hAnsiTheme="minorHAnsi" w:cstheme="minorHAnsi"/>
                <w:sz w:val="22"/>
                <w:szCs w:val="22"/>
              </w:rPr>
              <w:t>i</w:t>
            </w:r>
            <w:r w:rsidRPr="00D55507">
              <w:rPr>
                <w:rFonts w:asciiTheme="minorHAnsi" w:hAnsiTheme="minorHAnsi" w:cstheme="minorHAnsi"/>
                <w:sz w:val="22"/>
                <w:szCs w:val="22"/>
              </w:rPr>
              <w:t>nformation</w:t>
            </w:r>
          </w:p>
        </w:tc>
        <w:tc>
          <w:tcPr>
            <w:tcW w:w="1843"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992" w:type="dxa"/>
            <w:tcBorders>
              <w:top w:val="single" w:sz="12" w:space="0" w:color="542785"/>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i/>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Work health and safety (Schedule 2, Part 4 of the </w:t>
            </w:r>
            <w:r w:rsidRPr="00D74F85">
              <w:rPr>
                <w:rFonts w:asciiTheme="minorHAnsi" w:hAnsiTheme="minorHAnsi" w:cstheme="minorHAnsi"/>
                <w:b w:val="0"/>
                <w:i/>
                <w:sz w:val="22"/>
                <w:szCs w:val="22"/>
              </w:rPr>
              <w:t>Work Health and Safety Act 2011)</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Advertising and Market Research (Section </w:t>
            </w:r>
            <w:proofErr w:type="spellStart"/>
            <w:r w:rsidRPr="00D74F85">
              <w:rPr>
                <w:rFonts w:asciiTheme="minorHAnsi" w:hAnsiTheme="minorHAnsi" w:cstheme="minorHAnsi"/>
                <w:b w:val="0"/>
                <w:sz w:val="22"/>
                <w:szCs w:val="22"/>
              </w:rPr>
              <w:t>311A</w:t>
            </w:r>
            <w:proofErr w:type="spellEnd"/>
            <w:r w:rsidRPr="00D74F85">
              <w:rPr>
                <w:rFonts w:asciiTheme="minorHAnsi" w:hAnsiTheme="minorHAnsi" w:cstheme="minorHAnsi"/>
                <w:b w:val="0"/>
                <w:sz w:val="22"/>
                <w:szCs w:val="22"/>
              </w:rPr>
              <w:t xml:space="preserve"> of the </w:t>
            </w:r>
            <w:r w:rsidRPr="00D74F85">
              <w:rPr>
                <w:rFonts w:asciiTheme="minorHAnsi" w:hAnsiTheme="minorHAnsi" w:cstheme="minorHAnsi"/>
                <w:b w:val="0"/>
                <w:i/>
                <w:sz w:val="22"/>
                <w:szCs w:val="22"/>
              </w:rPr>
              <w:t xml:space="preserve">Commonwealth Electoral Act 1918) </w:t>
            </w:r>
            <w:r w:rsidRPr="00D74F85">
              <w:rPr>
                <w:rFonts w:asciiTheme="minorHAnsi" w:hAnsiTheme="minorHAnsi" w:cstheme="minorHAnsi"/>
                <w:b w:val="0"/>
                <w:sz w:val="22"/>
                <w:szCs w:val="22"/>
              </w:rPr>
              <w:t>and statement on advertising campaigns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7A59B3" w:rsidTr="001F0EEB">
        <w:trPr>
          <w:trHeight w:val="50"/>
        </w:trPr>
        <w:tc>
          <w:tcPr>
            <w:tcW w:w="1101" w:type="dxa"/>
            <w:tcBorders>
              <w:top w:val="nil"/>
              <w:left w:val="nil"/>
              <w:bottom w:val="nil"/>
              <w:right w:val="nil"/>
            </w:tcBorders>
          </w:tcPr>
          <w:p w:rsidR="007A59B3" w:rsidRPr="00D74F85" w:rsidRDefault="007A59B3"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7A59B3" w:rsidRPr="00D74F85" w:rsidRDefault="007A59B3"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Procurement initiatives to support small business</w:t>
            </w:r>
          </w:p>
        </w:tc>
        <w:tc>
          <w:tcPr>
            <w:tcW w:w="1843" w:type="dxa"/>
            <w:tcBorders>
              <w:top w:val="nil"/>
              <w:left w:val="nil"/>
              <w:bottom w:val="nil"/>
              <w:right w:val="nil"/>
            </w:tcBorders>
          </w:tcPr>
          <w:p w:rsidR="007A59B3" w:rsidRPr="00D74F85" w:rsidRDefault="007A59B3" w:rsidP="001F3407">
            <w:pPr>
              <w:pStyle w:val="mhb1"/>
              <w:tabs>
                <w:tab w:val="clear" w:pos="567"/>
              </w:tabs>
              <w:spacing w:before="60" w:after="60" w:line="276" w:lineRule="auto"/>
              <w:rPr>
                <w:rFonts w:asciiTheme="minorHAnsi" w:hAnsiTheme="minorHAnsi" w:cstheme="minorHAnsi"/>
                <w:b w:val="0"/>
                <w:sz w:val="22"/>
                <w:szCs w:val="22"/>
              </w:rPr>
            </w:pPr>
            <w:r>
              <w:rPr>
                <w:rFonts w:asciiTheme="minorHAnsi" w:hAnsiTheme="minorHAnsi" w:cstheme="minorHAnsi"/>
                <w:b w:val="0"/>
                <w:sz w:val="22"/>
                <w:szCs w:val="22"/>
              </w:rPr>
              <w:t>Mandatory</w:t>
            </w:r>
          </w:p>
        </w:tc>
        <w:tc>
          <w:tcPr>
            <w:tcW w:w="992" w:type="dxa"/>
            <w:tcBorders>
              <w:top w:val="nil"/>
              <w:left w:val="nil"/>
              <w:bottom w:val="nil"/>
              <w:right w:val="nil"/>
            </w:tcBorders>
          </w:tcPr>
          <w:p w:rsidR="007A59B3" w:rsidRPr="00A311F1" w:rsidRDefault="007A59B3"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Ecologically sustainable development and environmental performance (Section </w:t>
            </w:r>
            <w:proofErr w:type="spellStart"/>
            <w:r w:rsidRPr="00D74F85">
              <w:rPr>
                <w:rFonts w:asciiTheme="minorHAnsi" w:hAnsiTheme="minorHAnsi" w:cstheme="minorHAnsi"/>
                <w:b w:val="0"/>
                <w:sz w:val="22"/>
                <w:szCs w:val="22"/>
              </w:rPr>
              <w:t>516A</w:t>
            </w:r>
            <w:proofErr w:type="spellEnd"/>
            <w:r w:rsidRPr="00D74F85">
              <w:rPr>
                <w:rFonts w:asciiTheme="minorHAnsi" w:hAnsiTheme="minorHAnsi" w:cstheme="minorHAnsi"/>
                <w:b w:val="0"/>
                <w:sz w:val="22"/>
                <w:szCs w:val="22"/>
              </w:rPr>
              <w:t xml:space="preserve"> of the </w:t>
            </w:r>
            <w:r w:rsidRPr="00D74F85">
              <w:rPr>
                <w:rFonts w:asciiTheme="minorHAnsi" w:hAnsiTheme="minorHAnsi" w:cstheme="minorHAnsi"/>
                <w:b w:val="0"/>
                <w:i/>
                <w:sz w:val="22"/>
                <w:szCs w:val="22"/>
              </w:rPr>
              <w:t>Environment Protection and Biodiversity Conservation Act 1999</w:t>
            </w:r>
            <w:r w:rsidRPr="00D74F85">
              <w:rPr>
                <w:rFonts w:asciiTheme="minorHAnsi" w:hAnsiTheme="minorHAnsi" w:cstheme="minorHAnsi"/>
                <w:b w:val="0"/>
                <w:sz w:val="22"/>
                <w:szCs w:val="22"/>
              </w:rPr>
              <w:t>)</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 xml:space="preserve">Compliance with the agency’s obligations under the </w:t>
            </w:r>
            <w:r w:rsidRPr="00D74F85">
              <w:rPr>
                <w:rFonts w:asciiTheme="minorHAnsi" w:hAnsiTheme="minorHAnsi" w:cstheme="minorHAnsi"/>
                <w:b w:val="0"/>
                <w:i/>
                <w:sz w:val="22"/>
                <w:szCs w:val="22"/>
              </w:rPr>
              <w:t>Carer Recognition Act 2010</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If applicable, 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Grant programmes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Disability reporting – explicit and transparent reference to agency</w:t>
            </w:r>
            <w:r w:rsidRPr="00D74F85">
              <w:rPr>
                <w:rFonts w:asciiTheme="minorHAnsi" w:hAnsiTheme="minorHAnsi" w:cstheme="minorHAnsi"/>
                <w:b w:val="0"/>
                <w:sz w:val="22"/>
                <w:szCs w:val="22"/>
              </w:rPr>
              <w:noBreakHyphen/>
              <w:t>level information available through other reporting mechanisms</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Information Publication Scheme statement</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nil"/>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nil"/>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Correction of material errors in previous annual report</w:t>
            </w:r>
          </w:p>
        </w:tc>
        <w:tc>
          <w:tcPr>
            <w:tcW w:w="1843" w:type="dxa"/>
            <w:tcBorders>
              <w:top w:val="nil"/>
              <w:left w:val="nil"/>
              <w:bottom w:val="nil"/>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If applicable, mandatory</w:t>
            </w:r>
          </w:p>
        </w:tc>
        <w:tc>
          <w:tcPr>
            <w:tcW w:w="992" w:type="dxa"/>
            <w:tcBorders>
              <w:top w:val="nil"/>
              <w:left w:val="nil"/>
              <w:bottom w:val="nil"/>
              <w:right w:val="nil"/>
            </w:tcBorders>
          </w:tcPr>
          <w:p w:rsidR="00D74F85" w:rsidRPr="00A311F1" w:rsidRDefault="00D74F85" w:rsidP="00F05DC6">
            <w:pPr>
              <w:pStyle w:val="mhb1"/>
              <w:tabs>
                <w:tab w:val="clear" w:pos="567"/>
              </w:tabs>
              <w:spacing w:before="60" w:after="60" w:line="276" w:lineRule="auto"/>
              <w:jc w:val="center"/>
              <w:rPr>
                <w:rFonts w:asciiTheme="minorHAnsi" w:hAnsiTheme="minorHAnsi" w:cstheme="minorHAnsi"/>
                <w:sz w:val="22"/>
                <w:szCs w:val="22"/>
              </w:rPr>
            </w:pPr>
          </w:p>
        </w:tc>
      </w:tr>
      <w:tr w:rsidR="00D74F85" w:rsidTr="001F0EEB">
        <w:trPr>
          <w:trHeight w:val="50"/>
        </w:trPr>
        <w:tc>
          <w:tcPr>
            <w:tcW w:w="1101" w:type="dxa"/>
            <w:tcBorders>
              <w:top w:val="nil"/>
              <w:left w:val="nil"/>
              <w:bottom w:val="single" w:sz="18" w:space="0" w:color="542785"/>
              <w:right w:val="nil"/>
            </w:tcBorders>
          </w:tcPr>
          <w:p w:rsidR="00D74F85" w:rsidRPr="00D74F85" w:rsidRDefault="00D74F85" w:rsidP="001F3407">
            <w:pPr>
              <w:pStyle w:val="mhb1"/>
              <w:tabs>
                <w:tab w:val="clear" w:pos="567"/>
              </w:tabs>
              <w:spacing w:before="60" w:after="60" w:line="276" w:lineRule="auto"/>
              <w:jc w:val="center"/>
              <w:rPr>
                <w:rFonts w:asciiTheme="minorHAnsi" w:hAnsiTheme="minorHAnsi" w:cstheme="minorHAnsi"/>
                <w:b w:val="0"/>
                <w:sz w:val="22"/>
                <w:szCs w:val="22"/>
              </w:rPr>
            </w:pPr>
          </w:p>
        </w:tc>
        <w:tc>
          <w:tcPr>
            <w:tcW w:w="5528" w:type="dxa"/>
            <w:tcBorders>
              <w:top w:val="nil"/>
              <w:left w:val="nil"/>
              <w:bottom w:val="single" w:sz="1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List of Requirements</w:t>
            </w:r>
          </w:p>
        </w:tc>
        <w:tc>
          <w:tcPr>
            <w:tcW w:w="1843" w:type="dxa"/>
            <w:tcBorders>
              <w:top w:val="nil"/>
              <w:left w:val="nil"/>
              <w:bottom w:val="single" w:sz="18" w:space="0" w:color="542785"/>
              <w:right w:val="nil"/>
            </w:tcBorders>
          </w:tcPr>
          <w:p w:rsidR="00D74F85" w:rsidRPr="00D74F85" w:rsidRDefault="00D74F85" w:rsidP="001F3407">
            <w:pPr>
              <w:pStyle w:val="mhb1"/>
              <w:tabs>
                <w:tab w:val="clear" w:pos="567"/>
              </w:tabs>
              <w:spacing w:before="60" w:after="60" w:line="276" w:lineRule="auto"/>
              <w:rPr>
                <w:rFonts w:asciiTheme="minorHAnsi" w:hAnsiTheme="minorHAnsi" w:cstheme="minorHAnsi"/>
                <w:b w:val="0"/>
                <w:sz w:val="22"/>
                <w:szCs w:val="22"/>
              </w:rPr>
            </w:pPr>
            <w:r w:rsidRPr="00D74F85">
              <w:rPr>
                <w:rFonts w:asciiTheme="minorHAnsi" w:hAnsiTheme="minorHAnsi" w:cstheme="minorHAnsi"/>
                <w:b w:val="0"/>
                <w:sz w:val="22"/>
                <w:szCs w:val="22"/>
              </w:rPr>
              <w:t>Mandatory</w:t>
            </w:r>
          </w:p>
        </w:tc>
        <w:tc>
          <w:tcPr>
            <w:tcW w:w="992" w:type="dxa"/>
            <w:tcBorders>
              <w:top w:val="nil"/>
              <w:left w:val="nil"/>
              <w:bottom w:val="single" w:sz="18" w:space="0" w:color="542785"/>
              <w:right w:val="nil"/>
            </w:tcBorders>
          </w:tcPr>
          <w:p w:rsidR="00D74F85" w:rsidRPr="00A311F1" w:rsidRDefault="00D74F85" w:rsidP="00A311F1">
            <w:pPr>
              <w:pStyle w:val="mhb1"/>
              <w:tabs>
                <w:tab w:val="clear" w:pos="567"/>
              </w:tabs>
              <w:spacing w:before="60" w:after="60" w:line="276" w:lineRule="auto"/>
              <w:jc w:val="center"/>
              <w:rPr>
                <w:rFonts w:asciiTheme="minorHAnsi" w:hAnsiTheme="minorHAnsi" w:cstheme="minorHAnsi"/>
                <w:sz w:val="22"/>
                <w:szCs w:val="22"/>
              </w:rPr>
            </w:pPr>
          </w:p>
        </w:tc>
      </w:tr>
    </w:tbl>
    <w:p w:rsidR="008045C5" w:rsidRDefault="008045C5">
      <w:pPr>
        <w:rPr>
          <w:rFonts w:asciiTheme="minorHAnsi" w:hAnsiTheme="minorHAnsi" w:cstheme="minorHAnsi"/>
          <w:b/>
          <w:color w:val="542785"/>
          <w:sz w:val="36"/>
          <w:szCs w:val="36"/>
        </w:rPr>
      </w:pPr>
      <w:r>
        <w:br w:type="page"/>
      </w:r>
    </w:p>
    <w:p w:rsidR="00982D1C" w:rsidRDefault="00982D1C" w:rsidP="00CE5FB1">
      <w:pPr>
        <w:pStyle w:val="ASEAHeading1"/>
      </w:pPr>
      <w:bookmarkStart w:id="310" w:name="_Toc402444809"/>
      <w:bookmarkStart w:id="311" w:name="_Toc494960672"/>
      <w:r>
        <w:lastRenderedPageBreak/>
        <w:t>G</w:t>
      </w:r>
      <w:r w:rsidR="00FE0888">
        <w:t>lossary</w:t>
      </w:r>
      <w:bookmarkEnd w:id="310"/>
      <w:bookmarkEnd w:id="311"/>
    </w:p>
    <w:p w:rsidR="00982D1C" w:rsidRDefault="00982D1C" w:rsidP="00982D1C"/>
    <w:p w:rsidR="007116ED" w:rsidRDefault="007116ED" w:rsidP="007374EC">
      <w:pPr>
        <w:pStyle w:val="ASEAnormaltext"/>
        <w:rPr>
          <w:b/>
        </w:rPr>
      </w:pPr>
      <w:r>
        <w:rPr>
          <w:b/>
        </w:rPr>
        <w:t>ABF</w:t>
      </w:r>
      <w:r>
        <w:rPr>
          <w:b/>
        </w:rPr>
        <w:tab/>
      </w:r>
      <w:r>
        <w:rPr>
          <w:b/>
        </w:rPr>
        <w:tab/>
      </w:r>
      <w:r>
        <w:rPr>
          <w:b/>
        </w:rPr>
        <w:tab/>
        <w:t>Australian Border Force</w:t>
      </w:r>
    </w:p>
    <w:p w:rsidR="00554169" w:rsidRDefault="00554169" w:rsidP="007374EC">
      <w:pPr>
        <w:pStyle w:val="ASEAnormaltext"/>
      </w:pPr>
      <w:r w:rsidRPr="007374EC">
        <w:rPr>
          <w:b/>
        </w:rPr>
        <w:t>ACM</w:t>
      </w:r>
      <w:r>
        <w:t xml:space="preserve"> </w:t>
      </w:r>
      <w:r w:rsidR="00412D22">
        <w:tab/>
      </w:r>
      <w:r w:rsidR="00412D22">
        <w:tab/>
      </w:r>
      <w:r w:rsidR="002A298F">
        <w:tab/>
      </w:r>
      <w:r>
        <w:t>Asbestos</w:t>
      </w:r>
      <w:r w:rsidR="00DC67A1">
        <w:t>-</w:t>
      </w:r>
      <w:r>
        <w:t>containing materials</w:t>
      </w:r>
    </w:p>
    <w:p w:rsidR="00554169" w:rsidRDefault="00554169" w:rsidP="007374EC">
      <w:pPr>
        <w:pStyle w:val="ASEAnormaltext"/>
      </w:pPr>
      <w:proofErr w:type="gramStart"/>
      <w:r>
        <w:rPr>
          <w:b/>
        </w:rPr>
        <w:t>a</w:t>
      </w:r>
      <w:r w:rsidRPr="007374EC">
        <w:rPr>
          <w:b/>
        </w:rPr>
        <w:t>gency</w:t>
      </w:r>
      <w:proofErr w:type="gramEnd"/>
      <w:r>
        <w:t xml:space="preserve"> </w:t>
      </w:r>
      <w:r w:rsidR="00412D22">
        <w:tab/>
      </w:r>
      <w:r w:rsidR="002A298F">
        <w:tab/>
      </w:r>
      <w:r>
        <w:t>Asbestos Safety and Eradication Agency</w:t>
      </w:r>
    </w:p>
    <w:p w:rsidR="00084CFD" w:rsidRDefault="00084CFD" w:rsidP="007374EC">
      <w:pPr>
        <w:pStyle w:val="ASEAnormaltext"/>
      </w:pPr>
      <w:r w:rsidRPr="00084CFD">
        <w:rPr>
          <w:b/>
        </w:rPr>
        <w:t>ASEC</w:t>
      </w:r>
      <w:r>
        <w:tab/>
      </w:r>
      <w:r>
        <w:tab/>
      </w:r>
      <w:r w:rsidR="002A298F">
        <w:tab/>
      </w:r>
      <w:r>
        <w:t>Asbestos Safety and Eradication Council</w:t>
      </w:r>
    </w:p>
    <w:p w:rsidR="00412D22" w:rsidRDefault="00412D22" w:rsidP="007374EC">
      <w:pPr>
        <w:pStyle w:val="ASEAnormaltext"/>
      </w:pPr>
      <w:r w:rsidRPr="007374EC">
        <w:rPr>
          <w:b/>
        </w:rPr>
        <w:t>AMR</w:t>
      </w:r>
      <w:r>
        <w:tab/>
      </w:r>
      <w:r>
        <w:tab/>
      </w:r>
      <w:r w:rsidR="002A298F">
        <w:tab/>
      </w:r>
      <w:r>
        <w:t>Asbestos Management Review 2012</w:t>
      </w:r>
    </w:p>
    <w:p w:rsidR="00412D22" w:rsidRDefault="00412D22" w:rsidP="007374EC">
      <w:pPr>
        <w:pStyle w:val="ASEAnormaltext"/>
      </w:pPr>
      <w:r w:rsidRPr="007374EC">
        <w:rPr>
          <w:b/>
        </w:rPr>
        <w:t xml:space="preserve">ANAO </w:t>
      </w:r>
      <w:r>
        <w:tab/>
      </w:r>
      <w:r w:rsidR="002A298F">
        <w:tab/>
      </w:r>
      <w:r>
        <w:t>Australian National Audit Office</w:t>
      </w:r>
    </w:p>
    <w:p w:rsidR="00412D22" w:rsidRDefault="00412D22" w:rsidP="007374EC">
      <w:pPr>
        <w:pStyle w:val="ASEAnormaltext"/>
      </w:pPr>
      <w:r w:rsidRPr="007374EC">
        <w:rPr>
          <w:b/>
        </w:rPr>
        <w:t>APS</w:t>
      </w:r>
      <w:r>
        <w:tab/>
      </w:r>
      <w:r>
        <w:tab/>
      </w:r>
      <w:r w:rsidR="002A298F">
        <w:tab/>
      </w:r>
      <w:r>
        <w:t>Australian Public Service</w:t>
      </w:r>
    </w:p>
    <w:p w:rsidR="00412D22" w:rsidRDefault="00412D22" w:rsidP="007374EC">
      <w:pPr>
        <w:pStyle w:val="ASEAnormaltext"/>
      </w:pPr>
      <w:r w:rsidRPr="007374EC">
        <w:rPr>
          <w:b/>
        </w:rPr>
        <w:t>ARD</w:t>
      </w:r>
      <w:r w:rsidRPr="007374EC">
        <w:rPr>
          <w:b/>
        </w:rPr>
        <w:tab/>
      </w:r>
      <w:r>
        <w:tab/>
      </w:r>
      <w:r w:rsidR="002A298F">
        <w:tab/>
      </w:r>
      <w:r>
        <w:t>Asbestos-related disease</w:t>
      </w:r>
    </w:p>
    <w:p w:rsidR="00412D22" w:rsidRDefault="00412D22" w:rsidP="007374EC">
      <w:pPr>
        <w:pStyle w:val="ASEAnormaltext"/>
      </w:pPr>
      <w:r w:rsidRPr="007374EC">
        <w:rPr>
          <w:b/>
        </w:rPr>
        <w:t>ASEA Act</w:t>
      </w:r>
      <w:r>
        <w:tab/>
      </w:r>
      <w:r w:rsidR="002A298F">
        <w:tab/>
      </w:r>
      <w:r w:rsidRPr="00804F26">
        <w:rPr>
          <w:i/>
        </w:rPr>
        <w:t>Asbestos Safety and Eradication Agency Act 2013</w:t>
      </w:r>
    </w:p>
    <w:p w:rsidR="00412D22" w:rsidRDefault="00412D22" w:rsidP="007374EC">
      <w:pPr>
        <w:pStyle w:val="ASEAnormaltext"/>
      </w:pPr>
      <w:r w:rsidRPr="007374EC">
        <w:rPr>
          <w:b/>
        </w:rPr>
        <w:t>CEO</w:t>
      </w:r>
      <w:r>
        <w:tab/>
      </w:r>
      <w:r>
        <w:tab/>
      </w:r>
      <w:r w:rsidR="002A298F">
        <w:tab/>
      </w:r>
      <w:r>
        <w:t>Chief Executive Officer</w:t>
      </w:r>
    </w:p>
    <w:p w:rsidR="00084CFD" w:rsidRDefault="00084CFD" w:rsidP="007374EC">
      <w:pPr>
        <w:pStyle w:val="ASEAnormaltext"/>
      </w:pPr>
      <w:r w:rsidRPr="00084CFD">
        <w:rPr>
          <w:b/>
        </w:rPr>
        <w:t>Council</w:t>
      </w:r>
      <w:r>
        <w:tab/>
      </w:r>
      <w:r w:rsidR="002A298F">
        <w:tab/>
      </w:r>
      <w:r>
        <w:t>Asbestos Safety and Eradication Council</w:t>
      </w:r>
    </w:p>
    <w:p w:rsidR="002A298F" w:rsidRDefault="002A298F" w:rsidP="007374EC">
      <w:pPr>
        <w:pStyle w:val="ASEAnormaltext"/>
      </w:pPr>
      <w:r w:rsidRPr="002A298F">
        <w:rPr>
          <w:b/>
        </w:rPr>
        <w:t>Department</w:t>
      </w:r>
      <w:r>
        <w:tab/>
      </w:r>
      <w:r>
        <w:tab/>
      </w:r>
      <w:proofErr w:type="spellStart"/>
      <w:r>
        <w:t>Department</w:t>
      </w:r>
      <w:proofErr w:type="spellEnd"/>
      <w:r>
        <w:t xml:space="preserve"> of Employment (unless otherwise stated)</w:t>
      </w:r>
    </w:p>
    <w:p w:rsidR="00DC67A1" w:rsidRDefault="00DC67A1" w:rsidP="007374EC">
      <w:pPr>
        <w:pStyle w:val="ASEAnormaltext"/>
      </w:pPr>
      <w:r w:rsidRPr="00DC67A1">
        <w:rPr>
          <w:b/>
        </w:rPr>
        <w:t>DIBP</w:t>
      </w:r>
      <w:r>
        <w:tab/>
      </w:r>
      <w:r>
        <w:tab/>
      </w:r>
      <w:r>
        <w:tab/>
        <w:t>Department of Immigration and Border Protection</w:t>
      </w:r>
    </w:p>
    <w:p w:rsidR="00412D22" w:rsidRDefault="00412D22" w:rsidP="007374EC">
      <w:pPr>
        <w:pStyle w:val="ASEAnormaltext"/>
      </w:pPr>
      <w:r w:rsidRPr="007374EC">
        <w:rPr>
          <w:b/>
        </w:rPr>
        <w:t>DIY</w:t>
      </w:r>
      <w:r>
        <w:tab/>
      </w:r>
      <w:r>
        <w:tab/>
      </w:r>
      <w:r w:rsidR="002A298F">
        <w:tab/>
      </w:r>
      <w:r>
        <w:t>Do</w:t>
      </w:r>
      <w:r w:rsidR="00DC67A1">
        <w:t>-</w:t>
      </w:r>
      <w:r>
        <w:t>it</w:t>
      </w:r>
      <w:r w:rsidR="00DC67A1">
        <w:t>-</w:t>
      </w:r>
      <w:r>
        <w:t xml:space="preserve">yourself </w:t>
      </w:r>
      <w:r w:rsidR="00DC67A1">
        <w:t>(</w:t>
      </w:r>
      <w:r>
        <w:t>renovators/renovations</w:t>
      </w:r>
      <w:r w:rsidR="00DC67A1">
        <w:t>)</w:t>
      </w:r>
    </w:p>
    <w:p w:rsidR="00DC67A1" w:rsidRDefault="00DC67A1" w:rsidP="007374EC">
      <w:pPr>
        <w:pStyle w:val="ASEAnormaltext"/>
      </w:pPr>
      <w:r w:rsidRPr="00DC67A1">
        <w:rPr>
          <w:b/>
        </w:rPr>
        <w:t>EL</w:t>
      </w:r>
      <w:r>
        <w:tab/>
      </w:r>
      <w:r>
        <w:tab/>
      </w:r>
      <w:r>
        <w:tab/>
        <w:t>Executive Level</w:t>
      </w:r>
    </w:p>
    <w:p w:rsidR="00412D22" w:rsidRDefault="00412D22" w:rsidP="007374EC">
      <w:pPr>
        <w:pStyle w:val="ASEAnormaltext"/>
      </w:pPr>
      <w:r w:rsidRPr="007374EC">
        <w:rPr>
          <w:b/>
        </w:rPr>
        <w:t>FOI</w:t>
      </w:r>
      <w:r w:rsidR="00DC67A1">
        <w:rPr>
          <w:b/>
        </w:rPr>
        <w:t xml:space="preserve"> Act</w:t>
      </w:r>
      <w:r>
        <w:tab/>
      </w:r>
      <w:r>
        <w:tab/>
      </w:r>
      <w:r w:rsidRPr="00564561">
        <w:rPr>
          <w:i/>
        </w:rPr>
        <w:t>Freedom of Information</w:t>
      </w:r>
      <w:r w:rsidR="00564561" w:rsidRPr="00564561">
        <w:rPr>
          <w:i/>
        </w:rPr>
        <w:t xml:space="preserve"> Act 1982</w:t>
      </w:r>
    </w:p>
    <w:p w:rsidR="009B7866" w:rsidRDefault="009B7866" w:rsidP="007374EC">
      <w:pPr>
        <w:pStyle w:val="ASEAnormaltext"/>
      </w:pPr>
      <w:r w:rsidRPr="007374EC">
        <w:rPr>
          <w:b/>
        </w:rPr>
        <w:t>GST</w:t>
      </w:r>
      <w:r>
        <w:tab/>
      </w:r>
      <w:r>
        <w:tab/>
      </w:r>
      <w:r w:rsidR="002A298F">
        <w:tab/>
      </w:r>
      <w:r>
        <w:t>Goods and Services Tax</w:t>
      </w:r>
    </w:p>
    <w:p w:rsidR="00412D22" w:rsidRDefault="00412D22" w:rsidP="007374EC">
      <w:pPr>
        <w:pStyle w:val="ASEAnormaltext"/>
      </w:pPr>
      <w:r w:rsidRPr="007374EC">
        <w:rPr>
          <w:b/>
        </w:rPr>
        <w:t>HWSA</w:t>
      </w:r>
      <w:r w:rsidRPr="007374EC">
        <w:rPr>
          <w:b/>
        </w:rPr>
        <w:tab/>
      </w:r>
      <w:r w:rsidR="002A298F">
        <w:rPr>
          <w:b/>
        </w:rPr>
        <w:tab/>
      </w:r>
      <w:r>
        <w:t xml:space="preserve">Heads of Workplace </w:t>
      </w:r>
      <w:r w:rsidR="00F170D7">
        <w:t>Safety Authorities</w:t>
      </w:r>
    </w:p>
    <w:p w:rsidR="00412D22" w:rsidRDefault="00412D22" w:rsidP="007374EC">
      <w:pPr>
        <w:pStyle w:val="ASEAnormaltext"/>
      </w:pPr>
      <w:r w:rsidRPr="007374EC">
        <w:rPr>
          <w:b/>
        </w:rPr>
        <w:t>Minister</w:t>
      </w:r>
      <w:r>
        <w:tab/>
      </w:r>
      <w:r w:rsidR="002A298F">
        <w:tab/>
      </w:r>
      <w:proofErr w:type="spellStart"/>
      <w:r>
        <w:t>Minister</w:t>
      </w:r>
      <w:proofErr w:type="spellEnd"/>
      <w:r>
        <w:t xml:space="preserve"> for Employment (unless otherwise stated)</w:t>
      </w:r>
    </w:p>
    <w:p w:rsidR="00412D73" w:rsidRDefault="00412D73" w:rsidP="007374EC">
      <w:pPr>
        <w:pStyle w:val="ASEAnormaltext"/>
      </w:pPr>
      <w:r w:rsidRPr="00412D73">
        <w:rPr>
          <w:b/>
        </w:rPr>
        <w:t>NAER</w:t>
      </w:r>
      <w:r>
        <w:tab/>
      </w:r>
      <w:r>
        <w:tab/>
      </w:r>
      <w:r w:rsidR="002A298F">
        <w:tab/>
      </w:r>
      <w:r>
        <w:t>National Asbestos Exposure Register</w:t>
      </w:r>
    </w:p>
    <w:p w:rsidR="002A298F" w:rsidRDefault="002A298F" w:rsidP="007374EC">
      <w:pPr>
        <w:pStyle w:val="ASEAnormaltext"/>
      </w:pPr>
      <w:r w:rsidRPr="002A298F">
        <w:rPr>
          <w:b/>
        </w:rPr>
        <w:t>NABERS</w:t>
      </w:r>
      <w:r>
        <w:tab/>
      </w:r>
      <w:r>
        <w:tab/>
        <w:t>National Australian Built Environment Rating System</w:t>
      </w:r>
    </w:p>
    <w:p w:rsidR="00412D22" w:rsidRDefault="00412D22" w:rsidP="007374EC">
      <w:pPr>
        <w:pStyle w:val="ASEAnormaltext"/>
      </w:pPr>
      <w:r w:rsidRPr="007374EC">
        <w:rPr>
          <w:b/>
        </w:rPr>
        <w:t>NSP</w:t>
      </w:r>
      <w:r w:rsidR="00804F26">
        <w:rPr>
          <w:b/>
        </w:rPr>
        <w:t>/Plan</w:t>
      </w:r>
      <w:r>
        <w:tab/>
      </w:r>
      <w:r w:rsidR="002A298F">
        <w:tab/>
      </w:r>
      <w:r>
        <w:t>National Strategic Plan for Asbestos Awareness and Management</w:t>
      </w:r>
      <w:r w:rsidR="00804F26">
        <w:t xml:space="preserve"> 2014-18</w:t>
      </w:r>
    </w:p>
    <w:p w:rsidR="00084CFD" w:rsidRDefault="00084CFD" w:rsidP="007374EC">
      <w:pPr>
        <w:pStyle w:val="ASEAnormaltext"/>
      </w:pPr>
      <w:r w:rsidRPr="00084CFD">
        <w:rPr>
          <w:b/>
        </w:rPr>
        <w:t>PBS</w:t>
      </w:r>
      <w:r>
        <w:tab/>
      </w:r>
      <w:r>
        <w:tab/>
      </w:r>
      <w:r w:rsidR="002A298F">
        <w:tab/>
      </w:r>
      <w:r>
        <w:t>Portfolio Budget Statement</w:t>
      </w:r>
    </w:p>
    <w:p w:rsidR="00EC3803" w:rsidRDefault="00EC3803" w:rsidP="007374EC">
      <w:pPr>
        <w:pStyle w:val="ASEAnormaltext"/>
      </w:pPr>
      <w:r w:rsidRPr="00EC3803">
        <w:rPr>
          <w:b/>
        </w:rPr>
        <w:t>PGPA Act</w:t>
      </w:r>
      <w:r>
        <w:tab/>
      </w:r>
      <w:r w:rsidR="002A298F">
        <w:tab/>
      </w:r>
      <w:r w:rsidRPr="00804F26">
        <w:rPr>
          <w:i/>
        </w:rPr>
        <w:t>Public Governance, Performance and Accountability Act 2013</w:t>
      </w:r>
    </w:p>
    <w:p w:rsidR="00412D22" w:rsidRDefault="00412D22" w:rsidP="007374EC">
      <w:pPr>
        <w:pStyle w:val="ASEAnormaltext"/>
      </w:pPr>
      <w:r w:rsidRPr="007374EC">
        <w:rPr>
          <w:b/>
        </w:rPr>
        <w:t>PS Act</w:t>
      </w:r>
      <w:r>
        <w:tab/>
      </w:r>
      <w:r w:rsidR="002A298F">
        <w:tab/>
      </w:r>
      <w:r w:rsidRPr="00804F26">
        <w:rPr>
          <w:i/>
        </w:rPr>
        <w:t>Public Service Act 1999</w:t>
      </w:r>
    </w:p>
    <w:p w:rsidR="002A298F" w:rsidRDefault="002A298F" w:rsidP="007374EC">
      <w:pPr>
        <w:pStyle w:val="ASEAnormaltext"/>
      </w:pPr>
      <w:r w:rsidRPr="002A298F">
        <w:rPr>
          <w:b/>
        </w:rPr>
        <w:t>WHS Act</w:t>
      </w:r>
      <w:r>
        <w:rPr>
          <w:b/>
        </w:rPr>
        <w:tab/>
      </w:r>
      <w:r>
        <w:tab/>
      </w:r>
      <w:r w:rsidRPr="00804F26">
        <w:rPr>
          <w:i/>
        </w:rPr>
        <w:t>Work Health and Safety Act 2011</w:t>
      </w:r>
    </w:p>
    <w:p w:rsidR="00982D1C" w:rsidRDefault="00982D1C" w:rsidP="007374EC">
      <w:pPr>
        <w:pStyle w:val="ASEAnormaltext"/>
      </w:pPr>
      <w:r>
        <w:br w:type="page"/>
      </w:r>
    </w:p>
    <w:p w:rsidR="00FE0888" w:rsidRDefault="000E4774" w:rsidP="00CE5FB1">
      <w:pPr>
        <w:pStyle w:val="ASEAHeading1"/>
      </w:pPr>
      <w:bookmarkStart w:id="312" w:name="_Toc402444810"/>
      <w:bookmarkStart w:id="313" w:name="_Toc494960673"/>
      <w:r>
        <w:lastRenderedPageBreak/>
        <w:t>I</w:t>
      </w:r>
      <w:r w:rsidR="00FE0888">
        <w:t>ndex</w:t>
      </w:r>
      <w:bookmarkEnd w:id="312"/>
      <w:bookmarkEnd w:id="313"/>
    </w:p>
    <w:p w:rsidR="00804F26" w:rsidRDefault="00804F26" w:rsidP="00804F26">
      <w:pPr>
        <w:pStyle w:val="ASEAnormaltext"/>
      </w:pPr>
      <w:r w:rsidRPr="00DC67A1">
        <w:rPr>
          <w:b/>
        </w:rPr>
        <w:t>Page number conventions:</w:t>
      </w:r>
      <w:r>
        <w:t xml:space="preserve"> ‘f’ refers to figures, ‘p’ refers to photographs</w:t>
      </w:r>
      <w:proofErr w:type="gramStart"/>
      <w:r>
        <w:t>, ‘t’</w:t>
      </w:r>
      <w:proofErr w:type="gramEnd"/>
      <w:r>
        <w:t xml:space="preserve"> refers to tables</w:t>
      </w:r>
    </w:p>
    <w:p w:rsidR="00E03D47" w:rsidRDefault="00E03D47" w:rsidP="00E03D47">
      <w:pPr>
        <w:pStyle w:val="ASEAnormaltext"/>
      </w:pPr>
      <w:proofErr w:type="gramStart"/>
      <w:r>
        <w:t>abbreviations  110</w:t>
      </w:r>
      <w:proofErr w:type="gramEnd"/>
    </w:p>
    <w:p w:rsidR="00E03D47" w:rsidRDefault="00E03D47" w:rsidP="00E03D47">
      <w:pPr>
        <w:pStyle w:val="ASEAnormaltext"/>
      </w:pPr>
      <w:proofErr w:type="gramStart"/>
      <w:r>
        <w:t>access</w:t>
      </w:r>
      <w:proofErr w:type="gramEnd"/>
      <w:r>
        <w:t xml:space="preserve"> and further information  v</w:t>
      </w:r>
    </w:p>
    <w:p w:rsidR="00E03D47" w:rsidRDefault="00E03D47" w:rsidP="00E03D47">
      <w:pPr>
        <w:pStyle w:val="ASEAnormaltext"/>
      </w:pPr>
      <w:proofErr w:type="gramStart"/>
      <w:r>
        <w:t>accountability  57</w:t>
      </w:r>
      <w:proofErr w:type="gramEnd"/>
      <w:r>
        <w:t>–65</w:t>
      </w:r>
    </w:p>
    <w:p w:rsidR="00E03D47" w:rsidRDefault="00E03D47" w:rsidP="00E03D47">
      <w:pPr>
        <w:pStyle w:val="ASEAnormaltext"/>
      </w:pPr>
      <w:proofErr w:type="gramStart"/>
      <w:r>
        <w:t>acronyms  110</w:t>
      </w:r>
      <w:proofErr w:type="gramEnd"/>
    </w:p>
    <w:p w:rsidR="00E03D47" w:rsidRDefault="00E03D47" w:rsidP="00E03D47">
      <w:pPr>
        <w:pStyle w:val="ASEAnormaltext"/>
      </w:pPr>
      <w:proofErr w:type="gramStart"/>
      <w:r>
        <w:t>additional</w:t>
      </w:r>
      <w:proofErr w:type="gramEnd"/>
      <w:r>
        <w:t xml:space="preserve"> work  47–50</w:t>
      </w:r>
    </w:p>
    <w:p w:rsidR="00E03D47" w:rsidRDefault="00E03D47" w:rsidP="00E03D47">
      <w:pPr>
        <w:pStyle w:val="ASEAnormaltext"/>
      </w:pPr>
      <w:proofErr w:type="gramStart"/>
      <w:r>
        <w:t>advertising</w:t>
      </w:r>
      <w:proofErr w:type="gramEnd"/>
      <w:r>
        <w:t xml:space="preserve"> expenditure  64</w:t>
      </w:r>
    </w:p>
    <w:p w:rsidR="00E03D47" w:rsidRDefault="00E03D47" w:rsidP="00E03D47">
      <w:pPr>
        <w:pStyle w:val="ASEAnormaltext"/>
      </w:pPr>
      <w:proofErr w:type="gramStart"/>
      <w:r>
        <w:t>age</w:t>
      </w:r>
      <w:proofErr w:type="gramEnd"/>
      <w:r>
        <w:t xml:space="preserve"> at exposure to asbestos  43, 101–2</w:t>
      </w:r>
    </w:p>
    <w:p w:rsidR="00E03D47" w:rsidRDefault="00E03D47" w:rsidP="00E03D47">
      <w:pPr>
        <w:pStyle w:val="ASEAnormaltext"/>
      </w:pPr>
      <w:proofErr w:type="gramStart"/>
      <w:r>
        <w:t>annual</w:t>
      </w:r>
      <w:proofErr w:type="gramEnd"/>
      <w:r>
        <w:t xml:space="preserve"> performance statement  34–8</w:t>
      </w:r>
    </w:p>
    <w:p w:rsidR="00E03D47" w:rsidRDefault="00E03D47" w:rsidP="00E03D47">
      <w:pPr>
        <w:pStyle w:val="ASEAnormaltext"/>
      </w:pPr>
      <w:proofErr w:type="gramStart"/>
      <w:r>
        <w:t>annual</w:t>
      </w:r>
      <w:proofErr w:type="gramEnd"/>
      <w:r>
        <w:t xml:space="preserve"> report requirements  107–9</w:t>
      </w:r>
    </w:p>
    <w:p w:rsidR="00E03D47" w:rsidRDefault="00E03D47" w:rsidP="00E03D47">
      <w:pPr>
        <w:pStyle w:val="ASEAnormaltext"/>
      </w:pPr>
      <w:r>
        <w:t xml:space="preserve">Asbestos Communications Working </w:t>
      </w:r>
      <w:proofErr w:type="gramStart"/>
      <w:r>
        <w:t>Group  17</w:t>
      </w:r>
      <w:proofErr w:type="gramEnd"/>
      <w:r>
        <w:t>, 29–30</w:t>
      </w:r>
    </w:p>
    <w:p w:rsidR="00E03D47" w:rsidRDefault="00E03D47" w:rsidP="00E03D47">
      <w:pPr>
        <w:pStyle w:val="ASEAnormaltext"/>
      </w:pPr>
      <w:r>
        <w:t xml:space="preserve">Asbestos in Remote Australian Communities </w:t>
      </w:r>
      <w:proofErr w:type="gramStart"/>
      <w:r>
        <w:t>report  36</w:t>
      </w:r>
      <w:proofErr w:type="gramEnd"/>
    </w:p>
    <w:p w:rsidR="00E03D47" w:rsidRDefault="00E03D47" w:rsidP="00E03D47">
      <w:pPr>
        <w:pStyle w:val="ASEAnormaltext"/>
      </w:pPr>
      <w:r>
        <w:t xml:space="preserve">Asbestos Management Review </w:t>
      </w:r>
      <w:proofErr w:type="gramStart"/>
      <w:r>
        <w:t>Report  14</w:t>
      </w:r>
      <w:proofErr w:type="gramEnd"/>
    </w:p>
    <w:p w:rsidR="00E03D47" w:rsidRDefault="00E03D47" w:rsidP="00E03D47">
      <w:pPr>
        <w:pStyle w:val="ASEAnormaltext"/>
      </w:pPr>
      <w:r>
        <w:t xml:space="preserve">Asbestos Policy and Regulation Interdepartmental </w:t>
      </w:r>
      <w:proofErr w:type="gramStart"/>
      <w:r>
        <w:t>Committee  17</w:t>
      </w:r>
      <w:proofErr w:type="gramEnd"/>
      <w:r>
        <w:t>–18</w:t>
      </w:r>
    </w:p>
    <w:p w:rsidR="00E03D47" w:rsidRDefault="00E03D47" w:rsidP="00E03D47">
      <w:pPr>
        <w:pStyle w:val="ASEAnormaltext"/>
      </w:pPr>
      <w:proofErr w:type="gramStart"/>
      <w:r>
        <w:t>asbestos</w:t>
      </w:r>
      <w:proofErr w:type="gramEnd"/>
      <w:r>
        <w:t xml:space="preserve"> products</w:t>
      </w:r>
    </w:p>
    <w:p w:rsidR="00E03D47" w:rsidRDefault="00E03D47" w:rsidP="00E03D47">
      <w:pPr>
        <w:pStyle w:val="ASEAnormaltext"/>
      </w:pPr>
      <w:proofErr w:type="gramStart"/>
      <w:r>
        <w:t>conditions</w:t>
      </w:r>
      <w:proofErr w:type="gramEnd"/>
      <w:r>
        <w:t xml:space="preserve"> relating to  40, 104</w:t>
      </w:r>
    </w:p>
    <w:p w:rsidR="00E03D47" w:rsidRDefault="00E03D47" w:rsidP="00E03D47">
      <w:pPr>
        <w:pStyle w:val="ASEAnormaltext"/>
      </w:pPr>
      <w:proofErr w:type="gramStart"/>
      <w:r>
        <w:t>detected</w:t>
      </w:r>
      <w:proofErr w:type="gramEnd"/>
      <w:r>
        <w:t xml:space="preserve"> in imports  54–5</w:t>
      </w:r>
    </w:p>
    <w:p w:rsidR="00E03D47" w:rsidRDefault="00E03D47" w:rsidP="00E03D47">
      <w:pPr>
        <w:pStyle w:val="ASEAnormaltext"/>
      </w:pPr>
      <w:proofErr w:type="gramStart"/>
      <w:r>
        <w:t>illegal</w:t>
      </w:r>
      <w:proofErr w:type="gramEnd"/>
      <w:r>
        <w:t xml:space="preserve"> dumping of  55</w:t>
      </w:r>
    </w:p>
    <w:p w:rsidR="00E03D47" w:rsidRDefault="00E03D47" w:rsidP="00E03D47">
      <w:pPr>
        <w:pStyle w:val="ASEAnormaltext"/>
      </w:pPr>
      <w:proofErr w:type="gramStart"/>
      <w:r>
        <w:t>in</w:t>
      </w:r>
      <w:proofErr w:type="gramEnd"/>
      <w:r>
        <w:t xml:space="preserve"> Indigenous communities  56</w:t>
      </w:r>
    </w:p>
    <w:p w:rsidR="00E03D47" w:rsidRDefault="00E03D47" w:rsidP="00E03D47">
      <w:pPr>
        <w:pStyle w:val="ASEAnormaltext"/>
      </w:pPr>
      <w:proofErr w:type="gramStart"/>
      <w:r>
        <w:t>in</w:t>
      </w:r>
      <w:proofErr w:type="gramEnd"/>
      <w:r>
        <w:t xml:space="preserve"> the community  55</w:t>
      </w:r>
    </w:p>
    <w:p w:rsidR="00E03D47" w:rsidRDefault="00E03D47" w:rsidP="00E03D47">
      <w:pPr>
        <w:pStyle w:val="ASEAnormaltext"/>
      </w:pPr>
      <w:proofErr w:type="gramStart"/>
      <w:r>
        <w:t>media</w:t>
      </w:r>
      <w:proofErr w:type="gramEnd"/>
      <w:r>
        <w:t xml:space="preserve"> coverage  51–6</w:t>
      </w:r>
    </w:p>
    <w:p w:rsidR="00E03D47" w:rsidRDefault="00E03D47" w:rsidP="00E03D47">
      <w:pPr>
        <w:pStyle w:val="ASEAnormaltext"/>
      </w:pPr>
      <w:proofErr w:type="gramStart"/>
      <w:r>
        <w:t>registrations</w:t>
      </w:r>
      <w:proofErr w:type="gramEnd"/>
      <w:r>
        <w:t xml:space="preserve"> relating to insulation  41</w:t>
      </w:r>
    </w:p>
    <w:p w:rsidR="00E03D47" w:rsidRDefault="00E03D47" w:rsidP="00E03D47">
      <w:pPr>
        <w:pStyle w:val="ASEAnormaltext"/>
      </w:pPr>
      <w:proofErr w:type="gramStart"/>
      <w:r>
        <w:t>statistics</w:t>
      </w:r>
      <w:proofErr w:type="gramEnd"/>
      <w:r>
        <w:t xml:space="preserve"> on reported exposures  100–4</w:t>
      </w:r>
    </w:p>
    <w:p w:rsidR="00E03D47" w:rsidRDefault="00E03D47" w:rsidP="00E03D47">
      <w:pPr>
        <w:pStyle w:val="ASEAnormaltext"/>
      </w:pPr>
      <w:proofErr w:type="gramStart"/>
      <w:r>
        <w:t>trends</w:t>
      </w:r>
      <w:proofErr w:type="gramEnd"/>
      <w:r>
        <w:t xml:space="preserve"> in awareness and management  40–5</w:t>
      </w:r>
    </w:p>
    <w:p w:rsidR="00E03D47" w:rsidRDefault="00E03D47" w:rsidP="00E03D47">
      <w:pPr>
        <w:pStyle w:val="ASEAnormaltext"/>
      </w:pPr>
      <w:r>
        <w:t>Asbestos Safety and Eradication Agency</w:t>
      </w:r>
    </w:p>
    <w:p w:rsidR="00E03D47" w:rsidRDefault="00E03D47" w:rsidP="00E03D47">
      <w:pPr>
        <w:pStyle w:val="ASEAnormaltext"/>
      </w:pPr>
      <w:proofErr w:type="gramStart"/>
      <w:r>
        <w:t>committees  28</w:t>
      </w:r>
      <w:proofErr w:type="gramEnd"/>
    </w:p>
    <w:p w:rsidR="00E03D47" w:rsidRDefault="00E03D47" w:rsidP="00E03D47">
      <w:pPr>
        <w:pStyle w:val="ASEAnormaltext"/>
      </w:pPr>
      <w:proofErr w:type="gramStart"/>
      <w:r>
        <w:t>engagements</w:t>
      </w:r>
      <w:proofErr w:type="gramEnd"/>
      <w:r>
        <w:t xml:space="preserve"> and consultations  96–9</w:t>
      </w:r>
    </w:p>
    <w:p w:rsidR="00E03D47" w:rsidRDefault="00E03D47" w:rsidP="00E03D47">
      <w:pPr>
        <w:pStyle w:val="ASEAnormaltext"/>
      </w:pPr>
      <w:proofErr w:type="gramStart"/>
      <w:r>
        <w:t>overview  12</w:t>
      </w:r>
      <w:proofErr w:type="gramEnd"/>
      <w:r>
        <w:t>–18</w:t>
      </w:r>
    </w:p>
    <w:p w:rsidR="00E03D47" w:rsidRDefault="00E03D47" w:rsidP="00E03D47">
      <w:pPr>
        <w:pStyle w:val="ASEAnormaltext"/>
      </w:pPr>
      <w:proofErr w:type="gramStart"/>
      <w:r>
        <w:t>program</w:t>
      </w:r>
      <w:proofErr w:type="gramEnd"/>
      <w:r>
        <w:t xml:space="preserve"> model  38</w:t>
      </w:r>
    </w:p>
    <w:p w:rsidR="00E03D47" w:rsidRDefault="00E03D47" w:rsidP="00E03D47">
      <w:pPr>
        <w:pStyle w:val="ASEAnormaltext"/>
      </w:pPr>
      <w:r>
        <w:rPr>
          <w:i/>
          <w:iCs/>
        </w:rPr>
        <w:t xml:space="preserve">Asbestos Safety and Eradication Agency Act </w:t>
      </w:r>
      <w:proofErr w:type="gramStart"/>
      <w:r>
        <w:rPr>
          <w:i/>
          <w:iCs/>
        </w:rPr>
        <w:t>2013</w:t>
      </w:r>
      <w:r>
        <w:t xml:space="preserve">  12</w:t>
      </w:r>
      <w:proofErr w:type="gramEnd"/>
      <w:r>
        <w:t>–14, 23, 37, 60</w:t>
      </w:r>
    </w:p>
    <w:p w:rsidR="00E03D47" w:rsidRDefault="00E03D47" w:rsidP="00E03D47">
      <w:pPr>
        <w:pStyle w:val="ASEAnormaltext"/>
      </w:pPr>
      <w:r>
        <w:lastRenderedPageBreak/>
        <w:t xml:space="preserve">Asbestos Safety and Eradication Agency Enterprise </w:t>
      </w:r>
      <w:proofErr w:type="gramStart"/>
      <w:r>
        <w:t>Agreement  61</w:t>
      </w:r>
      <w:proofErr w:type="gramEnd"/>
    </w:p>
    <w:p w:rsidR="00E03D47" w:rsidRDefault="00E03D47" w:rsidP="00E03D47">
      <w:pPr>
        <w:pStyle w:val="ASEAnormaltext"/>
      </w:pPr>
      <w:r>
        <w:t>Asbestos Safety and Eradication Council</w:t>
      </w:r>
    </w:p>
    <w:p w:rsidR="00E03D47" w:rsidRDefault="00E03D47" w:rsidP="00E03D47">
      <w:pPr>
        <w:pStyle w:val="ASEAnormaltext"/>
      </w:pPr>
      <w:proofErr w:type="gramStart"/>
      <w:r>
        <w:t>attendance</w:t>
      </w:r>
      <w:proofErr w:type="gramEnd"/>
      <w:r>
        <w:t xml:space="preserve"> at  27</w:t>
      </w:r>
    </w:p>
    <w:p w:rsidR="00E03D47" w:rsidRDefault="00E03D47" w:rsidP="00E03D47">
      <w:pPr>
        <w:pStyle w:val="ASEAnormaltext"/>
      </w:pPr>
      <w:proofErr w:type="gramStart"/>
      <w:r>
        <w:t>functions</w:t>
      </w:r>
      <w:proofErr w:type="gramEnd"/>
      <w:r>
        <w:t xml:space="preserve"> of  23</w:t>
      </w:r>
    </w:p>
    <w:p w:rsidR="00E03D47" w:rsidRDefault="00E03D47" w:rsidP="00E03D47">
      <w:pPr>
        <w:pStyle w:val="ASEAnormaltext"/>
      </w:pPr>
      <w:proofErr w:type="gramStart"/>
      <w:r>
        <w:t>meetings  17</w:t>
      </w:r>
      <w:proofErr w:type="gramEnd"/>
    </w:p>
    <w:p w:rsidR="00E03D47" w:rsidRDefault="00E03D47" w:rsidP="00E03D47">
      <w:pPr>
        <w:pStyle w:val="ASEAnormaltext"/>
      </w:pPr>
      <w:proofErr w:type="gramStart"/>
      <w:r>
        <w:t>member</w:t>
      </w:r>
      <w:proofErr w:type="gramEnd"/>
      <w:r>
        <w:t xml:space="preserve"> survey  35</w:t>
      </w:r>
    </w:p>
    <w:p w:rsidR="00E03D47" w:rsidRDefault="00E03D47" w:rsidP="00E03D47">
      <w:pPr>
        <w:pStyle w:val="ASEAnormaltext"/>
      </w:pPr>
      <w:proofErr w:type="gramStart"/>
      <w:r>
        <w:t>message</w:t>
      </w:r>
      <w:proofErr w:type="gramEnd"/>
      <w:r>
        <w:t xml:space="preserve"> from Chair  22</w:t>
      </w:r>
    </w:p>
    <w:p w:rsidR="00E03D47" w:rsidRDefault="00E03D47" w:rsidP="00E03D47">
      <w:pPr>
        <w:pStyle w:val="ASEAnormaltext"/>
      </w:pPr>
      <w:proofErr w:type="gramStart"/>
      <w:r>
        <w:t>overview  19</w:t>
      </w:r>
      <w:proofErr w:type="gramEnd"/>
      <w:r>
        <w:t>–30</w:t>
      </w:r>
    </w:p>
    <w:p w:rsidR="00E03D47" w:rsidRDefault="00E03D47" w:rsidP="00E03D47">
      <w:pPr>
        <w:pStyle w:val="ASEAnormaltext"/>
      </w:pPr>
      <w:proofErr w:type="gramStart"/>
      <w:r>
        <w:t>year</w:t>
      </w:r>
      <w:proofErr w:type="gramEnd"/>
      <w:r>
        <w:t xml:space="preserve"> in review  12</w:t>
      </w:r>
    </w:p>
    <w:p w:rsidR="00E03D47" w:rsidRDefault="00E03D47" w:rsidP="00E03D47">
      <w:pPr>
        <w:pStyle w:val="ASEAnormaltext"/>
      </w:pPr>
      <w:r>
        <w:t xml:space="preserve">Asbestos Safety and Eradication </w:t>
      </w:r>
      <w:proofErr w:type="gramStart"/>
      <w:r>
        <w:t>Summit  39</w:t>
      </w:r>
      <w:proofErr w:type="gramEnd"/>
    </w:p>
    <w:p w:rsidR="00E03D47" w:rsidRDefault="00E03D47" w:rsidP="00E03D47">
      <w:pPr>
        <w:pStyle w:val="ASEAnormaltext"/>
      </w:pPr>
      <w:r>
        <w:t xml:space="preserve">Asbestos Support Group </w:t>
      </w:r>
      <w:proofErr w:type="gramStart"/>
      <w:r>
        <w:t>Network  12</w:t>
      </w:r>
      <w:proofErr w:type="gramEnd"/>
      <w:r>
        <w:t>, 30, 34</w:t>
      </w:r>
    </w:p>
    <w:p w:rsidR="00E03D47" w:rsidRDefault="00E03D47" w:rsidP="00E03D47">
      <w:pPr>
        <w:pStyle w:val="ASEAnormaltext"/>
      </w:pPr>
      <w:r>
        <w:t xml:space="preserve">Asbestos Waste Working </w:t>
      </w:r>
      <w:proofErr w:type="gramStart"/>
      <w:r>
        <w:t>Group  29</w:t>
      </w:r>
      <w:proofErr w:type="gramEnd"/>
    </w:p>
    <w:p w:rsidR="00E03D47" w:rsidRDefault="00E03D47" w:rsidP="00E03D47">
      <w:pPr>
        <w:pStyle w:val="ASEAnormaltext"/>
      </w:pPr>
      <w:proofErr w:type="gramStart"/>
      <w:r>
        <w:t>asset</w:t>
      </w:r>
      <w:proofErr w:type="gramEnd"/>
      <w:r>
        <w:t xml:space="preserve"> management  63</w:t>
      </w:r>
    </w:p>
    <w:p w:rsidR="00E03D47" w:rsidRDefault="00E03D47" w:rsidP="00E03D47">
      <w:pPr>
        <w:pStyle w:val="ASEAnormaltext"/>
      </w:pPr>
      <w:proofErr w:type="gramStart"/>
      <w:r>
        <w:t>attendance</w:t>
      </w:r>
      <w:proofErr w:type="gramEnd"/>
      <w:r>
        <w:t xml:space="preserve"> at ASEC meetings  27</w:t>
      </w:r>
    </w:p>
    <w:p w:rsidR="00E03D47" w:rsidRDefault="00E03D47" w:rsidP="00E03D47">
      <w:pPr>
        <w:pStyle w:val="ASEAnormaltext"/>
      </w:pPr>
      <w:r>
        <w:t xml:space="preserve">Audit </w:t>
      </w:r>
      <w:proofErr w:type="gramStart"/>
      <w:r>
        <w:t>Committee  60</w:t>
      </w:r>
      <w:proofErr w:type="gramEnd"/>
    </w:p>
    <w:p w:rsidR="00E03D47" w:rsidRDefault="00E03D47" w:rsidP="00E03D47">
      <w:pPr>
        <w:pStyle w:val="ASEAnormaltext"/>
      </w:pPr>
      <w:r>
        <w:t xml:space="preserve">Australian Capital Territory, NAER registrations </w:t>
      </w:r>
      <w:proofErr w:type="gramStart"/>
      <w:r>
        <w:t>from  41</w:t>
      </w:r>
      <w:proofErr w:type="gramEnd"/>
    </w:p>
    <w:p w:rsidR="00E03D47" w:rsidRDefault="00E03D47" w:rsidP="00E03D47">
      <w:pPr>
        <w:pStyle w:val="ASEAnormaltext"/>
      </w:pPr>
      <w:r>
        <w:t xml:space="preserve">Australian National Audit </w:t>
      </w:r>
      <w:proofErr w:type="gramStart"/>
      <w:r>
        <w:t>Office  60</w:t>
      </w:r>
      <w:proofErr w:type="gramEnd"/>
      <w:r>
        <w:t>, 64</w:t>
      </w:r>
    </w:p>
    <w:p w:rsidR="00E03D47" w:rsidRDefault="00E03D47" w:rsidP="00E03D47">
      <w:pPr>
        <w:pStyle w:val="ASEAnormaltext"/>
      </w:pPr>
      <w:r>
        <w:t xml:space="preserve">Australian Public Service </w:t>
      </w:r>
      <w:proofErr w:type="gramStart"/>
      <w:r>
        <w:t>values  62</w:t>
      </w:r>
      <w:proofErr w:type="gramEnd"/>
    </w:p>
    <w:p w:rsidR="00E03D47" w:rsidRDefault="00E03D47" w:rsidP="00E03D47">
      <w:pPr>
        <w:pStyle w:val="ASEAnormaltext"/>
      </w:pPr>
      <w:proofErr w:type="gramStart"/>
      <w:r>
        <w:t>awareness</w:t>
      </w:r>
      <w:proofErr w:type="gramEnd"/>
      <w:r>
        <w:t xml:space="preserve"> of asbestos, trends in  40</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Baxter, </w:t>
      </w:r>
      <w:proofErr w:type="gramStart"/>
      <w:r>
        <w:t>Michelle  24</w:t>
      </w:r>
      <w:proofErr w:type="gramEnd"/>
      <w:r>
        <w:t xml:space="preserve">, </w:t>
      </w:r>
      <w:r>
        <w:rPr>
          <w:i/>
          <w:iCs/>
        </w:rPr>
        <w:t>24</w:t>
      </w:r>
      <w:r>
        <w:t xml:space="preserve">, </w:t>
      </w:r>
      <w:r>
        <w:rPr>
          <w:i/>
          <w:iCs/>
        </w:rPr>
        <w:t>28</w:t>
      </w:r>
    </w:p>
    <w:p w:rsidR="00E03D47" w:rsidRDefault="00E03D47" w:rsidP="00E03D47">
      <w:pPr>
        <w:pStyle w:val="ASEAnormaltext"/>
      </w:pPr>
      <w:proofErr w:type="spellStart"/>
      <w:r>
        <w:t>Borowick</w:t>
      </w:r>
      <w:proofErr w:type="spellEnd"/>
      <w:r>
        <w:t xml:space="preserve">, </w:t>
      </w:r>
      <w:proofErr w:type="gramStart"/>
      <w:r>
        <w:t>Michael  25</w:t>
      </w:r>
      <w:proofErr w:type="gramEnd"/>
      <w:r>
        <w:t xml:space="preserve">, </w:t>
      </w:r>
      <w:r>
        <w:rPr>
          <w:i/>
          <w:iCs/>
        </w:rPr>
        <w:t>25</w:t>
      </w:r>
    </w:p>
    <w:p w:rsidR="00E03D47" w:rsidRDefault="00E03D47" w:rsidP="00E03D47">
      <w:pPr>
        <w:pStyle w:val="ASEAnormaltext"/>
      </w:pPr>
      <w:r>
        <w:t xml:space="preserve">Browne, </w:t>
      </w:r>
      <w:proofErr w:type="gramStart"/>
      <w:r>
        <w:t>Tracey  26</w:t>
      </w:r>
      <w:proofErr w:type="gramEnd"/>
      <w:r>
        <w:t xml:space="preserve">, </w:t>
      </w:r>
      <w:r>
        <w:rPr>
          <w:i/>
          <w:iCs/>
        </w:rPr>
        <w:t>26</w:t>
      </w:r>
      <w:r>
        <w:t xml:space="preserve">, </w:t>
      </w:r>
      <w:r>
        <w:rPr>
          <w:i/>
          <w:iCs/>
        </w:rPr>
        <w:t>28</w:t>
      </w:r>
    </w:p>
    <w:p w:rsidR="00E03D47" w:rsidRDefault="00E03D47" w:rsidP="00E03D47">
      <w:pPr>
        <w:pStyle w:val="ASEAnormaltext"/>
      </w:pPr>
      <w:r>
        <w:t xml:space="preserve">Building, Construction and Demolition Sectors </w:t>
      </w:r>
      <w:proofErr w:type="gramStart"/>
      <w:r>
        <w:t>Committee  17</w:t>
      </w:r>
      <w:proofErr w:type="gramEnd"/>
      <w:r>
        <w:t>–18, 28–9</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Cambodian </w:t>
      </w:r>
      <w:proofErr w:type="gramStart"/>
      <w:r>
        <w:t>Government  12</w:t>
      </w:r>
      <w:proofErr w:type="gramEnd"/>
      <w:r>
        <w:t>, 39</w:t>
      </w:r>
    </w:p>
    <w:p w:rsidR="00E03D47" w:rsidRDefault="00E03D47" w:rsidP="00E03D47">
      <w:pPr>
        <w:pStyle w:val="ASEAnormaltext"/>
      </w:pPr>
      <w:r>
        <w:t xml:space="preserve">Cash, </w:t>
      </w:r>
      <w:proofErr w:type="gramStart"/>
      <w:r>
        <w:t>Michaelia  vi</w:t>
      </w:r>
      <w:proofErr w:type="gramEnd"/>
      <w:r>
        <w:t xml:space="preserve">, 22  </w:t>
      </w:r>
      <w:r>
        <w:rPr>
          <w:i/>
          <w:iCs/>
        </w:rPr>
        <w:t>see also</w:t>
      </w:r>
      <w:r>
        <w:t xml:space="preserve"> Minister for Employment</w:t>
      </w:r>
    </w:p>
    <w:p w:rsidR="00E03D47" w:rsidRDefault="00E03D47" w:rsidP="00E03D47">
      <w:pPr>
        <w:pStyle w:val="ASEAnormaltext"/>
      </w:pPr>
      <w:r>
        <w:t xml:space="preserve">Chief Executive </w:t>
      </w:r>
      <w:proofErr w:type="gramStart"/>
      <w:r>
        <w:t xml:space="preserve">Officer  </w:t>
      </w:r>
      <w:r>
        <w:rPr>
          <w:i/>
          <w:iCs/>
        </w:rPr>
        <w:t>see</w:t>
      </w:r>
      <w:proofErr w:type="gramEnd"/>
      <w:r>
        <w:rPr>
          <w:i/>
          <w:iCs/>
        </w:rPr>
        <w:t xml:space="preserve"> also</w:t>
      </w:r>
      <w:r>
        <w:t xml:space="preserve"> Miller, Nick; </w:t>
      </w:r>
      <w:proofErr w:type="spellStart"/>
      <w:r>
        <w:t>Tighe</w:t>
      </w:r>
      <w:proofErr w:type="spellEnd"/>
      <w:r>
        <w:t>, Peter</w:t>
      </w:r>
    </w:p>
    <w:p w:rsidR="00E03D47" w:rsidRDefault="00E03D47" w:rsidP="00E03D47">
      <w:pPr>
        <w:pStyle w:val="ASEAnormaltext"/>
      </w:pPr>
      <w:proofErr w:type="gramStart"/>
      <w:r>
        <w:t>appointment</w:t>
      </w:r>
      <w:proofErr w:type="gramEnd"/>
      <w:r>
        <w:t xml:space="preserve"> of  60</w:t>
      </w:r>
    </w:p>
    <w:p w:rsidR="00E03D47" w:rsidRDefault="00E03D47" w:rsidP="00E03D47">
      <w:pPr>
        <w:pStyle w:val="ASEAnormaltext"/>
      </w:pPr>
      <w:proofErr w:type="gramStart"/>
      <w:r>
        <w:t>financial</w:t>
      </w:r>
      <w:proofErr w:type="gramEnd"/>
      <w:r>
        <w:t xml:space="preserve"> statement  73</w:t>
      </w:r>
    </w:p>
    <w:p w:rsidR="00E03D47" w:rsidRDefault="00E03D47" w:rsidP="00E03D47">
      <w:pPr>
        <w:pStyle w:val="ASEAnormaltext"/>
      </w:pPr>
      <w:proofErr w:type="gramStart"/>
      <w:r>
        <w:t>report</w:t>
      </w:r>
      <w:proofErr w:type="gramEnd"/>
      <w:r>
        <w:t xml:space="preserve"> by  14</w:t>
      </w:r>
    </w:p>
    <w:p w:rsidR="00E03D47" w:rsidRDefault="00E03D47" w:rsidP="00E03D47">
      <w:pPr>
        <w:pStyle w:val="ASEAnormaltext"/>
      </w:pPr>
      <w:proofErr w:type="gramStart"/>
      <w:r>
        <w:lastRenderedPageBreak/>
        <w:t>collective</w:t>
      </w:r>
      <w:proofErr w:type="gramEnd"/>
      <w:r>
        <w:t xml:space="preserve"> determination for staff  61</w:t>
      </w:r>
    </w:p>
    <w:p w:rsidR="00E03D47" w:rsidRDefault="00E03D47" w:rsidP="00E03D47">
      <w:pPr>
        <w:pStyle w:val="ASEAnormaltext"/>
      </w:pPr>
      <w:proofErr w:type="gramStart"/>
      <w:r>
        <w:t>committees  28</w:t>
      </w:r>
      <w:proofErr w:type="gramEnd"/>
      <w:r>
        <w:t>–30</w:t>
      </w:r>
    </w:p>
    <w:p w:rsidR="00E03D47" w:rsidRDefault="00E03D47" w:rsidP="00E03D47">
      <w:pPr>
        <w:pStyle w:val="ASEAnormaltext"/>
      </w:pPr>
      <w:r>
        <w:t xml:space="preserve">Commonwealth Disability </w:t>
      </w:r>
      <w:proofErr w:type="gramStart"/>
      <w:r>
        <w:t>Strategy  65</w:t>
      </w:r>
      <w:proofErr w:type="gramEnd"/>
    </w:p>
    <w:p w:rsidR="00E03D47" w:rsidRDefault="00E03D47" w:rsidP="00E03D47">
      <w:pPr>
        <w:pStyle w:val="ASEAnormaltext"/>
      </w:pPr>
      <w:proofErr w:type="gramStart"/>
      <w:r>
        <w:t>consultancy</w:t>
      </w:r>
      <w:proofErr w:type="gramEnd"/>
      <w:r>
        <w:t xml:space="preserve"> contracts  63</w:t>
      </w:r>
    </w:p>
    <w:p w:rsidR="00E03D47" w:rsidRDefault="00E03D47" w:rsidP="00E03D47">
      <w:pPr>
        <w:pStyle w:val="ASEAnormaltext"/>
      </w:pPr>
      <w:proofErr w:type="gramStart"/>
      <w:r>
        <w:t>consultations</w:t>
      </w:r>
      <w:proofErr w:type="gramEnd"/>
      <w:r>
        <w:t xml:space="preserve"> by the ASEA  96–9</w:t>
      </w:r>
    </w:p>
    <w:p w:rsidR="00E03D47" w:rsidRDefault="00E03D47" w:rsidP="00E03D47">
      <w:pPr>
        <w:pStyle w:val="ASEAnormaltext"/>
      </w:pPr>
      <w:proofErr w:type="gramStart"/>
      <w:r>
        <w:t>corporate</w:t>
      </w:r>
      <w:proofErr w:type="gramEnd"/>
      <w:r>
        <w:t xml:space="preserve"> governance  60</w:t>
      </w:r>
    </w:p>
    <w:p w:rsidR="00E03D47" w:rsidRDefault="00E03D47" w:rsidP="00E03D47">
      <w:pPr>
        <w:pStyle w:val="ASEAnormaltext"/>
      </w:pPr>
      <w:r>
        <w:rPr>
          <w:i/>
          <w:iCs/>
        </w:rPr>
        <w:t xml:space="preserve">Customs (Prohibited Imports) Regulations </w:t>
      </w:r>
      <w:proofErr w:type="gramStart"/>
      <w:r>
        <w:rPr>
          <w:i/>
          <w:iCs/>
        </w:rPr>
        <w:t>1956</w:t>
      </w:r>
      <w:r>
        <w:t xml:space="preserve">  30</w:t>
      </w:r>
      <w:proofErr w:type="gramEnd"/>
    </w:p>
    <w:p w:rsidR="00E03D47" w:rsidRDefault="00E03D47" w:rsidP="00E03D47">
      <w:pPr>
        <w:pStyle w:val="ASEAnormaltext"/>
      </w:pPr>
      <w:r>
        <w:t xml:space="preserve">Customs Brokers and Forwarders Council of </w:t>
      </w:r>
      <w:proofErr w:type="gramStart"/>
      <w:r>
        <w:t>Australia  34</w:t>
      </w:r>
      <w:proofErr w:type="gramEnd"/>
      <w:r>
        <w:t>, 36–7</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Davis, </w:t>
      </w:r>
      <w:proofErr w:type="gramStart"/>
      <w:r>
        <w:t>Carolyn  26</w:t>
      </w:r>
      <w:proofErr w:type="gramEnd"/>
      <w:r>
        <w:t xml:space="preserve">, </w:t>
      </w:r>
      <w:r>
        <w:rPr>
          <w:i/>
          <w:iCs/>
        </w:rPr>
        <w:t>26</w:t>
      </w:r>
      <w:r>
        <w:t xml:space="preserve">, </w:t>
      </w:r>
      <w:r>
        <w:rPr>
          <w:i/>
          <w:iCs/>
        </w:rPr>
        <w:t>28</w:t>
      </w:r>
    </w:p>
    <w:p w:rsidR="00E03D47" w:rsidRDefault="00E03D47" w:rsidP="00E03D47">
      <w:pPr>
        <w:pStyle w:val="ASEAnormaltext"/>
      </w:pPr>
      <w:r>
        <w:t xml:space="preserve">Department of Immigration and Border </w:t>
      </w:r>
      <w:proofErr w:type="gramStart"/>
      <w:r>
        <w:t>Protection  54</w:t>
      </w:r>
      <w:proofErr w:type="gramEnd"/>
    </w:p>
    <w:p w:rsidR="00E03D47" w:rsidRDefault="00E03D47" w:rsidP="00E03D47">
      <w:pPr>
        <w:pStyle w:val="ASEAnormaltext"/>
      </w:pPr>
      <w:proofErr w:type="gramStart"/>
      <w:r>
        <w:t>development</w:t>
      </w:r>
      <w:proofErr w:type="gramEnd"/>
      <w:r>
        <w:t xml:space="preserve"> programs for staff  61</w:t>
      </w:r>
    </w:p>
    <w:p w:rsidR="00E03D47" w:rsidRDefault="00E03D47" w:rsidP="00E03D47">
      <w:pPr>
        <w:pStyle w:val="ASEAnormaltext"/>
      </w:pPr>
      <w:proofErr w:type="gramStart"/>
      <w:r>
        <w:t>disability</w:t>
      </w:r>
      <w:proofErr w:type="gramEnd"/>
      <w:r>
        <w:t xml:space="preserve"> reporting  65</w:t>
      </w:r>
    </w:p>
    <w:p w:rsidR="00E03D47" w:rsidRDefault="00E03D47" w:rsidP="00E03D47">
      <w:pPr>
        <w:pStyle w:val="ASEAnormaltext"/>
      </w:pPr>
      <w:proofErr w:type="spellStart"/>
      <w:r>
        <w:t>Dodds</w:t>
      </w:r>
      <w:proofErr w:type="spellEnd"/>
      <w:r>
        <w:t xml:space="preserve">, </w:t>
      </w:r>
      <w:proofErr w:type="gramStart"/>
      <w:r>
        <w:t>Jim  24</w:t>
      </w:r>
      <w:proofErr w:type="gramEnd"/>
      <w:r>
        <w:t xml:space="preserve">, </w:t>
      </w:r>
      <w:r>
        <w:rPr>
          <w:i/>
          <w:iCs/>
        </w:rPr>
        <w:t>24</w:t>
      </w:r>
      <w:r>
        <w:t xml:space="preserve">, </w:t>
      </w:r>
      <w:r>
        <w:rPr>
          <w:i/>
          <w:iCs/>
        </w:rPr>
        <w:t>28</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ecologically</w:t>
      </w:r>
      <w:proofErr w:type="gramEnd"/>
      <w:r>
        <w:t xml:space="preserve"> sustainable development  65</w:t>
      </w:r>
    </w:p>
    <w:p w:rsidR="00E03D47" w:rsidRDefault="00E03D47" w:rsidP="00E03D47">
      <w:pPr>
        <w:pStyle w:val="ASEAnormaltext"/>
      </w:pPr>
      <w:r>
        <w:t xml:space="preserve">Education and Employment Legislation </w:t>
      </w:r>
      <w:proofErr w:type="gramStart"/>
      <w:r>
        <w:t>Committee  17</w:t>
      </w:r>
      <w:proofErr w:type="gramEnd"/>
    </w:p>
    <w:p w:rsidR="00E03D47" w:rsidRDefault="00E03D47" w:rsidP="00E03D47">
      <w:pPr>
        <w:pStyle w:val="ASEAnormaltext"/>
      </w:pPr>
      <w:proofErr w:type="gramStart"/>
      <w:r>
        <w:t>employee</w:t>
      </w:r>
      <w:proofErr w:type="gramEnd"/>
      <w:r>
        <w:t xml:space="preserve"> assistance programs  62</w:t>
      </w:r>
    </w:p>
    <w:p w:rsidR="00E03D47" w:rsidRDefault="00E03D47" w:rsidP="00E03D47">
      <w:pPr>
        <w:pStyle w:val="ASEAnormaltext"/>
      </w:pPr>
      <w:proofErr w:type="gramStart"/>
      <w:r>
        <w:t>employees  61</w:t>
      </w:r>
      <w:proofErr w:type="gramEnd"/>
      <w:r>
        <w:t>–2</w:t>
      </w:r>
    </w:p>
    <w:p w:rsidR="00E03D47" w:rsidRDefault="00E03D47" w:rsidP="00E03D47">
      <w:pPr>
        <w:pStyle w:val="ASEAnormaltext"/>
      </w:pPr>
      <w:proofErr w:type="gramStart"/>
      <w:r>
        <w:t>enabling</w:t>
      </w:r>
      <w:proofErr w:type="gramEnd"/>
      <w:r>
        <w:t xml:space="preserve"> legislation  13, 23, 60</w:t>
      </w:r>
    </w:p>
    <w:p w:rsidR="00E03D47" w:rsidRDefault="00E03D47" w:rsidP="00E03D47">
      <w:pPr>
        <w:pStyle w:val="ASEAnormaltext"/>
      </w:pPr>
      <w:proofErr w:type="gramStart"/>
      <w:r>
        <w:t>engagements</w:t>
      </w:r>
      <w:proofErr w:type="gramEnd"/>
      <w:r>
        <w:t xml:space="preserve"> by the ASEA  96–9</w:t>
      </w:r>
    </w:p>
    <w:p w:rsidR="00E03D47" w:rsidRDefault="00E03D47" w:rsidP="00E03D47">
      <w:pPr>
        <w:pStyle w:val="ASEAnormaltext"/>
      </w:pPr>
      <w:proofErr w:type="gramStart"/>
      <w:r>
        <w:t>environmental</w:t>
      </w:r>
      <w:proofErr w:type="gramEnd"/>
      <w:r>
        <w:t xml:space="preserve"> performance  65</w:t>
      </w:r>
    </w:p>
    <w:p w:rsidR="00E03D47" w:rsidRDefault="00E03D47" w:rsidP="00E03D47">
      <w:pPr>
        <w:pStyle w:val="ASEAnormaltext"/>
      </w:pPr>
      <w:proofErr w:type="gramStart"/>
      <w:r>
        <w:t>ethical</w:t>
      </w:r>
      <w:proofErr w:type="gramEnd"/>
      <w:r>
        <w:t xml:space="preserve"> standards  62</w:t>
      </w:r>
    </w:p>
    <w:p w:rsidR="00E03D47" w:rsidRDefault="00E03D47" w:rsidP="00E03D47">
      <w:pPr>
        <w:pStyle w:val="ASEAnormaltext"/>
      </w:pPr>
      <w:proofErr w:type="gramStart"/>
      <w:r>
        <w:t>exempt</w:t>
      </w:r>
      <w:proofErr w:type="gramEnd"/>
      <w:r>
        <w:t xml:space="preserve"> contracts  64</w:t>
      </w:r>
    </w:p>
    <w:p w:rsidR="00E03D47" w:rsidRDefault="00E03D47" w:rsidP="00E03D47">
      <w:pPr>
        <w:pStyle w:val="ASEAnormaltext"/>
      </w:pPr>
      <w:proofErr w:type="gramStart"/>
      <w:r>
        <w:t>external</w:t>
      </w:r>
      <w:proofErr w:type="gramEnd"/>
      <w:r>
        <w:t xml:space="preserve"> scrutiny  60, 71–2</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spellStart"/>
      <w:r>
        <w:t>Fary</w:t>
      </w:r>
      <w:proofErr w:type="spellEnd"/>
      <w:r>
        <w:t xml:space="preserve">, </w:t>
      </w:r>
      <w:proofErr w:type="gramStart"/>
      <w:r>
        <w:t>Geoff  22</w:t>
      </w:r>
      <w:proofErr w:type="gramEnd"/>
    </w:p>
    <w:p w:rsidR="00E03D47" w:rsidRDefault="00E03D47" w:rsidP="00E03D47">
      <w:pPr>
        <w:pStyle w:val="ASEAnormaltext"/>
      </w:pPr>
      <w:proofErr w:type="gramStart"/>
      <w:r>
        <w:t>financial</w:t>
      </w:r>
      <w:proofErr w:type="gramEnd"/>
      <w:r>
        <w:t xml:space="preserve"> statements  67–92</w:t>
      </w:r>
    </w:p>
    <w:p w:rsidR="00E03D47" w:rsidRDefault="00E03D47" w:rsidP="00E03D47">
      <w:pPr>
        <w:pStyle w:val="ASEAnormaltext"/>
      </w:pPr>
      <w:proofErr w:type="gramStart"/>
      <w:r>
        <w:t>freedom</w:t>
      </w:r>
      <w:proofErr w:type="gramEnd"/>
      <w:r>
        <w:t xml:space="preserve"> of information scheme  65</w:t>
      </w:r>
    </w:p>
    <w:p w:rsidR="00E03D47" w:rsidRDefault="00E03D47" w:rsidP="00E03D47">
      <w:pPr>
        <w:pStyle w:val="ASEAnormaltext"/>
      </w:pPr>
      <w:proofErr w:type="gramStart"/>
      <w:r>
        <w:t>frequency</w:t>
      </w:r>
      <w:proofErr w:type="gramEnd"/>
      <w:r>
        <w:t xml:space="preserve"> of exposure to asbestos  43, 103</w:t>
      </w:r>
    </w:p>
    <w:p w:rsidR="00E03D47" w:rsidRDefault="00E03D47" w:rsidP="00E03D47">
      <w:pPr>
        <w:pStyle w:val="ASEAnormaltext"/>
      </w:pPr>
      <w:proofErr w:type="gramStart"/>
      <w:r>
        <w:t>functions</w:t>
      </w:r>
      <w:proofErr w:type="gramEnd"/>
      <w:r>
        <w:t xml:space="preserve"> of ASEC  23</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gender</w:t>
      </w:r>
      <w:proofErr w:type="gramEnd"/>
      <w:r>
        <w:t xml:space="preserve"> differences in reported exposure to asbestos  42, 101</w:t>
      </w:r>
    </w:p>
    <w:p w:rsidR="00E03D47" w:rsidRDefault="00E03D47" w:rsidP="00E03D47">
      <w:pPr>
        <w:pStyle w:val="ASEAnormaltext"/>
      </w:pPr>
      <w:proofErr w:type="gramStart"/>
      <w:r>
        <w:t>glossary  110</w:t>
      </w:r>
      <w:proofErr w:type="gramEnd"/>
    </w:p>
    <w:p w:rsidR="00E03D47" w:rsidRDefault="00E03D47" w:rsidP="00E03D47">
      <w:pPr>
        <w:pStyle w:val="ASEAnormaltext"/>
      </w:pPr>
      <w:proofErr w:type="gramStart"/>
      <w:r>
        <w:t>grant</w:t>
      </w:r>
      <w:proofErr w:type="gramEnd"/>
      <w:r>
        <w:t xml:space="preserve"> programmes  64</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Heads of Workplace Safety Authorities Imported Materials with Asbestos Working </w:t>
      </w:r>
      <w:proofErr w:type="gramStart"/>
      <w:r>
        <w:t>Group  30</w:t>
      </w:r>
      <w:proofErr w:type="gramEnd"/>
      <w:r>
        <w:t>, 36–7, 54–5</w:t>
      </w:r>
    </w:p>
    <w:p w:rsidR="00E03D47" w:rsidRDefault="00E03D47" w:rsidP="00E03D47">
      <w:pPr>
        <w:pStyle w:val="ASEAnormaltext"/>
      </w:pPr>
      <w:r>
        <w:t xml:space="preserve">Health and Safety </w:t>
      </w:r>
      <w:proofErr w:type="gramStart"/>
      <w:r>
        <w:t>Representative  62</w:t>
      </w:r>
      <w:proofErr w:type="gramEnd"/>
    </w:p>
    <w:p w:rsidR="00E03D47" w:rsidRDefault="00E03D47" w:rsidP="00E03D47">
      <w:pPr>
        <w:pStyle w:val="ASEAnormaltext"/>
      </w:pPr>
      <w:proofErr w:type="gramStart"/>
      <w:r>
        <w:t>human</w:t>
      </w:r>
      <w:proofErr w:type="gramEnd"/>
      <w:r>
        <w:t xml:space="preserve"> resource management  61–2</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illegal</w:t>
      </w:r>
      <w:proofErr w:type="gramEnd"/>
      <w:r>
        <w:t xml:space="preserve"> dumping of asbestos material  55</w:t>
      </w:r>
    </w:p>
    <w:p w:rsidR="00E03D47" w:rsidRDefault="00E03D47" w:rsidP="00E03D47">
      <w:pPr>
        <w:pStyle w:val="ASEAnormaltext"/>
      </w:pPr>
      <w:proofErr w:type="gramStart"/>
      <w:r>
        <w:t>independent</w:t>
      </w:r>
      <w:proofErr w:type="gramEnd"/>
      <w:r>
        <w:t xml:space="preserve"> auditor’s report  71–2</w:t>
      </w:r>
    </w:p>
    <w:p w:rsidR="00E03D47" w:rsidRDefault="00E03D47" w:rsidP="00E03D47">
      <w:pPr>
        <w:pStyle w:val="ASEAnormaltext"/>
      </w:pPr>
      <w:r>
        <w:t xml:space="preserve">Indigenous communities, asbestos products </w:t>
      </w:r>
      <w:proofErr w:type="gramStart"/>
      <w:r>
        <w:t>in  56</w:t>
      </w:r>
      <w:proofErr w:type="gramEnd"/>
    </w:p>
    <w:p w:rsidR="00E03D47" w:rsidRDefault="00E03D47" w:rsidP="00E03D47">
      <w:pPr>
        <w:pStyle w:val="ASEAnormaltext"/>
      </w:pPr>
      <w:proofErr w:type="gramStart"/>
      <w:r>
        <w:t>information</w:t>
      </w:r>
      <w:proofErr w:type="gramEnd"/>
      <w:r>
        <w:t xml:space="preserve"> publication scheme statement  65</w:t>
      </w:r>
    </w:p>
    <w:p w:rsidR="00E03D47" w:rsidRDefault="00E03D47" w:rsidP="00E03D47">
      <w:pPr>
        <w:pStyle w:val="ASEAnormaltext"/>
      </w:pPr>
      <w:r>
        <w:t xml:space="preserve">Inquiry into Non-Conforming Building </w:t>
      </w:r>
      <w:proofErr w:type="gramStart"/>
      <w:r>
        <w:t>Products  54</w:t>
      </w:r>
      <w:proofErr w:type="gramEnd"/>
    </w:p>
    <w:p w:rsidR="00E03D47" w:rsidRDefault="00E03D47" w:rsidP="00E03D47">
      <w:pPr>
        <w:pStyle w:val="ASEAnormaltext"/>
      </w:pPr>
      <w:r>
        <w:t xml:space="preserve">International Conference on Asbestos Awareness and </w:t>
      </w:r>
      <w:proofErr w:type="gramStart"/>
      <w:r>
        <w:t xml:space="preserve">Management  </w:t>
      </w:r>
      <w:r>
        <w:rPr>
          <w:i/>
          <w:iCs/>
        </w:rPr>
        <w:t>39</w:t>
      </w:r>
      <w:proofErr w:type="gramEnd"/>
    </w:p>
    <w:p w:rsidR="00E03D47" w:rsidRDefault="00E03D47" w:rsidP="00E03D47">
      <w:pPr>
        <w:pStyle w:val="ASEAnormaltext"/>
      </w:pPr>
      <w:r>
        <w:t xml:space="preserve">ASEC members </w:t>
      </w:r>
      <w:proofErr w:type="gramStart"/>
      <w:r>
        <w:t>attend  22</w:t>
      </w:r>
      <w:proofErr w:type="gramEnd"/>
    </w:p>
    <w:p w:rsidR="00E03D47" w:rsidRDefault="00E03D47" w:rsidP="00E03D47">
      <w:pPr>
        <w:pStyle w:val="ASEAnormaltext"/>
      </w:pPr>
      <w:proofErr w:type="gramStart"/>
      <w:r>
        <w:t>overview  39</w:t>
      </w:r>
      <w:proofErr w:type="gramEnd"/>
    </w:p>
    <w:p w:rsidR="00E03D47" w:rsidRDefault="00E03D47" w:rsidP="00E03D47">
      <w:pPr>
        <w:pStyle w:val="ASEAnormaltext"/>
      </w:pPr>
      <w:proofErr w:type="gramStart"/>
      <w:r>
        <w:t>schedule</w:t>
      </w:r>
      <w:proofErr w:type="gramEnd"/>
      <w:r>
        <w:t xml:space="preserve"> for  17</w:t>
      </w:r>
    </w:p>
    <w:p w:rsidR="00E03D47" w:rsidRDefault="00E03D47" w:rsidP="00E03D47">
      <w:pPr>
        <w:pStyle w:val="ASEAnormaltext"/>
      </w:pPr>
      <w:proofErr w:type="gramStart"/>
      <w:r>
        <w:t>survey</w:t>
      </w:r>
      <w:proofErr w:type="gramEnd"/>
      <w:r>
        <w:t xml:space="preserve"> results presented to  40</w:t>
      </w:r>
    </w:p>
    <w:p w:rsidR="00E03D47" w:rsidRDefault="00E03D47" w:rsidP="00E03D47">
      <w:pPr>
        <w:pStyle w:val="ASEAnormaltext"/>
      </w:pPr>
      <w:proofErr w:type="gramStart"/>
      <w:r>
        <w:t>year</w:t>
      </w:r>
      <w:proofErr w:type="gramEnd"/>
      <w:r>
        <w:t xml:space="preserve"> in review  12</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spellStart"/>
      <w:r>
        <w:t>Kefford</w:t>
      </w:r>
      <w:proofErr w:type="spellEnd"/>
      <w:r>
        <w:t xml:space="preserve">, </w:t>
      </w:r>
      <w:proofErr w:type="gramStart"/>
      <w:r>
        <w:t>Andrew  25</w:t>
      </w:r>
      <w:proofErr w:type="gramEnd"/>
      <w:r>
        <w:t xml:space="preserve">, </w:t>
      </w:r>
      <w:r>
        <w:rPr>
          <w:i/>
          <w:iCs/>
        </w:rPr>
        <w:t>25</w:t>
      </w:r>
      <w:r>
        <w:t xml:space="preserve">, </w:t>
      </w:r>
      <w:r>
        <w:rPr>
          <w:i/>
          <w:iCs/>
        </w:rPr>
        <w:t>28</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learning</w:t>
      </w:r>
      <w:proofErr w:type="gramEnd"/>
      <w:r>
        <w:t xml:space="preserve"> and development programs for staff  61</w:t>
      </w:r>
    </w:p>
    <w:p w:rsidR="00E03D47" w:rsidRDefault="00E03D47" w:rsidP="00E03D47">
      <w:pPr>
        <w:pStyle w:val="ASEAnormaltext"/>
      </w:pPr>
      <w:proofErr w:type="gramStart"/>
      <w:r>
        <w:t>letter</w:t>
      </w:r>
      <w:proofErr w:type="gramEnd"/>
      <w:r>
        <w:t xml:space="preserve"> of transmittal  vi</w:t>
      </w:r>
    </w:p>
    <w:p w:rsidR="00E03D47" w:rsidRDefault="00E03D47" w:rsidP="00E03D47">
      <w:pPr>
        <w:pStyle w:val="ASEAnormaltext"/>
      </w:pPr>
      <w:proofErr w:type="gramStart"/>
      <w:r>
        <w:t>list</w:t>
      </w:r>
      <w:proofErr w:type="gramEnd"/>
      <w:r>
        <w:t xml:space="preserve"> of requirements  107–9</w:t>
      </w:r>
    </w:p>
    <w:p w:rsidR="00E03D47" w:rsidRDefault="00E03D47" w:rsidP="00E03D47">
      <w:pPr>
        <w:pStyle w:val="ASEAnormaltext"/>
      </w:pPr>
      <w:proofErr w:type="gramStart"/>
      <w:r>
        <w:t>location</w:t>
      </w:r>
      <w:proofErr w:type="gramEnd"/>
      <w:r>
        <w:t xml:space="preserve"> of asbestos exposure registrations  100–2</w:t>
      </w:r>
    </w:p>
    <w:p w:rsidR="00E03D47" w:rsidRDefault="00E03D47" w:rsidP="00E03D47">
      <w:pPr>
        <w:pStyle w:val="ASEAnormaltext"/>
      </w:pPr>
      <w:proofErr w:type="gramStart"/>
      <w:r>
        <w:t>loose-fill</w:t>
      </w:r>
      <w:proofErr w:type="gramEnd"/>
      <w:r>
        <w:t xml:space="preserve"> asbestos exposure  101–2</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management  57</w:t>
      </w:r>
      <w:proofErr w:type="gramEnd"/>
      <w:r>
        <w:t>–65</w:t>
      </w:r>
    </w:p>
    <w:p w:rsidR="00E03D47" w:rsidRDefault="00E03D47" w:rsidP="00E03D47">
      <w:pPr>
        <w:pStyle w:val="ASEAnormaltext"/>
      </w:pPr>
      <w:proofErr w:type="gramStart"/>
      <w:r>
        <w:t>mandatory</w:t>
      </w:r>
      <w:proofErr w:type="gramEnd"/>
      <w:r>
        <w:t xml:space="preserve"> reporting  63–5</w:t>
      </w:r>
    </w:p>
    <w:p w:rsidR="00E03D47" w:rsidRDefault="00E03D47" w:rsidP="00E03D47">
      <w:pPr>
        <w:pStyle w:val="ASEAnormaltext"/>
      </w:pPr>
      <w:proofErr w:type="gramStart"/>
      <w:r>
        <w:lastRenderedPageBreak/>
        <w:t>market</w:t>
      </w:r>
      <w:proofErr w:type="gramEnd"/>
      <w:r>
        <w:t xml:space="preserve"> research expenditure  64</w:t>
      </w:r>
    </w:p>
    <w:p w:rsidR="00E03D47" w:rsidRDefault="00E03D47" w:rsidP="00E03D47">
      <w:pPr>
        <w:pStyle w:val="ASEAnormaltext"/>
      </w:pPr>
      <w:r>
        <w:t xml:space="preserve">McArdle, </w:t>
      </w:r>
      <w:proofErr w:type="gramStart"/>
      <w:r>
        <w:t>Shane  73</w:t>
      </w:r>
      <w:proofErr w:type="gramEnd"/>
    </w:p>
    <w:p w:rsidR="00E03D47" w:rsidRDefault="00E03D47" w:rsidP="00E03D47">
      <w:pPr>
        <w:pStyle w:val="ASEAnormaltext"/>
      </w:pPr>
      <w:proofErr w:type="gramStart"/>
      <w:r>
        <w:t>media</w:t>
      </w:r>
      <w:proofErr w:type="gramEnd"/>
      <w:r>
        <w:t xml:space="preserve"> coverage, asbestos-related news  51–6</w:t>
      </w:r>
    </w:p>
    <w:p w:rsidR="00E03D47" w:rsidRDefault="00E03D47" w:rsidP="00E03D47">
      <w:pPr>
        <w:pStyle w:val="ASEAnormaltext"/>
      </w:pPr>
      <w:r>
        <w:t xml:space="preserve">Miller, </w:t>
      </w:r>
      <w:proofErr w:type="gramStart"/>
      <w:r>
        <w:t>Nick  vi</w:t>
      </w:r>
      <w:proofErr w:type="gramEnd"/>
      <w:r>
        <w:t xml:space="preserve">, 73  </w:t>
      </w:r>
      <w:r>
        <w:rPr>
          <w:i/>
          <w:iCs/>
        </w:rPr>
        <w:t>see also</w:t>
      </w:r>
      <w:r>
        <w:t xml:space="preserve"> Chief Executive Officer</w:t>
      </w:r>
    </w:p>
    <w:p w:rsidR="00E03D47" w:rsidRDefault="00E03D47" w:rsidP="00E03D47">
      <w:pPr>
        <w:pStyle w:val="ASEAnormaltext"/>
      </w:pPr>
      <w:r>
        <w:t xml:space="preserve">Milne, </w:t>
      </w:r>
      <w:proofErr w:type="gramStart"/>
      <w:r>
        <w:t>Nancy  26</w:t>
      </w:r>
      <w:proofErr w:type="gramEnd"/>
      <w:r>
        <w:t xml:space="preserve">, </w:t>
      </w:r>
      <w:r>
        <w:rPr>
          <w:i/>
          <w:iCs/>
        </w:rPr>
        <w:t>26</w:t>
      </w:r>
    </w:p>
    <w:p w:rsidR="00E03D47" w:rsidRDefault="00E03D47" w:rsidP="00E03D47">
      <w:pPr>
        <w:pStyle w:val="ASEAnormaltext"/>
      </w:pPr>
      <w:r>
        <w:t xml:space="preserve">Minister for </w:t>
      </w:r>
      <w:proofErr w:type="gramStart"/>
      <w:r>
        <w:t xml:space="preserve">Employment  </w:t>
      </w:r>
      <w:r>
        <w:rPr>
          <w:i/>
          <w:iCs/>
        </w:rPr>
        <w:t>see</w:t>
      </w:r>
      <w:proofErr w:type="gramEnd"/>
      <w:r>
        <w:rPr>
          <w:i/>
          <w:iCs/>
        </w:rPr>
        <w:t xml:space="preserve"> also</w:t>
      </w:r>
      <w:r>
        <w:t xml:space="preserve"> Cash, Michaelia</w:t>
      </w:r>
    </w:p>
    <w:p w:rsidR="00E03D47" w:rsidRDefault="00E03D47" w:rsidP="00E03D47">
      <w:pPr>
        <w:pStyle w:val="ASEAnormaltext"/>
      </w:pPr>
      <w:proofErr w:type="gramStart"/>
      <w:r>
        <w:t>accountability</w:t>
      </w:r>
      <w:proofErr w:type="gramEnd"/>
      <w:r>
        <w:t xml:space="preserve"> to  60</w:t>
      </w:r>
    </w:p>
    <w:p w:rsidR="00E03D47" w:rsidRDefault="00E03D47" w:rsidP="00E03D47">
      <w:pPr>
        <w:pStyle w:val="ASEAnormaltext"/>
      </w:pPr>
      <w:r>
        <w:t xml:space="preserve">ASEA reports </w:t>
      </w:r>
      <w:proofErr w:type="gramStart"/>
      <w:r>
        <w:t>to  15</w:t>
      </w:r>
      <w:proofErr w:type="gramEnd"/>
    </w:p>
    <w:p w:rsidR="00E03D47" w:rsidRDefault="00E03D47" w:rsidP="00E03D47">
      <w:pPr>
        <w:pStyle w:val="ASEAnormaltext"/>
      </w:pPr>
      <w:proofErr w:type="gramStart"/>
      <w:r>
        <w:t>ministerial</w:t>
      </w:r>
      <w:proofErr w:type="gramEnd"/>
      <w:r>
        <w:t xml:space="preserve"> directions  23, 47–50</w:t>
      </w:r>
    </w:p>
    <w:p w:rsidR="00E03D47" w:rsidRDefault="00E03D47" w:rsidP="00E03D47">
      <w:pPr>
        <w:pStyle w:val="ASEAnormaltext"/>
      </w:pPr>
      <w:r>
        <w:t xml:space="preserve">Minister for Finance, accountability </w:t>
      </w:r>
      <w:proofErr w:type="gramStart"/>
      <w:r>
        <w:t>to  60</w:t>
      </w:r>
      <w:proofErr w:type="gramEnd"/>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National Asbestos Awareness </w:t>
      </w:r>
      <w:proofErr w:type="gramStart"/>
      <w:r>
        <w:t>Week  17</w:t>
      </w:r>
      <w:proofErr w:type="gramEnd"/>
    </w:p>
    <w:p w:rsidR="00E03D47" w:rsidRDefault="00E03D47" w:rsidP="00E03D47">
      <w:pPr>
        <w:pStyle w:val="ASEAnormaltext"/>
      </w:pPr>
      <w:r>
        <w:t xml:space="preserve">National Asbestos Exposure </w:t>
      </w:r>
      <w:proofErr w:type="gramStart"/>
      <w:r>
        <w:t>Register  14</w:t>
      </w:r>
      <w:proofErr w:type="gramEnd"/>
      <w:r>
        <w:t>, 40–5, 100–4</w:t>
      </w:r>
    </w:p>
    <w:p w:rsidR="00E03D47" w:rsidRDefault="00E03D47" w:rsidP="00E03D47">
      <w:pPr>
        <w:pStyle w:val="ASEAnormaltext"/>
      </w:pPr>
      <w:r>
        <w:t>National Asbestos Profile (Cambodia</w:t>
      </w:r>
      <w:proofErr w:type="gramStart"/>
      <w:r>
        <w:t>)  12</w:t>
      </w:r>
      <w:proofErr w:type="gramEnd"/>
    </w:p>
    <w:p w:rsidR="00E03D47" w:rsidRDefault="00E03D47" w:rsidP="00E03D47">
      <w:pPr>
        <w:pStyle w:val="ASEAnormaltext"/>
      </w:pPr>
      <w:r>
        <w:t xml:space="preserve">National Disability </w:t>
      </w:r>
      <w:proofErr w:type="gramStart"/>
      <w:r>
        <w:t>Strategy  65</w:t>
      </w:r>
      <w:proofErr w:type="gramEnd"/>
    </w:p>
    <w:p w:rsidR="00E03D47" w:rsidRDefault="00E03D47" w:rsidP="00E03D47">
      <w:pPr>
        <w:pStyle w:val="ASEAnormaltext"/>
      </w:pPr>
      <w:r>
        <w:t>National Strategic Plan for Asbestos Management and Awareness 2014-</w:t>
      </w:r>
      <w:proofErr w:type="gramStart"/>
      <w:r>
        <w:t>18  12</w:t>
      </w:r>
      <w:proofErr w:type="gramEnd"/>
      <w:r>
        <w:t>–15, 34–6</w:t>
      </w:r>
    </w:p>
    <w:p w:rsidR="00E03D47" w:rsidRDefault="00E03D47" w:rsidP="00E03D47">
      <w:pPr>
        <w:pStyle w:val="ASEAnormaltext"/>
      </w:pPr>
      <w:r>
        <w:t>New South Wales</w:t>
      </w:r>
    </w:p>
    <w:p w:rsidR="00E03D47" w:rsidRDefault="00E03D47" w:rsidP="00E03D47">
      <w:pPr>
        <w:pStyle w:val="ASEAnormaltext"/>
      </w:pPr>
      <w:proofErr w:type="gramStart"/>
      <w:r>
        <w:t>accommodation</w:t>
      </w:r>
      <w:proofErr w:type="gramEnd"/>
      <w:r>
        <w:t xml:space="preserve"> in state office  65</w:t>
      </w:r>
    </w:p>
    <w:p w:rsidR="00E03D47" w:rsidRDefault="00E03D47" w:rsidP="00E03D47">
      <w:pPr>
        <w:pStyle w:val="ASEAnormaltext"/>
      </w:pPr>
      <w:r>
        <w:t xml:space="preserve">NAER registrations </w:t>
      </w:r>
      <w:proofErr w:type="gramStart"/>
      <w:r>
        <w:t>from  41</w:t>
      </w:r>
      <w:proofErr w:type="gramEnd"/>
    </w:p>
    <w:p w:rsidR="00E03D47" w:rsidRDefault="00E03D47" w:rsidP="00E03D47">
      <w:pPr>
        <w:pStyle w:val="ASEAnormaltext"/>
      </w:pPr>
      <w:r>
        <w:t xml:space="preserve">Nielsen, </w:t>
      </w:r>
      <w:proofErr w:type="gramStart"/>
      <w:r>
        <w:t>Julie  25</w:t>
      </w:r>
      <w:proofErr w:type="gramEnd"/>
      <w:r>
        <w:t xml:space="preserve">, </w:t>
      </w:r>
      <w:r>
        <w:rPr>
          <w:i/>
          <w:iCs/>
        </w:rPr>
        <w:t>25</w:t>
      </w:r>
      <w:r>
        <w:t xml:space="preserve">, </w:t>
      </w:r>
      <w:r>
        <w:rPr>
          <w:i/>
          <w:iCs/>
        </w:rPr>
        <w:t>28</w:t>
      </w:r>
    </w:p>
    <w:p w:rsidR="00E03D47" w:rsidRDefault="00E03D47" w:rsidP="00E03D47">
      <w:pPr>
        <w:pStyle w:val="ASEAnormaltext"/>
      </w:pPr>
      <w:r>
        <w:t xml:space="preserve">Notice of Employee Representational </w:t>
      </w:r>
      <w:proofErr w:type="gramStart"/>
      <w:r>
        <w:t>Rights  61</w:t>
      </w:r>
      <w:proofErr w:type="gramEnd"/>
    </w:p>
    <w:p w:rsidR="00E03D47" w:rsidRDefault="00E03D47" w:rsidP="00E03D47">
      <w:pPr>
        <w:pStyle w:val="ASEAnormaltext"/>
      </w:pPr>
      <w:r>
        <w:t xml:space="preserve">NSW Independent Commission Against </w:t>
      </w:r>
      <w:proofErr w:type="gramStart"/>
      <w:r>
        <w:t>Corruption  55</w:t>
      </w:r>
      <w:proofErr w:type="gramEnd"/>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occupational</w:t>
      </w:r>
      <w:proofErr w:type="gramEnd"/>
      <w:r>
        <w:t xml:space="preserve"> exposure to asbestos  42, 101–2</w:t>
      </w:r>
    </w:p>
    <w:p w:rsidR="00E03D47" w:rsidRDefault="00E03D47" w:rsidP="00E03D47">
      <w:pPr>
        <w:pStyle w:val="ASEAnormaltext"/>
      </w:pPr>
      <w:r>
        <w:t xml:space="preserve">Office of Asbestos </w:t>
      </w:r>
      <w:proofErr w:type="gramStart"/>
      <w:r>
        <w:t>Safety  14</w:t>
      </w:r>
      <w:proofErr w:type="gramEnd"/>
    </w:p>
    <w:p w:rsidR="00E03D47" w:rsidRDefault="00E03D47" w:rsidP="00E03D47">
      <w:pPr>
        <w:pStyle w:val="ASEAnormaltext"/>
      </w:pPr>
      <w:proofErr w:type="gramStart"/>
      <w:r>
        <w:t>outlook</w:t>
      </w:r>
      <w:proofErr w:type="gramEnd"/>
      <w:r>
        <w:t xml:space="preserve"> for 2017-18  37</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Parliamentary Group on Asbestos-Related </w:t>
      </w:r>
      <w:proofErr w:type="gramStart"/>
      <w:r>
        <w:t>Disease  17</w:t>
      </w:r>
      <w:proofErr w:type="gramEnd"/>
    </w:p>
    <w:p w:rsidR="00E03D47" w:rsidRDefault="00E03D47" w:rsidP="00E03D47">
      <w:pPr>
        <w:pStyle w:val="ASEAnormaltext"/>
      </w:pPr>
      <w:proofErr w:type="gramStart"/>
      <w:r>
        <w:t>performance</w:t>
      </w:r>
      <w:proofErr w:type="gramEnd"/>
      <w:r>
        <w:t xml:space="preserve"> pay  62</w:t>
      </w:r>
    </w:p>
    <w:p w:rsidR="00E03D47" w:rsidRDefault="00E03D47" w:rsidP="00E03D47">
      <w:pPr>
        <w:pStyle w:val="ASEAnormaltext"/>
      </w:pPr>
      <w:proofErr w:type="gramStart"/>
      <w:r>
        <w:t>performance</w:t>
      </w:r>
      <w:proofErr w:type="gramEnd"/>
      <w:r>
        <w:t xml:space="preserve"> report  32, 70</w:t>
      </w:r>
    </w:p>
    <w:p w:rsidR="00E03D47" w:rsidRDefault="00E03D47" w:rsidP="00E03D47">
      <w:pPr>
        <w:pStyle w:val="ASEAnormaltext"/>
      </w:pPr>
      <w:proofErr w:type="gramStart"/>
      <w:r>
        <w:t>pleural</w:t>
      </w:r>
      <w:proofErr w:type="gramEnd"/>
      <w:r>
        <w:t xml:space="preserve"> plaques  40–1</w:t>
      </w:r>
    </w:p>
    <w:p w:rsidR="00E03D47" w:rsidRDefault="00E03D47" w:rsidP="00E03D47">
      <w:pPr>
        <w:pStyle w:val="ASEAnormaltext"/>
      </w:pPr>
      <w:r>
        <w:lastRenderedPageBreak/>
        <w:t xml:space="preserve">Portfolio Budget </w:t>
      </w:r>
      <w:proofErr w:type="gramStart"/>
      <w:r>
        <w:t>Statement  36</w:t>
      </w:r>
      <w:proofErr w:type="gramEnd"/>
      <w:r>
        <w:t>–7</w:t>
      </w:r>
    </w:p>
    <w:p w:rsidR="00E03D47" w:rsidRDefault="00E03D47" w:rsidP="00E03D47">
      <w:pPr>
        <w:pStyle w:val="ASEAnormaltext"/>
      </w:pPr>
      <w:proofErr w:type="gramStart"/>
      <w:r>
        <w:t>procurement</w:t>
      </w:r>
      <w:proofErr w:type="gramEnd"/>
      <w:r>
        <w:t xml:space="preserve"> initiatives to small business  64</w:t>
      </w:r>
    </w:p>
    <w:p w:rsidR="00E03D47" w:rsidRDefault="00E03D47" w:rsidP="00E03D47">
      <w:pPr>
        <w:pStyle w:val="ASEAnormaltext"/>
      </w:pPr>
      <w:proofErr w:type="gramStart"/>
      <w:r>
        <w:t>program</w:t>
      </w:r>
      <w:proofErr w:type="gramEnd"/>
      <w:r>
        <w:t xml:space="preserve"> model  38</w:t>
      </w:r>
    </w:p>
    <w:p w:rsidR="00E03D47" w:rsidRDefault="00E03D47" w:rsidP="00E03D47">
      <w:pPr>
        <w:pStyle w:val="ASEAnormaltext"/>
      </w:pPr>
      <w:r>
        <w:rPr>
          <w:i/>
          <w:iCs/>
        </w:rPr>
        <w:t xml:space="preserve">Public Governance, Performance and Accountability Act </w:t>
      </w:r>
      <w:proofErr w:type="gramStart"/>
      <w:r>
        <w:rPr>
          <w:i/>
          <w:iCs/>
        </w:rPr>
        <w:t>2013</w:t>
      </w:r>
      <w:r>
        <w:t xml:space="preserve">  13</w:t>
      </w:r>
      <w:proofErr w:type="gramEnd"/>
      <w:r>
        <w:t>, 60</w:t>
      </w:r>
    </w:p>
    <w:p w:rsidR="00E03D47" w:rsidRDefault="00E03D47" w:rsidP="00E03D47">
      <w:pPr>
        <w:pStyle w:val="ASEAnormaltext"/>
      </w:pPr>
      <w:r>
        <w:rPr>
          <w:i/>
          <w:iCs/>
        </w:rPr>
        <w:t xml:space="preserve">Public Service Act </w:t>
      </w:r>
      <w:proofErr w:type="gramStart"/>
      <w:r>
        <w:rPr>
          <w:i/>
          <w:iCs/>
        </w:rPr>
        <w:t>1999</w:t>
      </w:r>
      <w:r>
        <w:t xml:space="preserve">  13</w:t>
      </w:r>
      <w:proofErr w:type="gramEnd"/>
    </w:p>
    <w:p w:rsidR="00E03D47" w:rsidRDefault="00E03D47" w:rsidP="00E03D47">
      <w:pPr>
        <w:pStyle w:val="ASEAnormaltext"/>
      </w:pPr>
      <w:proofErr w:type="gramStart"/>
      <w:r>
        <w:t>purchasing  63</w:t>
      </w:r>
      <w:proofErr w:type="gramEnd"/>
    </w:p>
    <w:p w:rsidR="00E03D47" w:rsidRDefault="00E03D47" w:rsidP="00E03D47">
      <w:pPr>
        <w:pStyle w:val="ASEAnormaltext"/>
      </w:pPr>
      <w:proofErr w:type="gramStart"/>
      <w:r>
        <w:t>purpose</w:t>
      </w:r>
      <w:proofErr w:type="gramEnd"/>
      <w:r>
        <w:t>, performance against  36</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Queensland, NAER registrations </w:t>
      </w:r>
      <w:proofErr w:type="gramStart"/>
      <w:r>
        <w:t>from  44</w:t>
      </w:r>
      <w:proofErr w:type="gramEnd"/>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Research Advisory </w:t>
      </w:r>
      <w:proofErr w:type="gramStart"/>
      <w:r>
        <w:t>Committee  17</w:t>
      </w:r>
      <w:proofErr w:type="gramEnd"/>
      <w:r>
        <w:t>–18, 29</w:t>
      </w:r>
    </w:p>
    <w:p w:rsidR="00E03D47" w:rsidRDefault="00E03D47" w:rsidP="00E03D47">
      <w:pPr>
        <w:pStyle w:val="ASEAnormaltext"/>
      </w:pPr>
      <w:proofErr w:type="gramStart"/>
      <w:r>
        <w:t>research</w:t>
      </w:r>
      <w:proofErr w:type="gramEnd"/>
      <w:r>
        <w:t xml:space="preserve"> themes  37</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spellStart"/>
      <w:r>
        <w:t>SafeWork</w:t>
      </w:r>
      <w:proofErr w:type="spellEnd"/>
      <w:r>
        <w:t xml:space="preserve"> South </w:t>
      </w:r>
      <w:proofErr w:type="gramStart"/>
      <w:r>
        <w:t>Australia  54</w:t>
      </w:r>
      <w:proofErr w:type="gramEnd"/>
    </w:p>
    <w:p w:rsidR="00E03D47" w:rsidRDefault="00E03D47" w:rsidP="00E03D47">
      <w:pPr>
        <w:pStyle w:val="ASEAnormaltext"/>
      </w:pPr>
      <w:proofErr w:type="gramStart"/>
      <w:r>
        <w:t>secretariat  30</w:t>
      </w:r>
      <w:proofErr w:type="gramEnd"/>
    </w:p>
    <w:p w:rsidR="00E03D47" w:rsidRDefault="00E03D47" w:rsidP="00E03D47">
      <w:pPr>
        <w:pStyle w:val="ASEAnormaltext"/>
      </w:pPr>
      <w:r>
        <w:t xml:space="preserve">Senate Economics References Committee Inquiry into Non-Conforming Building </w:t>
      </w:r>
      <w:proofErr w:type="gramStart"/>
      <w:r>
        <w:t>Products  54</w:t>
      </w:r>
      <w:proofErr w:type="gramEnd"/>
    </w:p>
    <w:p w:rsidR="00E03D47" w:rsidRDefault="00E03D47" w:rsidP="00E03D47">
      <w:pPr>
        <w:pStyle w:val="ASEAnormaltext"/>
      </w:pPr>
      <w:r>
        <w:t xml:space="preserve">Smith-Gander, </w:t>
      </w:r>
      <w:proofErr w:type="gramStart"/>
      <w:r>
        <w:t>Diane  22</w:t>
      </w:r>
      <w:proofErr w:type="gramEnd"/>
      <w:r>
        <w:t xml:space="preserve">, 24, </w:t>
      </w:r>
      <w:r>
        <w:rPr>
          <w:i/>
          <w:iCs/>
        </w:rPr>
        <w:t>24</w:t>
      </w:r>
      <w:r>
        <w:t xml:space="preserve">, </w:t>
      </w:r>
      <w:r>
        <w:rPr>
          <w:i/>
          <w:iCs/>
        </w:rPr>
        <w:t>28</w:t>
      </w:r>
    </w:p>
    <w:p w:rsidR="00E03D47" w:rsidRDefault="00E03D47" w:rsidP="00E03D47">
      <w:pPr>
        <w:pStyle w:val="ASEAnormaltext"/>
      </w:pPr>
      <w:r>
        <w:t xml:space="preserve">South East Asian Ban Asbestos Network </w:t>
      </w:r>
      <w:proofErr w:type="gramStart"/>
      <w:r>
        <w:t>Conference  17</w:t>
      </w:r>
      <w:proofErr w:type="gramEnd"/>
    </w:p>
    <w:p w:rsidR="00E03D47" w:rsidRDefault="00E03D47" w:rsidP="00E03D47">
      <w:pPr>
        <w:pStyle w:val="ASEAnormaltext"/>
      </w:pPr>
      <w:proofErr w:type="gramStart"/>
      <w:r>
        <w:t>staff</w:t>
      </w:r>
      <w:proofErr w:type="gramEnd"/>
      <w:r>
        <w:t>, human resource management  61–2</w:t>
      </w:r>
    </w:p>
    <w:p w:rsidR="00E03D47" w:rsidRDefault="00E03D47" w:rsidP="00E03D47">
      <w:pPr>
        <w:pStyle w:val="ASEAnormaltext"/>
      </w:pPr>
      <w:proofErr w:type="gramStart"/>
      <w:r>
        <w:t>stakeholder</w:t>
      </w:r>
      <w:proofErr w:type="gramEnd"/>
      <w:r>
        <w:t xml:space="preserve"> engagement and communication  16</w:t>
      </w:r>
    </w:p>
    <w:p w:rsidR="00E03D47" w:rsidRDefault="00E03D47" w:rsidP="00E03D47">
      <w:pPr>
        <w:pStyle w:val="ASEAnormaltext"/>
      </w:pPr>
      <w:proofErr w:type="gramStart"/>
      <w:r>
        <w:t>survey</w:t>
      </w:r>
      <w:proofErr w:type="gramEnd"/>
      <w:r>
        <w:t xml:space="preserve"> of attitudes to asbestos  40</w:t>
      </w:r>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Technical Research Advisory </w:t>
      </w:r>
      <w:proofErr w:type="gramStart"/>
      <w:r>
        <w:t>Committee  17</w:t>
      </w:r>
      <w:proofErr w:type="gramEnd"/>
      <w:r>
        <w:t>–18, 29</w:t>
      </w:r>
    </w:p>
    <w:p w:rsidR="00E03D47" w:rsidRDefault="00E03D47" w:rsidP="00E03D47">
      <w:pPr>
        <w:pStyle w:val="ASEAnormaltext"/>
      </w:pPr>
      <w:proofErr w:type="spellStart"/>
      <w:r>
        <w:t>Tighe</w:t>
      </w:r>
      <w:proofErr w:type="spellEnd"/>
      <w:r>
        <w:t xml:space="preserve">, </w:t>
      </w:r>
      <w:proofErr w:type="gramStart"/>
      <w:r>
        <w:t>Peter  14</w:t>
      </w:r>
      <w:proofErr w:type="gramEnd"/>
      <w:r>
        <w:t xml:space="preserve">, </w:t>
      </w:r>
      <w:r>
        <w:rPr>
          <w:i/>
          <w:iCs/>
        </w:rPr>
        <w:t>14</w:t>
      </w:r>
      <w:r>
        <w:t xml:space="preserve">, </w:t>
      </w:r>
      <w:r>
        <w:rPr>
          <w:i/>
          <w:iCs/>
        </w:rPr>
        <w:t>28</w:t>
      </w:r>
      <w:r>
        <w:t xml:space="preserve">  </w:t>
      </w:r>
      <w:r>
        <w:rPr>
          <w:i/>
          <w:iCs/>
        </w:rPr>
        <w:t>see also</w:t>
      </w:r>
      <w:r>
        <w:t xml:space="preserve"> Chief Executive Officer</w:t>
      </w:r>
    </w:p>
    <w:p w:rsidR="00E03D47" w:rsidRDefault="00E03D47" w:rsidP="00E03D47">
      <w:pPr>
        <w:pStyle w:val="ASEAnormaltext"/>
      </w:pPr>
      <w:proofErr w:type="gramStart"/>
      <w:r>
        <w:t>trends</w:t>
      </w:r>
      <w:proofErr w:type="gramEnd"/>
      <w:r>
        <w:t xml:space="preserve"> in asbestos awareness and management  40</w:t>
      </w:r>
    </w:p>
    <w:p w:rsidR="00E03D47" w:rsidRDefault="00E03D47" w:rsidP="00E03D47">
      <w:pPr>
        <w:pStyle w:val="ASEAnormaltext"/>
      </w:pPr>
      <w:r>
        <w:t xml:space="preserve">Tropical Cyclone </w:t>
      </w:r>
      <w:proofErr w:type="gramStart"/>
      <w:r>
        <w:t>Debbie  55</w:t>
      </w:r>
      <w:proofErr w:type="gramEnd"/>
    </w:p>
    <w:p w:rsidR="00E03D47" w:rsidRDefault="00E03D47" w:rsidP="00E03D47">
      <w:pPr>
        <w:pStyle w:val="ASEAnormaltext"/>
        <w:rPr>
          <w:rFonts w:ascii="Arial" w:hAnsi="Arial" w:cs="Arial"/>
          <w:sz w:val="24"/>
          <w:szCs w:val="24"/>
        </w:rPr>
      </w:pPr>
    </w:p>
    <w:p w:rsidR="00E03D47" w:rsidRDefault="00E03D47" w:rsidP="00E03D47">
      <w:pPr>
        <w:pStyle w:val="ASEAnormaltext"/>
      </w:pPr>
      <w:r>
        <w:t xml:space="preserve">Walters, </w:t>
      </w:r>
      <w:proofErr w:type="gramStart"/>
      <w:r>
        <w:t>Robert  26</w:t>
      </w:r>
      <w:proofErr w:type="gramEnd"/>
      <w:r>
        <w:t xml:space="preserve">, </w:t>
      </w:r>
      <w:r>
        <w:rPr>
          <w:i/>
          <w:iCs/>
        </w:rPr>
        <w:t>26</w:t>
      </w:r>
    </w:p>
    <w:p w:rsidR="00E03D47" w:rsidRDefault="00E03D47" w:rsidP="00E03D47">
      <w:pPr>
        <w:pStyle w:val="ASEAnormaltext"/>
      </w:pPr>
      <w:r>
        <w:t xml:space="preserve">Western Australia, NAER registrations </w:t>
      </w:r>
      <w:proofErr w:type="gramStart"/>
      <w:r>
        <w:t>from  41</w:t>
      </w:r>
      <w:proofErr w:type="gramEnd"/>
      <w:r>
        <w:t>, 44</w:t>
      </w:r>
    </w:p>
    <w:p w:rsidR="00E03D47" w:rsidRDefault="00E03D47" w:rsidP="00E03D47">
      <w:pPr>
        <w:pStyle w:val="ASEAnormaltext"/>
      </w:pPr>
      <w:r>
        <w:t xml:space="preserve">Western Sydney Regional Illegal Dumping </w:t>
      </w:r>
      <w:proofErr w:type="gramStart"/>
      <w:r>
        <w:t>Squad  55</w:t>
      </w:r>
      <w:proofErr w:type="gramEnd"/>
    </w:p>
    <w:p w:rsidR="00E03D47" w:rsidRDefault="00E03D47" w:rsidP="00E03D47">
      <w:pPr>
        <w:pStyle w:val="ASEAnormaltext"/>
      </w:pPr>
      <w:r>
        <w:t>Williams, Louise (Lou</w:t>
      </w:r>
      <w:proofErr w:type="gramStart"/>
      <w:r>
        <w:t>)  17</w:t>
      </w:r>
      <w:proofErr w:type="gramEnd"/>
    </w:p>
    <w:p w:rsidR="00E03D47" w:rsidRDefault="00E03D47" w:rsidP="00E03D47">
      <w:pPr>
        <w:pStyle w:val="ASEAnormaltext"/>
      </w:pPr>
      <w:r>
        <w:lastRenderedPageBreak/>
        <w:t xml:space="preserve">Williams, </w:t>
      </w:r>
      <w:proofErr w:type="gramStart"/>
      <w:r>
        <w:t>Marnie  25</w:t>
      </w:r>
      <w:proofErr w:type="gramEnd"/>
      <w:r>
        <w:t xml:space="preserve">, </w:t>
      </w:r>
      <w:r>
        <w:rPr>
          <w:i/>
          <w:iCs/>
        </w:rPr>
        <w:t>25</w:t>
      </w:r>
      <w:r>
        <w:t xml:space="preserve">, </w:t>
      </w:r>
      <w:r>
        <w:rPr>
          <w:i/>
          <w:iCs/>
        </w:rPr>
        <w:t>28</w:t>
      </w:r>
    </w:p>
    <w:p w:rsidR="00E03D47" w:rsidRDefault="00E03D47" w:rsidP="00E03D47">
      <w:pPr>
        <w:pStyle w:val="ASEAnormaltext"/>
      </w:pPr>
      <w:proofErr w:type="gramStart"/>
      <w:r>
        <w:t>work</w:t>
      </w:r>
      <w:proofErr w:type="gramEnd"/>
      <w:r>
        <w:t xml:space="preserve"> health and safety  62</w:t>
      </w:r>
    </w:p>
    <w:p w:rsidR="00E03D47" w:rsidRDefault="00E03D47" w:rsidP="00E03D47">
      <w:pPr>
        <w:pStyle w:val="ASEAnormaltext"/>
      </w:pPr>
      <w:proofErr w:type="gramStart"/>
      <w:r>
        <w:t>working</w:t>
      </w:r>
      <w:proofErr w:type="gramEnd"/>
      <w:r>
        <w:t xml:space="preserve"> groups  29</w:t>
      </w:r>
    </w:p>
    <w:p w:rsidR="00E03D47" w:rsidRDefault="00E03D47" w:rsidP="00E03D47">
      <w:pPr>
        <w:pStyle w:val="ASEAnormaltext"/>
        <w:rPr>
          <w:rFonts w:ascii="Arial" w:hAnsi="Arial" w:cs="Arial"/>
          <w:sz w:val="24"/>
          <w:szCs w:val="24"/>
        </w:rPr>
      </w:pPr>
    </w:p>
    <w:p w:rsidR="00E03D47" w:rsidRDefault="00E03D47" w:rsidP="00E03D47">
      <w:pPr>
        <w:pStyle w:val="ASEAnormaltext"/>
      </w:pPr>
      <w:proofErr w:type="gramStart"/>
      <w:r>
        <w:t>year</w:t>
      </w:r>
      <w:proofErr w:type="gramEnd"/>
      <w:r>
        <w:t xml:space="preserve"> in review  12–13</w:t>
      </w:r>
    </w:p>
    <w:p w:rsidR="00E03D47" w:rsidRDefault="00E03D47" w:rsidP="00E03D47">
      <w:pPr>
        <w:pStyle w:val="ASEAnormaltext"/>
      </w:pPr>
    </w:p>
    <w:p w:rsidR="00804F26" w:rsidRPr="006F2ADB" w:rsidRDefault="00804F26" w:rsidP="00E03D47">
      <w:pPr>
        <w:pStyle w:val="ASEAnormaltext"/>
        <w:rPr>
          <w:b/>
          <w:szCs w:val="22"/>
        </w:rPr>
      </w:pPr>
    </w:p>
    <w:p w:rsidR="002A3D90" w:rsidRPr="00E161D8" w:rsidRDefault="002A3D90" w:rsidP="004B277D">
      <w:pPr>
        <w:rPr>
          <w:rFonts w:asciiTheme="minorHAnsi" w:hAnsiTheme="minorHAnsi" w:cstheme="minorHAnsi"/>
          <w:szCs w:val="22"/>
        </w:rPr>
      </w:pPr>
    </w:p>
    <w:sectPr w:rsidR="002A3D90" w:rsidRPr="00E161D8" w:rsidSect="008B3BC0">
      <w:pgSz w:w="11906" w:h="16838" w:code="9"/>
      <w:pgMar w:top="993" w:right="1134" w:bottom="2268" w:left="1418" w:header="567" w:footer="8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16F" w:rsidRDefault="0021716F" w:rsidP="0078251A">
      <w:pPr>
        <w:spacing w:line="240" w:lineRule="auto"/>
      </w:pPr>
      <w:r>
        <w:separator/>
      </w:r>
    </w:p>
  </w:endnote>
  <w:endnote w:type="continuationSeparator" w:id="0">
    <w:p w:rsidR="0021716F" w:rsidRDefault="0021716F" w:rsidP="00782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RVPZK+ArialMT">
    <w:altName w:val="VRVPZK+ArialMT"/>
    <w:panose1 w:val="00000000000000000000"/>
    <w:charset w:val="00"/>
    <w:family w:val="swiss"/>
    <w:notTrueType/>
    <w:pitch w:val="default"/>
    <w:sig w:usb0="00000003" w:usb1="00000000" w:usb2="00000000" w:usb3="00000000" w:csb0="00000001"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6F" w:rsidRDefault="0021716F" w:rsidP="00177720">
    <w:pPr>
      <w:pStyle w:val="Footer"/>
      <w:ind w:left="-1418" w:right="-1134"/>
    </w:pPr>
    <w:r w:rsidRPr="005F4FF7">
      <w:rPr>
        <w:rFonts w:asciiTheme="minorHAnsi" w:hAnsiTheme="minorHAnsi" w:cstheme="minorHAnsi"/>
        <w:noProof/>
        <w:lang w:eastAsia="en-AU"/>
      </w:rPr>
      <mc:AlternateContent>
        <mc:Choice Requires="wps">
          <w:drawing>
            <wp:anchor distT="0" distB="0" distL="114300" distR="114300" simplePos="0" relativeHeight="251661312" behindDoc="0" locked="0" layoutInCell="1" allowOverlap="1" wp14:anchorId="680410D1" wp14:editId="7F061862">
              <wp:simplePos x="0" y="0"/>
              <wp:positionH relativeFrom="column">
                <wp:posOffset>5375910</wp:posOffset>
              </wp:positionH>
              <wp:positionV relativeFrom="paragraph">
                <wp:posOffset>520277</wp:posOffset>
              </wp:positionV>
              <wp:extent cx="11328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403985"/>
                      </a:xfrm>
                      <a:prstGeom prst="rect">
                        <a:avLst/>
                      </a:prstGeom>
                      <a:noFill/>
                      <a:ln w="9525">
                        <a:noFill/>
                        <a:miter lim="800000"/>
                        <a:headEnd/>
                        <a:tailEnd/>
                      </a:ln>
                    </wps:spPr>
                    <wps:txbx>
                      <w:txbxContent>
                        <w:p w:rsidR="0021716F" w:rsidRPr="007374EC" w:rsidRDefault="0021716F" w:rsidP="007374EC">
                          <w:pPr>
                            <w:jc w:val="center"/>
                            <w:rPr>
                              <w:rFonts w:asciiTheme="minorHAnsi" w:hAnsiTheme="minorHAnsi" w:cstheme="minorHAnsi"/>
                              <w:color w:val="542785"/>
                            </w:rPr>
                          </w:pPr>
                          <w:r w:rsidRPr="007374EC">
                            <w:rPr>
                              <w:rFonts w:asciiTheme="minorHAnsi" w:hAnsiTheme="minorHAnsi" w:cstheme="minorHAnsi"/>
                              <w:color w:val="542785"/>
                            </w:rPr>
                            <w:t xml:space="preserve">Page </w:t>
                          </w:r>
                          <w:r w:rsidRPr="007374EC">
                            <w:rPr>
                              <w:rFonts w:asciiTheme="minorHAnsi" w:hAnsiTheme="minorHAnsi" w:cstheme="minorHAnsi"/>
                              <w:b/>
                              <w:color w:val="542785"/>
                            </w:rPr>
                            <w:fldChar w:fldCharType="begin"/>
                          </w:r>
                          <w:r w:rsidRPr="007374EC">
                            <w:rPr>
                              <w:rFonts w:asciiTheme="minorHAnsi" w:hAnsiTheme="minorHAnsi" w:cstheme="minorHAnsi"/>
                              <w:b/>
                              <w:color w:val="542785"/>
                            </w:rPr>
                            <w:instrText xml:space="preserve"> PAGE  \* Arabic  \* MERGEFORMAT </w:instrText>
                          </w:r>
                          <w:r w:rsidRPr="007374EC">
                            <w:rPr>
                              <w:rFonts w:asciiTheme="minorHAnsi" w:hAnsiTheme="minorHAnsi" w:cstheme="minorHAnsi"/>
                              <w:b/>
                              <w:color w:val="542785"/>
                            </w:rPr>
                            <w:fldChar w:fldCharType="separate"/>
                          </w:r>
                          <w:r w:rsidR="00221A40">
                            <w:rPr>
                              <w:rFonts w:asciiTheme="minorHAnsi" w:hAnsiTheme="minorHAnsi" w:cstheme="minorHAnsi"/>
                              <w:b/>
                              <w:noProof/>
                              <w:color w:val="542785"/>
                            </w:rPr>
                            <w:t>45</w:t>
                          </w:r>
                          <w:r w:rsidRPr="007374EC">
                            <w:rPr>
                              <w:rFonts w:asciiTheme="minorHAnsi" w:hAnsiTheme="minorHAnsi" w:cstheme="minorHAnsi"/>
                              <w:b/>
                              <w:color w:val="542785"/>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3.3pt;margin-top:40.95pt;width:89.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" filled="f" stroked="f">
              <v:textbox style="mso-fit-shape-to-text:t">
                <w:txbxContent>
                  <w:p w:rsidR="0021716F" w:rsidRPr="007374EC" w:rsidRDefault="0021716F" w:rsidP="007374EC">
                    <w:pPr>
                      <w:jc w:val="center"/>
                      <w:rPr>
                        <w:rFonts w:asciiTheme="minorHAnsi" w:hAnsiTheme="minorHAnsi" w:cstheme="minorHAnsi"/>
                        <w:color w:val="542785"/>
                      </w:rPr>
                    </w:pPr>
                    <w:r w:rsidRPr="007374EC">
                      <w:rPr>
                        <w:rFonts w:asciiTheme="minorHAnsi" w:hAnsiTheme="minorHAnsi" w:cstheme="minorHAnsi"/>
                        <w:color w:val="542785"/>
                      </w:rPr>
                      <w:t xml:space="preserve">Page </w:t>
                    </w:r>
                    <w:r w:rsidRPr="007374EC">
                      <w:rPr>
                        <w:rFonts w:asciiTheme="minorHAnsi" w:hAnsiTheme="minorHAnsi" w:cstheme="minorHAnsi"/>
                        <w:b/>
                        <w:color w:val="542785"/>
                      </w:rPr>
                      <w:fldChar w:fldCharType="begin"/>
                    </w:r>
                    <w:r w:rsidRPr="007374EC">
                      <w:rPr>
                        <w:rFonts w:asciiTheme="minorHAnsi" w:hAnsiTheme="minorHAnsi" w:cstheme="minorHAnsi"/>
                        <w:b/>
                        <w:color w:val="542785"/>
                      </w:rPr>
                      <w:instrText xml:space="preserve"> PAGE  \* Arabic  \* MERGEFORMAT </w:instrText>
                    </w:r>
                    <w:r w:rsidRPr="007374EC">
                      <w:rPr>
                        <w:rFonts w:asciiTheme="minorHAnsi" w:hAnsiTheme="minorHAnsi" w:cstheme="minorHAnsi"/>
                        <w:b/>
                        <w:color w:val="542785"/>
                      </w:rPr>
                      <w:fldChar w:fldCharType="separate"/>
                    </w:r>
                    <w:r w:rsidR="00221A40">
                      <w:rPr>
                        <w:rFonts w:asciiTheme="minorHAnsi" w:hAnsiTheme="minorHAnsi" w:cstheme="minorHAnsi"/>
                        <w:b/>
                        <w:noProof/>
                        <w:color w:val="542785"/>
                      </w:rPr>
                      <w:t>45</w:t>
                    </w:r>
                    <w:r w:rsidRPr="007374EC">
                      <w:rPr>
                        <w:rFonts w:asciiTheme="minorHAnsi" w:hAnsiTheme="minorHAnsi" w:cstheme="minorHAnsi"/>
                        <w:b/>
                        <w:color w:val="542785"/>
                      </w:rPr>
                      <w:fldChar w:fldCharType="end"/>
                    </w:r>
                  </w:p>
                </w:txbxContent>
              </v:textbox>
            </v:shape>
          </w:pict>
        </mc:Fallback>
      </mc:AlternateContent>
    </w:r>
    <w:r>
      <w:rPr>
        <w:noProof/>
        <w:lang w:eastAsia="en-AU"/>
      </w:rPr>
      <w:drawing>
        <wp:inline distT="0" distB="0" distL="0" distR="0" wp14:anchorId="27E26E79" wp14:editId="34B4F000">
          <wp:extent cx="7730067" cy="478667"/>
          <wp:effectExtent l="0" t="0" r="0" b="0"/>
          <wp:docPr id="432" name="Picture 432" descr="Asbestos Safety and Eradication Agency branding - 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 - letterhead Footer - Copy.jpg"/>
                  <pic:cNvPicPr/>
                </pic:nvPicPr>
                <pic:blipFill>
                  <a:blip r:embed="rId1">
                    <a:extLst>
                      <a:ext uri="{28A0092B-C50C-407E-A947-70E740481C1C}">
                        <a14:useLocalDpi xmlns:a14="http://schemas.microsoft.com/office/drawing/2010/main" val="0"/>
                      </a:ext>
                    </a:extLst>
                  </a:blip>
                  <a:stretch>
                    <a:fillRect/>
                  </a:stretch>
                </pic:blipFill>
                <pic:spPr>
                  <a:xfrm>
                    <a:off x="0" y="0"/>
                    <a:ext cx="7730067" cy="47866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16F" w:rsidRDefault="0021716F" w:rsidP="00177720">
    <w:pPr>
      <w:pStyle w:val="Footer"/>
      <w:ind w:left="-1418"/>
    </w:pPr>
    <w:r w:rsidRPr="005F4FF7">
      <w:rPr>
        <w:rFonts w:asciiTheme="minorHAnsi" w:hAnsiTheme="minorHAnsi" w:cstheme="minorHAnsi"/>
        <w:noProof/>
        <w:lang w:eastAsia="en-AU"/>
      </w:rPr>
      <mc:AlternateContent>
        <mc:Choice Requires="wps">
          <w:drawing>
            <wp:anchor distT="0" distB="0" distL="114300" distR="114300" simplePos="0" relativeHeight="251663360" behindDoc="0" locked="0" layoutInCell="1" allowOverlap="1" wp14:anchorId="1C67F3E3" wp14:editId="5B0414AB">
              <wp:simplePos x="0" y="0"/>
              <wp:positionH relativeFrom="column">
                <wp:posOffset>5528310</wp:posOffset>
              </wp:positionH>
              <wp:positionV relativeFrom="paragraph">
                <wp:posOffset>672465</wp:posOffset>
              </wp:positionV>
              <wp:extent cx="113284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403985"/>
                      </a:xfrm>
                      <a:prstGeom prst="rect">
                        <a:avLst/>
                      </a:prstGeom>
                      <a:noFill/>
                      <a:ln w="9525">
                        <a:noFill/>
                        <a:miter lim="800000"/>
                        <a:headEnd/>
                        <a:tailEnd/>
                      </a:ln>
                    </wps:spPr>
                    <wps:txbx>
                      <w:txbxContent>
                        <w:p w:rsidR="0021716F" w:rsidRPr="007374EC" w:rsidRDefault="0021716F" w:rsidP="00B80CA4">
                          <w:pPr>
                            <w:jc w:val="center"/>
                            <w:rPr>
                              <w:rFonts w:asciiTheme="minorHAnsi" w:hAnsiTheme="minorHAnsi" w:cstheme="minorHAnsi"/>
                              <w:color w:val="542785"/>
                            </w:rPr>
                          </w:pPr>
                          <w:r w:rsidRPr="007374EC">
                            <w:rPr>
                              <w:rFonts w:asciiTheme="minorHAnsi" w:hAnsiTheme="minorHAnsi" w:cstheme="minorHAnsi"/>
                              <w:color w:val="542785"/>
                            </w:rPr>
                            <w:t xml:space="preserve">Page </w:t>
                          </w:r>
                          <w:r w:rsidRPr="007374EC">
                            <w:rPr>
                              <w:rFonts w:asciiTheme="minorHAnsi" w:hAnsiTheme="minorHAnsi" w:cstheme="minorHAnsi"/>
                              <w:b/>
                              <w:color w:val="542785"/>
                            </w:rPr>
                            <w:fldChar w:fldCharType="begin"/>
                          </w:r>
                          <w:r w:rsidRPr="007374EC">
                            <w:rPr>
                              <w:rFonts w:asciiTheme="minorHAnsi" w:hAnsiTheme="minorHAnsi" w:cstheme="minorHAnsi"/>
                              <w:b/>
                              <w:color w:val="542785"/>
                            </w:rPr>
                            <w:instrText xml:space="preserve"> PAGE  \* Arabic  \* MERGEFORMAT </w:instrText>
                          </w:r>
                          <w:r w:rsidRPr="007374EC">
                            <w:rPr>
                              <w:rFonts w:asciiTheme="minorHAnsi" w:hAnsiTheme="minorHAnsi" w:cstheme="minorHAnsi"/>
                              <w:b/>
                              <w:color w:val="542785"/>
                            </w:rPr>
                            <w:fldChar w:fldCharType="separate"/>
                          </w:r>
                          <w:r w:rsidR="00221A40">
                            <w:rPr>
                              <w:rFonts w:asciiTheme="minorHAnsi" w:hAnsiTheme="minorHAnsi" w:cstheme="minorHAnsi"/>
                              <w:b/>
                              <w:noProof/>
                              <w:color w:val="542785"/>
                            </w:rPr>
                            <w:t>80</w:t>
                          </w:r>
                          <w:r w:rsidRPr="007374EC">
                            <w:rPr>
                              <w:rFonts w:asciiTheme="minorHAnsi" w:hAnsiTheme="minorHAnsi" w:cstheme="minorHAnsi"/>
                              <w:b/>
                              <w:color w:val="542785"/>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5.3pt;margin-top:52.95pt;width:89.2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" filled="f" stroked="f">
              <v:textbox style="mso-fit-shape-to-text:t">
                <w:txbxContent>
                  <w:p w:rsidR="0021716F" w:rsidRPr="007374EC" w:rsidRDefault="0021716F" w:rsidP="00B80CA4">
                    <w:pPr>
                      <w:jc w:val="center"/>
                      <w:rPr>
                        <w:rFonts w:asciiTheme="minorHAnsi" w:hAnsiTheme="minorHAnsi" w:cstheme="minorHAnsi"/>
                        <w:color w:val="542785"/>
                      </w:rPr>
                    </w:pPr>
                    <w:r w:rsidRPr="007374EC">
                      <w:rPr>
                        <w:rFonts w:asciiTheme="minorHAnsi" w:hAnsiTheme="minorHAnsi" w:cstheme="minorHAnsi"/>
                        <w:color w:val="542785"/>
                      </w:rPr>
                      <w:t xml:space="preserve">Page </w:t>
                    </w:r>
                    <w:r w:rsidRPr="007374EC">
                      <w:rPr>
                        <w:rFonts w:asciiTheme="minorHAnsi" w:hAnsiTheme="minorHAnsi" w:cstheme="minorHAnsi"/>
                        <w:b/>
                        <w:color w:val="542785"/>
                      </w:rPr>
                      <w:fldChar w:fldCharType="begin"/>
                    </w:r>
                    <w:r w:rsidRPr="007374EC">
                      <w:rPr>
                        <w:rFonts w:asciiTheme="minorHAnsi" w:hAnsiTheme="minorHAnsi" w:cstheme="minorHAnsi"/>
                        <w:b/>
                        <w:color w:val="542785"/>
                      </w:rPr>
                      <w:instrText xml:space="preserve"> PAGE  \* Arabic  \* MERGEFORMAT </w:instrText>
                    </w:r>
                    <w:r w:rsidRPr="007374EC">
                      <w:rPr>
                        <w:rFonts w:asciiTheme="minorHAnsi" w:hAnsiTheme="minorHAnsi" w:cstheme="minorHAnsi"/>
                        <w:b/>
                        <w:color w:val="542785"/>
                      </w:rPr>
                      <w:fldChar w:fldCharType="separate"/>
                    </w:r>
                    <w:r w:rsidR="00221A40">
                      <w:rPr>
                        <w:rFonts w:asciiTheme="minorHAnsi" w:hAnsiTheme="minorHAnsi" w:cstheme="minorHAnsi"/>
                        <w:b/>
                        <w:noProof/>
                        <w:color w:val="542785"/>
                      </w:rPr>
                      <w:t>80</w:t>
                    </w:r>
                    <w:r w:rsidRPr="007374EC">
                      <w:rPr>
                        <w:rFonts w:asciiTheme="minorHAnsi" w:hAnsiTheme="minorHAnsi" w:cstheme="minorHAnsi"/>
                        <w:b/>
                        <w:color w:val="542785"/>
                      </w:rPr>
                      <w:fldChar w:fldCharType="end"/>
                    </w:r>
                  </w:p>
                </w:txbxContent>
              </v:textbox>
            </v:shape>
          </w:pict>
        </mc:Fallback>
      </mc:AlternateContent>
    </w:r>
    <w:r>
      <w:rPr>
        <w:noProof/>
        <w:lang w:eastAsia="en-AU"/>
      </w:rPr>
      <w:drawing>
        <wp:inline distT="0" distB="0" distL="0" distR="0" wp14:anchorId="4699CFB8" wp14:editId="15C29964">
          <wp:extent cx="7730067" cy="478667"/>
          <wp:effectExtent l="0" t="0" r="0" b="0"/>
          <wp:docPr id="433" name="Picture 433" descr="Asbestos Safety and Eradication Agency branding - 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 - letterhead Footer - Copy.jpg"/>
                  <pic:cNvPicPr/>
                </pic:nvPicPr>
                <pic:blipFill>
                  <a:blip r:embed="rId1">
                    <a:extLst>
                      <a:ext uri="{28A0092B-C50C-407E-A947-70E740481C1C}">
                        <a14:useLocalDpi xmlns:a14="http://schemas.microsoft.com/office/drawing/2010/main" val="0"/>
                      </a:ext>
                    </a:extLst>
                  </a:blip>
                  <a:stretch>
                    <a:fillRect/>
                  </a:stretch>
                </pic:blipFill>
                <pic:spPr>
                  <a:xfrm>
                    <a:off x="0" y="0"/>
                    <a:ext cx="7803971" cy="48324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16F" w:rsidRDefault="0021716F" w:rsidP="0078251A">
      <w:pPr>
        <w:spacing w:line="240" w:lineRule="auto"/>
      </w:pPr>
      <w:r>
        <w:separator/>
      </w:r>
    </w:p>
  </w:footnote>
  <w:footnote w:type="continuationSeparator" w:id="0">
    <w:p w:rsidR="0021716F" w:rsidRDefault="0021716F" w:rsidP="0078251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68E"/>
    <w:multiLevelType w:val="hybridMultilevel"/>
    <w:tmpl w:val="34888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643563"/>
    <w:multiLevelType w:val="hybridMultilevel"/>
    <w:tmpl w:val="E1F6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E33655"/>
    <w:multiLevelType w:val="multilevel"/>
    <w:tmpl w:val="AB7EB00E"/>
    <w:lvl w:ilvl="0">
      <w:start w:val="1"/>
      <w:numFmt w:val="bullet"/>
      <w:pStyle w:val="Talkingpoint"/>
      <w:lvlText w:val=""/>
      <w:lvlJc w:val="left"/>
      <w:pPr>
        <w:tabs>
          <w:tab w:val="num" w:pos="360"/>
        </w:tabs>
        <w:ind w:left="360" w:hanging="360"/>
      </w:pPr>
      <w:rPr>
        <w:rFonts w:ascii="Symbol" w:hAnsi="Symbol" w:hint="default"/>
        <w:sz w:val="16"/>
        <w:szCs w:val="16"/>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02135315"/>
    <w:multiLevelType w:val="hybridMultilevel"/>
    <w:tmpl w:val="D3FE66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84C0A18"/>
    <w:multiLevelType w:val="hybridMultilevel"/>
    <w:tmpl w:val="D3FE66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B724DDC"/>
    <w:multiLevelType w:val="hybridMultilevel"/>
    <w:tmpl w:val="1DC0AEB6"/>
    <w:lvl w:ilvl="0" w:tplc="602ACA3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nsid w:val="0BDD5914"/>
    <w:multiLevelType w:val="hybridMultilevel"/>
    <w:tmpl w:val="0A969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F943CD"/>
    <w:multiLevelType w:val="hybridMultilevel"/>
    <w:tmpl w:val="804AF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B60E8D"/>
    <w:multiLevelType w:val="hybridMultilevel"/>
    <w:tmpl w:val="E4C89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2533363"/>
    <w:multiLevelType w:val="hybridMultilevel"/>
    <w:tmpl w:val="D3FE66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6FC66C3"/>
    <w:multiLevelType w:val="hybridMultilevel"/>
    <w:tmpl w:val="15942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7CB0056"/>
    <w:multiLevelType w:val="hybridMultilevel"/>
    <w:tmpl w:val="117E6F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8AF3A03"/>
    <w:multiLevelType w:val="hybridMultilevel"/>
    <w:tmpl w:val="689C7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C24BFF"/>
    <w:multiLevelType w:val="multilevel"/>
    <w:tmpl w:val="0546908E"/>
    <w:lvl w:ilvl="0">
      <w:start w:val="1"/>
      <w:numFmt w:val="decimal"/>
      <w:lvlText w:val="Note %1:"/>
      <w:lvlJc w:val="left"/>
      <w:pPr>
        <w:tabs>
          <w:tab w:val="num" w:pos="851"/>
        </w:tabs>
        <w:ind w:left="851" w:hanging="851"/>
      </w:pPr>
      <w:rPr>
        <w:rFonts w:ascii="Times New Roman" w:hAnsi="Times New Roman" w:cs="Times New Roman" w:hint="default"/>
        <w:b/>
        <w:i w:val="0"/>
        <w:strike w:val="0"/>
        <w:dstrike w:val="0"/>
        <w:color w:val="auto"/>
        <w:sz w:val="24"/>
        <w:szCs w:val="24"/>
        <w:u w:val="none"/>
        <w:effect w:val="none"/>
      </w:rPr>
    </w:lvl>
    <w:lvl w:ilvl="1">
      <w:start w:val="1"/>
      <w:numFmt w:val="decimal"/>
      <w:lvlText w:val="%1.%2"/>
      <w:lvlJc w:val="left"/>
      <w:pPr>
        <w:tabs>
          <w:tab w:val="num" w:pos="851"/>
        </w:tabs>
        <w:ind w:left="851" w:hanging="851"/>
      </w:pPr>
      <w:rPr>
        <w:rFonts w:asciiTheme="minorHAnsi" w:hAnsiTheme="minorHAnsi" w:cstheme="minorHAnsi" w:hint="default"/>
        <w:b/>
        <w:i w:val="0"/>
        <w:strike w:val="0"/>
        <w:dstrike w:val="0"/>
        <w:color w:val="auto"/>
        <w:sz w:val="18"/>
        <w:szCs w:val="18"/>
        <w:u w:val="none"/>
        <w:effect w:val="none"/>
      </w:rPr>
    </w:lvl>
    <w:lvl w:ilvl="2">
      <w:start w:val="1"/>
      <w:numFmt w:val="lowerLetter"/>
      <w:lvlText w:val="(%3)"/>
      <w:lvlJc w:val="left"/>
      <w:pPr>
        <w:tabs>
          <w:tab w:val="num" w:pos="851"/>
        </w:tabs>
        <w:ind w:left="851" w:hanging="851"/>
      </w:pPr>
      <w:rPr>
        <w:rFonts w:ascii="Times New Roman" w:hAnsi="Times New Roman" w:cs="Times New Roman" w:hint="default"/>
        <w:b/>
        <w:i w:val="0"/>
        <w:sz w:val="20"/>
      </w:rPr>
    </w:lvl>
    <w:lvl w:ilvl="3">
      <w:start w:val="1"/>
      <w:numFmt w:val="lowerRoman"/>
      <w:lvlText w:val="(%4)"/>
      <w:lvlJc w:val="left"/>
      <w:pPr>
        <w:tabs>
          <w:tab w:val="num" w:pos="851"/>
        </w:tabs>
        <w:ind w:left="851" w:hanging="851"/>
      </w:pPr>
      <w:rPr>
        <w:rFonts w:ascii="Arial" w:hAnsi="Arial" w:cs="Times New Roman" w:hint="default"/>
        <w:b w:val="0"/>
        <w:i w:val="0"/>
        <w:sz w:val="20"/>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4">
    <w:nsid w:val="19F04683"/>
    <w:multiLevelType w:val="hybridMultilevel"/>
    <w:tmpl w:val="C106B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CA46830"/>
    <w:multiLevelType w:val="hybridMultilevel"/>
    <w:tmpl w:val="82C64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D38235D"/>
    <w:multiLevelType w:val="hybridMultilevel"/>
    <w:tmpl w:val="D3FE66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ECA6F4F"/>
    <w:multiLevelType w:val="hybridMultilevel"/>
    <w:tmpl w:val="15DE3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09E12E5"/>
    <w:multiLevelType w:val="hybridMultilevel"/>
    <w:tmpl w:val="85F80ED6"/>
    <w:lvl w:ilvl="0" w:tplc="FF96DC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73147E0"/>
    <w:multiLevelType w:val="hybridMultilevel"/>
    <w:tmpl w:val="0B204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2FDC42A3"/>
    <w:multiLevelType w:val="hybridMultilevel"/>
    <w:tmpl w:val="BBDC9946"/>
    <w:lvl w:ilvl="0" w:tplc="814CC22C">
      <w:start w:val="2015"/>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2F0C18"/>
    <w:multiLevelType w:val="multilevel"/>
    <w:tmpl w:val="6278F7A2"/>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rPr>
        <w:rFonts w:ascii="Calibri" w:hAnsi="Calibri" w:cs="Calibri" w:hint="default"/>
      </w:rPr>
    </w:lvl>
    <w:lvl w:ilvl="2">
      <w:start w:val="1"/>
      <w:numFmt w:val="decimal"/>
      <w:lvlText w:val="%1.%2.%3"/>
      <w:legacy w:legacy="1" w:legacySpace="0" w:legacyIndent="708"/>
      <w:lvlJc w:val="left"/>
      <w:pPr>
        <w:ind w:left="849" w:hanging="708"/>
      </w:pPr>
    </w:lvl>
    <w:lvl w:ilvl="3">
      <w:start w:val="1"/>
      <w:numFmt w:val="decimal"/>
      <w:lvlText w:val="%1.%2.%3.%4"/>
      <w:legacy w:legacy="1" w:legacySpace="0" w:legacyIndent="708"/>
      <w:lvlJc w:val="left"/>
      <w:pPr>
        <w:ind w:left="708" w:hanging="708"/>
      </w:pPr>
    </w:lvl>
    <w:lvl w:ilvl="4">
      <w:start w:val="1"/>
      <w:numFmt w:val="decimal"/>
      <w:lvlText w:val="%1.%2.%3.%4.%5"/>
      <w:legacy w:legacy="1" w:legacySpace="0" w:legacyIndent="708"/>
      <w:lvlJc w:val="left"/>
      <w:pPr>
        <w:ind w:left="708" w:hanging="708"/>
      </w:pPr>
    </w:lvl>
    <w:lvl w:ilvl="5">
      <w:start w:val="1"/>
      <w:numFmt w:val="decimal"/>
      <w:lvlText w:val="%1.%2.%3.%4.%5.%6"/>
      <w:legacy w:legacy="1" w:legacySpace="0" w:legacyIndent="708"/>
      <w:lvlJc w:val="left"/>
      <w:pPr>
        <w:ind w:left="-143" w:hanging="708"/>
      </w:pPr>
    </w:lvl>
    <w:lvl w:ilvl="6">
      <w:start w:val="1"/>
      <w:numFmt w:val="decimal"/>
      <w:lvlText w:val="%1.%2.%3.%4.%5.%6.%7"/>
      <w:legacy w:legacy="1" w:legacySpace="0" w:legacyIndent="708"/>
      <w:lvlJc w:val="left"/>
      <w:pPr>
        <w:ind w:left="-143" w:hanging="708"/>
      </w:pPr>
    </w:lvl>
    <w:lvl w:ilvl="7">
      <w:start w:val="1"/>
      <w:numFmt w:val="decimal"/>
      <w:lvlText w:val="%1.%2.%3.%4.%5.%6.%7.%8"/>
      <w:legacy w:legacy="1" w:legacySpace="0" w:legacyIndent="708"/>
      <w:lvlJc w:val="left"/>
      <w:pPr>
        <w:ind w:left="-143" w:hanging="708"/>
      </w:pPr>
    </w:lvl>
    <w:lvl w:ilvl="8">
      <w:start w:val="1"/>
      <w:numFmt w:val="decimal"/>
      <w:lvlText w:val="%1.%2.%3.%4.%5.%6.%7.%8%9."/>
      <w:legacy w:legacy="1" w:legacySpace="0" w:legacyIndent="708"/>
      <w:lvlJc w:val="left"/>
      <w:pPr>
        <w:ind w:left="-143" w:hanging="708"/>
      </w:pPr>
    </w:lvl>
  </w:abstractNum>
  <w:abstractNum w:abstractNumId="22">
    <w:nsid w:val="387810C7"/>
    <w:multiLevelType w:val="hybridMultilevel"/>
    <w:tmpl w:val="D2FA4072"/>
    <w:lvl w:ilvl="0" w:tplc="B91C0FFA">
      <w:start w:val="1"/>
      <w:numFmt w:val="bullet"/>
      <w:pStyle w:val="BulletB"/>
      <w:lvlText w:val="o"/>
      <w:lvlJc w:val="left"/>
      <w:pPr>
        <w:ind w:left="720" w:hanging="360"/>
      </w:pPr>
      <w:rPr>
        <w:rFonts w:ascii="Calibri" w:hAnsi="Calibri" w:hint="default"/>
        <w:b w:val="0"/>
        <w:i/>
      </w:rPr>
    </w:lvl>
    <w:lvl w:ilvl="1" w:tplc="0C090003">
      <w:start w:val="1"/>
      <w:numFmt w:val="bullet"/>
      <w:lvlText w:val="o"/>
      <w:lvlJc w:val="left"/>
      <w:pPr>
        <w:ind w:left="1440" w:hanging="360"/>
      </w:pPr>
      <w:rPr>
        <w:rFonts w:ascii="Courier New" w:hAnsi="Courier New" w:cs="Courier New" w:hint="default"/>
      </w:rPr>
    </w:lvl>
    <w:lvl w:ilvl="2" w:tplc="F38019F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17F12"/>
    <w:multiLevelType w:val="hybridMultilevel"/>
    <w:tmpl w:val="4EAED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B1F62A1"/>
    <w:multiLevelType w:val="hybridMultilevel"/>
    <w:tmpl w:val="294254D2"/>
    <w:lvl w:ilvl="0" w:tplc="8F9E470A">
      <w:start w:val="1"/>
      <w:numFmt w:val="bullet"/>
      <w:pStyle w:val="BulletA"/>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95194E"/>
    <w:multiLevelType w:val="hybridMultilevel"/>
    <w:tmpl w:val="D3FE66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5564747"/>
    <w:multiLevelType w:val="multilevel"/>
    <w:tmpl w:val="79820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10222A"/>
    <w:multiLevelType w:val="hybridMultilevel"/>
    <w:tmpl w:val="97B8046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41219C"/>
    <w:multiLevelType w:val="hybridMultilevel"/>
    <w:tmpl w:val="3542B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D8F19E0"/>
    <w:multiLevelType w:val="hybridMultilevel"/>
    <w:tmpl w:val="DE749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281000"/>
    <w:multiLevelType w:val="hybridMultilevel"/>
    <w:tmpl w:val="F476F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F85E94"/>
    <w:multiLevelType w:val="hybridMultilevel"/>
    <w:tmpl w:val="2E78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781697"/>
    <w:multiLevelType w:val="hybridMultilevel"/>
    <w:tmpl w:val="9CD4E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C51C5A"/>
    <w:multiLevelType w:val="hybridMultilevel"/>
    <w:tmpl w:val="A8C41662"/>
    <w:lvl w:ilvl="0" w:tplc="3190AF5C">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3B5CF5"/>
    <w:multiLevelType w:val="hybridMultilevel"/>
    <w:tmpl w:val="DD384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7372165"/>
    <w:multiLevelType w:val="hybridMultilevel"/>
    <w:tmpl w:val="8E32A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CAA21B3"/>
    <w:multiLevelType w:val="hybridMultilevel"/>
    <w:tmpl w:val="E13E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B774BB"/>
    <w:multiLevelType w:val="hybridMultilevel"/>
    <w:tmpl w:val="FBFA4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670E23"/>
    <w:multiLevelType w:val="singleLevel"/>
    <w:tmpl w:val="FC8C2572"/>
    <w:lvl w:ilvl="0">
      <w:start w:val="1"/>
      <w:numFmt w:val="bullet"/>
      <w:lvlText w:val=""/>
      <w:lvlJc w:val="left"/>
      <w:pPr>
        <w:tabs>
          <w:tab w:val="num" w:pos="360"/>
        </w:tabs>
        <w:ind w:left="357" w:hanging="357"/>
      </w:pPr>
      <w:rPr>
        <w:rFonts w:ascii="Symbol" w:hAnsi="Symbol" w:hint="default"/>
      </w:rPr>
    </w:lvl>
  </w:abstractNum>
  <w:abstractNum w:abstractNumId="39">
    <w:nsid w:val="6435115B"/>
    <w:multiLevelType w:val="hybridMultilevel"/>
    <w:tmpl w:val="EB5243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B572618"/>
    <w:multiLevelType w:val="hybridMultilevel"/>
    <w:tmpl w:val="24C02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BAB44E2"/>
    <w:multiLevelType w:val="hybridMultilevel"/>
    <w:tmpl w:val="C5AC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CE025D4"/>
    <w:multiLevelType w:val="hybridMultilevel"/>
    <w:tmpl w:val="000AE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E7F6020"/>
    <w:multiLevelType w:val="hybridMultilevel"/>
    <w:tmpl w:val="6DCEE8EE"/>
    <w:lvl w:ilvl="0" w:tplc="0C090017">
      <w:start w:val="1"/>
      <w:numFmt w:val="lowerLetter"/>
      <w:lvlText w:val="%1)"/>
      <w:lvlJc w:val="left"/>
      <w:pPr>
        <w:ind w:left="776" w:hanging="360"/>
      </w:pPr>
    </w:lvl>
    <w:lvl w:ilvl="1" w:tplc="0C09001B">
      <w:start w:val="1"/>
      <w:numFmt w:val="lowerRoman"/>
      <w:lvlText w:val="%2."/>
      <w:lvlJc w:val="righ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44">
    <w:nsid w:val="6F555388"/>
    <w:multiLevelType w:val="hybridMultilevel"/>
    <w:tmpl w:val="137E3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FB9648B"/>
    <w:multiLevelType w:val="hybridMultilevel"/>
    <w:tmpl w:val="E4645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29C17BC"/>
    <w:multiLevelType w:val="hybridMultilevel"/>
    <w:tmpl w:val="3AAC2D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2E921FA"/>
    <w:multiLevelType w:val="multilevel"/>
    <w:tmpl w:val="AFA61EDE"/>
    <w:lvl w:ilvl="0">
      <w:start w:val="1"/>
      <w:numFmt w:val="decimal"/>
      <w:pStyle w:val="NotesHeading-Level1"/>
      <w:lvlText w:val="Note %1: "/>
      <w:lvlJc w:val="left"/>
      <w:pPr>
        <w:tabs>
          <w:tab w:val="num" w:pos="851"/>
        </w:tabs>
        <w:ind w:left="1134" w:hanging="1134"/>
      </w:pPr>
      <w:rPr>
        <w:rFonts w:asciiTheme="minorHAnsi" w:hAnsiTheme="minorHAnsi" w:cstheme="minorHAnsi" w:hint="default"/>
        <w:b/>
        <w:bCs w:val="0"/>
        <w:i w:val="0"/>
        <w:iCs w:val="0"/>
        <w:caps w:val="0"/>
        <w:smallCaps w:val="0"/>
        <w:strike w:val="0"/>
        <w:dstrike w:val="0"/>
        <w:noProof w:val="0"/>
        <w:vanish w:val="0"/>
        <w:webHidden w:val="0"/>
        <w:color w:val="auto"/>
        <w:spacing w:val="0"/>
        <w:kern w:val="0"/>
        <w:position w:val="0"/>
        <w:sz w:val="20"/>
        <w:szCs w:val="20"/>
        <w:u w:val="none"/>
        <w:effect w:val="none"/>
        <w:vertAlign w:val="baseline"/>
        <w:em w:val="none"/>
        <w:specVanish w:val="0"/>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vertAlign w:val="superscrip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44B3ECE"/>
    <w:multiLevelType w:val="hybridMultilevel"/>
    <w:tmpl w:val="5CFED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499713B"/>
    <w:multiLevelType w:val="hybridMultilevel"/>
    <w:tmpl w:val="48265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7B1A57C1"/>
    <w:multiLevelType w:val="hybridMultilevel"/>
    <w:tmpl w:val="7CAE7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43"/>
  </w:num>
  <w:num w:numId="4">
    <w:abstractNumId w:val="5"/>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48"/>
  </w:num>
  <w:num w:numId="9">
    <w:abstractNumId w:val="50"/>
  </w:num>
  <w:num w:numId="10">
    <w:abstractNumId w:val="24"/>
    <w:lvlOverride w:ilvl="0">
      <w:startOverride w:val="1"/>
    </w:lvlOverride>
  </w:num>
  <w:num w:numId="11">
    <w:abstractNumId w:val="2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40"/>
  </w:num>
  <w:num w:numId="15">
    <w:abstractNumId w:val="4"/>
  </w:num>
  <w:num w:numId="16">
    <w:abstractNumId w:val="3"/>
  </w:num>
  <w:num w:numId="17">
    <w:abstractNumId w:val="9"/>
  </w:num>
  <w:num w:numId="18">
    <w:abstractNumId w:val="16"/>
  </w:num>
  <w:num w:numId="19">
    <w:abstractNumId w:val="25"/>
  </w:num>
  <w:num w:numId="20">
    <w:abstractNumId w:val="19"/>
  </w:num>
  <w:num w:numId="21">
    <w:abstractNumId w:val="45"/>
  </w:num>
  <w:num w:numId="22">
    <w:abstractNumId w:val="36"/>
  </w:num>
  <w:num w:numId="23">
    <w:abstractNumId w:val="27"/>
  </w:num>
  <w:num w:numId="24">
    <w:abstractNumId w:val="32"/>
  </w:num>
  <w:num w:numId="25">
    <w:abstractNumId w:val="23"/>
  </w:num>
  <w:num w:numId="26">
    <w:abstractNumId w:val="49"/>
  </w:num>
  <w:num w:numId="27">
    <w:abstractNumId w:val="44"/>
  </w:num>
  <w:num w:numId="28">
    <w:abstractNumId w:val="15"/>
  </w:num>
  <w:num w:numId="29">
    <w:abstractNumId w:val="20"/>
  </w:num>
  <w:num w:numId="30">
    <w:abstractNumId w:val="39"/>
  </w:num>
  <w:num w:numId="31">
    <w:abstractNumId w:val="14"/>
  </w:num>
  <w:num w:numId="32">
    <w:abstractNumId w:val="8"/>
  </w:num>
  <w:num w:numId="33">
    <w:abstractNumId w:val="11"/>
  </w:num>
  <w:num w:numId="34">
    <w:abstractNumId w:val="21"/>
  </w:num>
  <w:num w:numId="35">
    <w:abstractNumId w:val="0"/>
  </w:num>
  <w:num w:numId="36">
    <w:abstractNumId w:val="10"/>
  </w:num>
  <w:num w:numId="37">
    <w:abstractNumId w:val="28"/>
  </w:num>
  <w:num w:numId="38">
    <w:abstractNumId w:val="42"/>
  </w:num>
  <w:num w:numId="39">
    <w:abstractNumId w:val="17"/>
  </w:num>
  <w:num w:numId="40">
    <w:abstractNumId w:val="18"/>
  </w:num>
  <w:num w:numId="41">
    <w:abstractNumId w:val="7"/>
  </w:num>
  <w:num w:numId="42">
    <w:abstractNumId w:val="26"/>
  </w:num>
  <w:num w:numId="43">
    <w:abstractNumId w:val="29"/>
  </w:num>
  <w:num w:numId="44">
    <w:abstractNumId w:val="37"/>
  </w:num>
  <w:num w:numId="45">
    <w:abstractNumId w:val="31"/>
  </w:num>
  <w:num w:numId="46">
    <w:abstractNumId w:val="41"/>
  </w:num>
  <w:num w:numId="47">
    <w:abstractNumId w:val="35"/>
  </w:num>
  <w:num w:numId="48">
    <w:abstractNumId w:val="34"/>
  </w:num>
  <w:num w:numId="49">
    <w:abstractNumId w:val="30"/>
  </w:num>
  <w:num w:numId="50">
    <w:abstractNumId w:val="46"/>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5B"/>
    <w:rsid w:val="00001E89"/>
    <w:rsid w:val="00001FA3"/>
    <w:rsid w:val="00003613"/>
    <w:rsid w:val="00004A30"/>
    <w:rsid w:val="00005768"/>
    <w:rsid w:val="00010C51"/>
    <w:rsid w:val="00012DD9"/>
    <w:rsid w:val="000141E5"/>
    <w:rsid w:val="0001521E"/>
    <w:rsid w:val="00015939"/>
    <w:rsid w:val="0001736B"/>
    <w:rsid w:val="00020067"/>
    <w:rsid w:val="00020C11"/>
    <w:rsid w:val="00020C99"/>
    <w:rsid w:val="000215B5"/>
    <w:rsid w:val="00021E42"/>
    <w:rsid w:val="0002439A"/>
    <w:rsid w:val="00026328"/>
    <w:rsid w:val="00026511"/>
    <w:rsid w:val="00026E5F"/>
    <w:rsid w:val="00030E4F"/>
    <w:rsid w:val="000312EE"/>
    <w:rsid w:val="00033574"/>
    <w:rsid w:val="000347AE"/>
    <w:rsid w:val="00034BFD"/>
    <w:rsid w:val="000353E7"/>
    <w:rsid w:val="000406FB"/>
    <w:rsid w:val="00040AFA"/>
    <w:rsid w:val="00040DB5"/>
    <w:rsid w:val="00041494"/>
    <w:rsid w:val="00041879"/>
    <w:rsid w:val="00042164"/>
    <w:rsid w:val="00043DEA"/>
    <w:rsid w:val="00044459"/>
    <w:rsid w:val="00044CDE"/>
    <w:rsid w:val="0004588D"/>
    <w:rsid w:val="0004679F"/>
    <w:rsid w:val="0004691F"/>
    <w:rsid w:val="00051F38"/>
    <w:rsid w:val="000528B4"/>
    <w:rsid w:val="00052B92"/>
    <w:rsid w:val="00052F66"/>
    <w:rsid w:val="00054B36"/>
    <w:rsid w:val="000566D4"/>
    <w:rsid w:val="000570E3"/>
    <w:rsid w:val="00057FB2"/>
    <w:rsid w:val="00060631"/>
    <w:rsid w:val="00060785"/>
    <w:rsid w:val="00060AC5"/>
    <w:rsid w:val="00062E78"/>
    <w:rsid w:val="00063ECC"/>
    <w:rsid w:val="000643F2"/>
    <w:rsid w:val="00064F95"/>
    <w:rsid w:val="00065273"/>
    <w:rsid w:val="00066D27"/>
    <w:rsid w:val="00067F49"/>
    <w:rsid w:val="00071311"/>
    <w:rsid w:val="000729C8"/>
    <w:rsid w:val="0007541B"/>
    <w:rsid w:val="000757A5"/>
    <w:rsid w:val="00075DC9"/>
    <w:rsid w:val="000772F2"/>
    <w:rsid w:val="000805AE"/>
    <w:rsid w:val="00080F91"/>
    <w:rsid w:val="00081504"/>
    <w:rsid w:val="000823D5"/>
    <w:rsid w:val="0008318E"/>
    <w:rsid w:val="00084704"/>
    <w:rsid w:val="00084CFD"/>
    <w:rsid w:val="000853BD"/>
    <w:rsid w:val="00086681"/>
    <w:rsid w:val="00092EBD"/>
    <w:rsid w:val="000937AA"/>
    <w:rsid w:val="00093D80"/>
    <w:rsid w:val="000952FE"/>
    <w:rsid w:val="0009590E"/>
    <w:rsid w:val="00095AFB"/>
    <w:rsid w:val="00097851"/>
    <w:rsid w:val="00097E5F"/>
    <w:rsid w:val="000A2226"/>
    <w:rsid w:val="000A2A9C"/>
    <w:rsid w:val="000A459B"/>
    <w:rsid w:val="000A5454"/>
    <w:rsid w:val="000A6636"/>
    <w:rsid w:val="000A6DC2"/>
    <w:rsid w:val="000A7550"/>
    <w:rsid w:val="000B1B46"/>
    <w:rsid w:val="000B329A"/>
    <w:rsid w:val="000B34F4"/>
    <w:rsid w:val="000B3F74"/>
    <w:rsid w:val="000B467B"/>
    <w:rsid w:val="000B7484"/>
    <w:rsid w:val="000B7F23"/>
    <w:rsid w:val="000C0585"/>
    <w:rsid w:val="000C226B"/>
    <w:rsid w:val="000C3F9A"/>
    <w:rsid w:val="000C3FF9"/>
    <w:rsid w:val="000C5306"/>
    <w:rsid w:val="000C7830"/>
    <w:rsid w:val="000D0660"/>
    <w:rsid w:val="000D24C2"/>
    <w:rsid w:val="000D2A72"/>
    <w:rsid w:val="000D2B8F"/>
    <w:rsid w:val="000D4F13"/>
    <w:rsid w:val="000D7481"/>
    <w:rsid w:val="000D7E80"/>
    <w:rsid w:val="000E264A"/>
    <w:rsid w:val="000E4774"/>
    <w:rsid w:val="000E4D75"/>
    <w:rsid w:val="000E4F7B"/>
    <w:rsid w:val="000F1F99"/>
    <w:rsid w:val="000F3867"/>
    <w:rsid w:val="000F3B7A"/>
    <w:rsid w:val="000F3FCA"/>
    <w:rsid w:val="000F5E43"/>
    <w:rsid w:val="000F5EF3"/>
    <w:rsid w:val="000F6B18"/>
    <w:rsid w:val="000F790F"/>
    <w:rsid w:val="000F7D53"/>
    <w:rsid w:val="00102D47"/>
    <w:rsid w:val="00104065"/>
    <w:rsid w:val="001047AE"/>
    <w:rsid w:val="00105ADC"/>
    <w:rsid w:val="00106507"/>
    <w:rsid w:val="001066FC"/>
    <w:rsid w:val="00106F28"/>
    <w:rsid w:val="00107639"/>
    <w:rsid w:val="0011067B"/>
    <w:rsid w:val="00111B78"/>
    <w:rsid w:val="00113D15"/>
    <w:rsid w:val="00113DA9"/>
    <w:rsid w:val="00114308"/>
    <w:rsid w:val="00115607"/>
    <w:rsid w:val="00115E83"/>
    <w:rsid w:val="00116E24"/>
    <w:rsid w:val="00120280"/>
    <w:rsid w:val="0012086E"/>
    <w:rsid w:val="0012204F"/>
    <w:rsid w:val="0012285D"/>
    <w:rsid w:val="00122D60"/>
    <w:rsid w:val="0012383B"/>
    <w:rsid w:val="00123F1C"/>
    <w:rsid w:val="00126038"/>
    <w:rsid w:val="001265DB"/>
    <w:rsid w:val="00127A0C"/>
    <w:rsid w:val="001304FC"/>
    <w:rsid w:val="00133539"/>
    <w:rsid w:val="00135C90"/>
    <w:rsid w:val="001403D7"/>
    <w:rsid w:val="0014079D"/>
    <w:rsid w:val="00140983"/>
    <w:rsid w:val="001413BA"/>
    <w:rsid w:val="00141DD5"/>
    <w:rsid w:val="00141E94"/>
    <w:rsid w:val="00142044"/>
    <w:rsid w:val="00142D22"/>
    <w:rsid w:val="00143FB9"/>
    <w:rsid w:val="00145973"/>
    <w:rsid w:val="00145A89"/>
    <w:rsid w:val="00145D23"/>
    <w:rsid w:val="00145FCC"/>
    <w:rsid w:val="0014609D"/>
    <w:rsid w:val="001460B7"/>
    <w:rsid w:val="00146948"/>
    <w:rsid w:val="00146A3C"/>
    <w:rsid w:val="00146E70"/>
    <w:rsid w:val="00147170"/>
    <w:rsid w:val="00151502"/>
    <w:rsid w:val="0015328B"/>
    <w:rsid w:val="00154ACB"/>
    <w:rsid w:val="00154C97"/>
    <w:rsid w:val="001552DD"/>
    <w:rsid w:val="001554EB"/>
    <w:rsid w:val="00155D39"/>
    <w:rsid w:val="00156A34"/>
    <w:rsid w:val="001610EA"/>
    <w:rsid w:val="00161359"/>
    <w:rsid w:val="00163F46"/>
    <w:rsid w:val="00164CC8"/>
    <w:rsid w:val="00164D2F"/>
    <w:rsid w:val="00166177"/>
    <w:rsid w:val="001661BA"/>
    <w:rsid w:val="00166380"/>
    <w:rsid w:val="0016654C"/>
    <w:rsid w:val="001667A9"/>
    <w:rsid w:val="00170DDF"/>
    <w:rsid w:val="001713A1"/>
    <w:rsid w:val="00172050"/>
    <w:rsid w:val="0017295C"/>
    <w:rsid w:val="00172C88"/>
    <w:rsid w:val="00173AAA"/>
    <w:rsid w:val="00173B50"/>
    <w:rsid w:val="00174F65"/>
    <w:rsid w:val="00175861"/>
    <w:rsid w:val="00177720"/>
    <w:rsid w:val="00181BA1"/>
    <w:rsid w:val="00181F62"/>
    <w:rsid w:val="00183C6F"/>
    <w:rsid w:val="00184BFA"/>
    <w:rsid w:val="00187846"/>
    <w:rsid w:val="00187DA2"/>
    <w:rsid w:val="00190994"/>
    <w:rsid w:val="00190BE7"/>
    <w:rsid w:val="00193205"/>
    <w:rsid w:val="00195AB1"/>
    <w:rsid w:val="00197128"/>
    <w:rsid w:val="001A1079"/>
    <w:rsid w:val="001A13CA"/>
    <w:rsid w:val="001A359B"/>
    <w:rsid w:val="001A3D56"/>
    <w:rsid w:val="001A42BE"/>
    <w:rsid w:val="001A5797"/>
    <w:rsid w:val="001A75ED"/>
    <w:rsid w:val="001B0CD3"/>
    <w:rsid w:val="001B19D7"/>
    <w:rsid w:val="001B33E0"/>
    <w:rsid w:val="001B34E4"/>
    <w:rsid w:val="001B57B8"/>
    <w:rsid w:val="001C1450"/>
    <w:rsid w:val="001C19F9"/>
    <w:rsid w:val="001C223C"/>
    <w:rsid w:val="001C23B5"/>
    <w:rsid w:val="001C3233"/>
    <w:rsid w:val="001C3F88"/>
    <w:rsid w:val="001C43C1"/>
    <w:rsid w:val="001C66BE"/>
    <w:rsid w:val="001C7303"/>
    <w:rsid w:val="001D094B"/>
    <w:rsid w:val="001D0A55"/>
    <w:rsid w:val="001D10F6"/>
    <w:rsid w:val="001D1CA0"/>
    <w:rsid w:val="001D2575"/>
    <w:rsid w:val="001D4F42"/>
    <w:rsid w:val="001D57DF"/>
    <w:rsid w:val="001D709B"/>
    <w:rsid w:val="001E17CC"/>
    <w:rsid w:val="001E2513"/>
    <w:rsid w:val="001E4728"/>
    <w:rsid w:val="001E61EB"/>
    <w:rsid w:val="001F057D"/>
    <w:rsid w:val="001F0EEB"/>
    <w:rsid w:val="001F2EFC"/>
    <w:rsid w:val="001F3407"/>
    <w:rsid w:val="001F421F"/>
    <w:rsid w:val="001F6CFA"/>
    <w:rsid w:val="001F756E"/>
    <w:rsid w:val="001F798F"/>
    <w:rsid w:val="0020015C"/>
    <w:rsid w:val="00201ED3"/>
    <w:rsid w:val="00204457"/>
    <w:rsid w:val="0020669A"/>
    <w:rsid w:val="00206B21"/>
    <w:rsid w:val="0020752D"/>
    <w:rsid w:val="002100F3"/>
    <w:rsid w:val="0021115A"/>
    <w:rsid w:val="002118D9"/>
    <w:rsid w:val="00212C67"/>
    <w:rsid w:val="00212DF6"/>
    <w:rsid w:val="00215BEF"/>
    <w:rsid w:val="0021716F"/>
    <w:rsid w:val="00221A06"/>
    <w:rsid w:val="00221A40"/>
    <w:rsid w:val="0022278E"/>
    <w:rsid w:val="00223F92"/>
    <w:rsid w:val="00224943"/>
    <w:rsid w:val="00224BB3"/>
    <w:rsid w:val="00226235"/>
    <w:rsid w:val="00226400"/>
    <w:rsid w:val="00226BF1"/>
    <w:rsid w:val="00230B49"/>
    <w:rsid w:val="00232FFE"/>
    <w:rsid w:val="0023336F"/>
    <w:rsid w:val="0023372B"/>
    <w:rsid w:val="00236DD5"/>
    <w:rsid w:val="002378BC"/>
    <w:rsid w:val="00237D0A"/>
    <w:rsid w:val="00240A38"/>
    <w:rsid w:val="00240B0B"/>
    <w:rsid w:val="0024154F"/>
    <w:rsid w:val="0024168F"/>
    <w:rsid w:val="00241AA3"/>
    <w:rsid w:val="00242490"/>
    <w:rsid w:val="00244B12"/>
    <w:rsid w:val="00245A53"/>
    <w:rsid w:val="00245ACA"/>
    <w:rsid w:val="002512B5"/>
    <w:rsid w:val="0025465B"/>
    <w:rsid w:val="00254BB1"/>
    <w:rsid w:val="00254D3F"/>
    <w:rsid w:val="0025543E"/>
    <w:rsid w:val="002554DF"/>
    <w:rsid w:val="00255B70"/>
    <w:rsid w:val="00256327"/>
    <w:rsid w:val="0025675F"/>
    <w:rsid w:val="00257583"/>
    <w:rsid w:val="00257F40"/>
    <w:rsid w:val="00260013"/>
    <w:rsid w:val="0026062E"/>
    <w:rsid w:val="00262A0C"/>
    <w:rsid w:val="0026727B"/>
    <w:rsid w:val="00270944"/>
    <w:rsid w:val="00271ABC"/>
    <w:rsid w:val="00271F32"/>
    <w:rsid w:val="002722B9"/>
    <w:rsid w:val="00273E3E"/>
    <w:rsid w:val="0027558D"/>
    <w:rsid w:val="00276F9C"/>
    <w:rsid w:val="002800B6"/>
    <w:rsid w:val="002802A7"/>
    <w:rsid w:val="00282038"/>
    <w:rsid w:val="002828BD"/>
    <w:rsid w:val="00283422"/>
    <w:rsid w:val="002839DE"/>
    <w:rsid w:val="0028541E"/>
    <w:rsid w:val="0028759B"/>
    <w:rsid w:val="00290C73"/>
    <w:rsid w:val="00290F94"/>
    <w:rsid w:val="00292B5F"/>
    <w:rsid w:val="00293DD0"/>
    <w:rsid w:val="00294E67"/>
    <w:rsid w:val="00295ED8"/>
    <w:rsid w:val="00296413"/>
    <w:rsid w:val="00296774"/>
    <w:rsid w:val="002A008B"/>
    <w:rsid w:val="002A1DEB"/>
    <w:rsid w:val="002A298F"/>
    <w:rsid w:val="002A3C6C"/>
    <w:rsid w:val="002A3D90"/>
    <w:rsid w:val="002A4EE7"/>
    <w:rsid w:val="002A552A"/>
    <w:rsid w:val="002A566D"/>
    <w:rsid w:val="002A75BC"/>
    <w:rsid w:val="002B1E13"/>
    <w:rsid w:val="002B2011"/>
    <w:rsid w:val="002B226B"/>
    <w:rsid w:val="002B4CA3"/>
    <w:rsid w:val="002B4D34"/>
    <w:rsid w:val="002B522F"/>
    <w:rsid w:val="002B5A54"/>
    <w:rsid w:val="002B5C09"/>
    <w:rsid w:val="002B5DEC"/>
    <w:rsid w:val="002B63D0"/>
    <w:rsid w:val="002C008D"/>
    <w:rsid w:val="002C0333"/>
    <w:rsid w:val="002C0BD1"/>
    <w:rsid w:val="002C1BCC"/>
    <w:rsid w:val="002C2F1E"/>
    <w:rsid w:val="002C5BEE"/>
    <w:rsid w:val="002C62F8"/>
    <w:rsid w:val="002C632C"/>
    <w:rsid w:val="002C7C83"/>
    <w:rsid w:val="002D1C87"/>
    <w:rsid w:val="002D39B9"/>
    <w:rsid w:val="002D4F9A"/>
    <w:rsid w:val="002D5832"/>
    <w:rsid w:val="002D58B1"/>
    <w:rsid w:val="002D7A15"/>
    <w:rsid w:val="002E0736"/>
    <w:rsid w:val="002E1BCC"/>
    <w:rsid w:val="002E1DA4"/>
    <w:rsid w:val="002E25B3"/>
    <w:rsid w:val="002F05EA"/>
    <w:rsid w:val="002F296E"/>
    <w:rsid w:val="002F43D6"/>
    <w:rsid w:val="002F53C4"/>
    <w:rsid w:val="002F5610"/>
    <w:rsid w:val="003002ED"/>
    <w:rsid w:val="00300796"/>
    <w:rsid w:val="00300F85"/>
    <w:rsid w:val="00301406"/>
    <w:rsid w:val="00301830"/>
    <w:rsid w:val="003027ED"/>
    <w:rsid w:val="0030321C"/>
    <w:rsid w:val="00303BD1"/>
    <w:rsid w:val="00303D33"/>
    <w:rsid w:val="0030526F"/>
    <w:rsid w:val="0030575C"/>
    <w:rsid w:val="00306C62"/>
    <w:rsid w:val="0031028C"/>
    <w:rsid w:val="00311984"/>
    <w:rsid w:val="0031204E"/>
    <w:rsid w:val="0031243E"/>
    <w:rsid w:val="00312EF2"/>
    <w:rsid w:val="00313B45"/>
    <w:rsid w:val="00316AE5"/>
    <w:rsid w:val="00317025"/>
    <w:rsid w:val="00321D4E"/>
    <w:rsid w:val="00322518"/>
    <w:rsid w:val="00322E8F"/>
    <w:rsid w:val="0032446A"/>
    <w:rsid w:val="00324A8C"/>
    <w:rsid w:val="00326D5D"/>
    <w:rsid w:val="00326E17"/>
    <w:rsid w:val="00327880"/>
    <w:rsid w:val="00327CAC"/>
    <w:rsid w:val="00327F7E"/>
    <w:rsid w:val="00330020"/>
    <w:rsid w:val="00330E17"/>
    <w:rsid w:val="00331022"/>
    <w:rsid w:val="003314AE"/>
    <w:rsid w:val="00331A02"/>
    <w:rsid w:val="00332029"/>
    <w:rsid w:val="003322AE"/>
    <w:rsid w:val="00333EF0"/>
    <w:rsid w:val="003340EF"/>
    <w:rsid w:val="00336EAF"/>
    <w:rsid w:val="00337D72"/>
    <w:rsid w:val="003405A4"/>
    <w:rsid w:val="003406A5"/>
    <w:rsid w:val="0034112A"/>
    <w:rsid w:val="00342D06"/>
    <w:rsid w:val="0034491A"/>
    <w:rsid w:val="003453C6"/>
    <w:rsid w:val="003471EE"/>
    <w:rsid w:val="00350C69"/>
    <w:rsid w:val="00351A98"/>
    <w:rsid w:val="00352526"/>
    <w:rsid w:val="00353279"/>
    <w:rsid w:val="00353296"/>
    <w:rsid w:val="00355412"/>
    <w:rsid w:val="003574F8"/>
    <w:rsid w:val="0035791C"/>
    <w:rsid w:val="00360ADA"/>
    <w:rsid w:val="00360DB8"/>
    <w:rsid w:val="00361BD7"/>
    <w:rsid w:val="003638AD"/>
    <w:rsid w:val="00363DFE"/>
    <w:rsid w:val="0036432F"/>
    <w:rsid w:val="00364DFD"/>
    <w:rsid w:val="00364EF4"/>
    <w:rsid w:val="00366FF9"/>
    <w:rsid w:val="003707D9"/>
    <w:rsid w:val="0037179F"/>
    <w:rsid w:val="00376800"/>
    <w:rsid w:val="003777C2"/>
    <w:rsid w:val="00380D6F"/>
    <w:rsid w:val="00381E9B"/>
    <w:rsid w:val="003829FA"/>
    <w:rsid w:val="003859C9"/>
    <w:rsid w:val="00385C46"/>
    <w:rsid w:val="00385F27"/>
    <w:rsid w:val="003868E3"/>
    <w:rsid w:val="00386EBD"/>
    <w:rsid w:val="00387363"/>
    <w:rsid w:val="003874CE"/>
    <w:rsid w:val="0038770E"/>
    <w:rsid w:val="00387A1D"/>
    <w:rsid w:val="00390657"/>
    <w:rsid w:val="00390825"/>
    <w:rsid w:val="0039147F"/>
    <w:rsid w:val="003933E7"/>
    <w:rsid w:val="00393B56"/>
    <w:rsid w:val="0039693A"/>
    <w:rsid w:val="0039746B"/>
    <w:rsid w:val="003A02EE"/>
    <w:rsid w:val="003A0734"/>
    <w:rsid w:val="003A0BBE"/>
    <w:rsid w:val="003A0E33"/>
    <w:rsid w:val="003A1A31"/>
    <w:rsid w:val="003A3456"/>
    <w:rsid w:val="003A6A9F"/>
    <w:rsid w:val="003B04DE"/>
    <w:rsid w:val="003B0686"/>
    <w:rsid w:val="003B14AD"/>
    <w:rsid w:val="003B2918"/>
    <w:rsid w:val="003B2FA2"/>
    <w:rsid w:val="003B378F"/>
    <w:rsid w:val="003B37E4"/>
    <w:rsid w:val="003B5C02"/>
    <w:rsid w:val="003B5C9F"/>
    <w:rsid w:val="003B6319"/>
    <w:rsid w:val="003C014B"/>
    <w:rsid w:val="003C13BA"/>
    <w:rsid w:val="003C2389"/>
    <w:rsid w:val="003C463C"/>
    <w:rsid w:val="003C5123"/>
    <w:rsid w:val="003D0F61"/>
    <w:rsid w:val="003D1645"/>
    <w:rsid w:val="003D329E"/>
    <w:rsid w:val="003D5905"/>
    <w:rsid w:val="003D6934"/>
    <w:rsid w:val="003D722F"/>
    <w:rsid w:val="003D74EE"/>
    <w:rsid w:val="003D790D"/>
    <w:rsid w:val="003E0E3A"/>
    <w:rsid w:val="003E6BFC"/>
    <w:rsid w:val="003F001B"/>
    <w:rsid w:val="003F05F8"/>
    <w:rsid w:val="003F2882"/>
    <w:rsid w:val="003F28E3"/>
    <w:rsid w:val="003F2BF3"/>
    <w:rsid w:val="003F2FC9"/>
    <w:rsid w:val="003F4637"/>
    <w:rsid w:val="003F4B70"/>
    <w:rsid w:val="003F62C0"/>
    <w:rsid w:val="003F7D93"/>
    <w:rsid w:val="00400994"/>
    <w:rsid w:val="00401592"/>
    <w:rsid w:val="0040177F"/>
    <w:rsid w:val="00401FAF"/>
    <w:rsid w:val="0040247B"/>
    <w:rsid w:val="004038C0"/>
    <w:rsid w:val="004039D9"/>
    <w:rsid w:val="00403A80"/>
    <w:rsid w:val="00404115"/>
    <w:rsid w:val="004062FF"/>
    <w:rsid w:val="004067CD"/>
    <w:rsid w:val="00406F9D"/>
    <w:rsid w:val="0040701D"/>
    <w:rsid w:val="00407A2F"/>
    <w:rsid w:val="00410DE3"/>
    <w:rsid w:val="004116B4"/>
    <w:rsid w:val="00412D22"/>
    <w:rsid w:val="00412D73"/>
    <w:rsid w:val="00412E4C"/>
    <w:rsid w:val="00413EDE"/>
    <w:rsid w:val="00413F9B"/>
    <w:rsid w:val="00414FF0"/>
    <w:rsid w:val="00415ECE"/>
    <w:rsid w:val="00417B33"/>
    <w:rsid w:val="0042113F"/>
    <w:rsid w:val="0042230F"/>
    <w:rsid w:val="00422EA5"/>
    <w:rsid w:val="004230A6"/>
    <w:rsid w:val="00423312"/>
    <w:rsid w:val="00423A11"/>
    <w:rsid w:val="00423F85"/>
    <w:rsid w:val="00425C08"/>
    <w:rsid w:val="00426B9E"/>
    <w:rsid w:val="004304E2"/>
    <w:rsid w:val="00432639"/>
    <w:rsid w:val="00435230"/>
    <w:rsid w:val="0043582C"/>
    <w:rsid w:val="00435FC0"/>
    <w:rsid w:val="00436C4C"/>
    <w:rsid w:val="00440377"/>
    <w:rsid w:val="004407D4"/>
    <w:rsid w:val="00442582"/>
    <w:rsid w:val="00442903"/>
    <w:rsid w:val="00442956"/>
    <w:rsid w:val="004450EA"/>
    <w:rsid w:val="004459D4"/>
    <w:rsid w:val="004460F9"/>
    <w:rsid w:val="0044650E"/>
    <w:rsid w:val="004535D7"/>
    <w:rsid w:val="004542A7"/>
    <w:rsid w:val="00454CA1"/>
    <w:rsid w:val="00456CC9"/>
    <w:rsid w:val="00462AC2"/>
    <w:rsid w:val="00463CB2"/>
    <w:rsid w:val="00464B52"/>
    <w:rsid w:val="00465D33"/>
    <w:rsid w:val="00465FE2"/>
    <w:rsid w:val="0046640A"/>
    <w:rsid w:val="00466F0E"/>
    <w:rsid w:val="0046791F"/>
    <w:rsid w:val="00472CE9"/>
    <w:rsid w:val="004733D2"/>
    <w:rsid w:val="004741B8"/>
    <w:rsid w:val="00476901"/>
    <w:rsid w:val="0048086F"/>
    <w:rsid w:val="00481761"/>
    <w:rsid w:val="00482BE1"/>
    <w:rsid w:val="004833C1"/>
    <w:rsid w:val="00485DDB"/>
    <w:rsid w:val="00491082"/>
    <w:rsid w:val="00491FA6"/>
    <w:rsid w:val="004928C9"/>
    <w:rsid w:val="0049361B"/>
    <w:rsid w:val="004936A4"/>
    <w:rsid w:val="00493900"/>
    <w:rsid w:val="00493E8D"/>
    <w:rsid w:val="00495818"/>
    <w:rsid w:val="00497C38"/>
    <w:rsid w:val="004A063E"/>
    <w:rsid w:val="004A15B9"/>
    <w:rsid w:val="004A1DFD"/>
    <w:rsid w:val="004A2673"/>
    <w:rsid w:val="004A3A53"/>
    <w:rsid w:val="004A6154"/>
    <w:rsid w:val="004A6F88"/>
    <w:rsid w:val="004A72AA"/>
    <w:rsid w:val="004A74D5"/>
    <w:rsid w:val="004B08DE"/>
    <w:rsid w:val="004B133C"/>
    <w:rsid w:val="004B21F7"/>
    <w:rsid w:val="004B277D"/>
    <w:rsid w:val="004B3928"/>
    <w:rsid w:val="004B3A07"/>
    <w:rsid w:val="004B3F8E"/>
    <w:rsid w:val="004B5182"/>
    <w:rsid w:val="004B70A0"/>
    <w:rsid w:val="004C1D24"/>
    <w:rsid w:val="004C2559"/>
    <w:rsid w:val="004C27C4"/>
    <w:rsid w:val="004C298C"/>
    <w:rsid w:val="004C2EDD"/>
    <w:rsid w:val="004C30B0"/>
    <w:rsid w:val="004C31C0"/>
    <w:rsid w:val="004C518C"/>
    <w:rsid w:val="004C5795"/>
    <w:rsid w:val="004C5A10"/>
    <w:rsid w:val="004C713E"/>
    <w:rsid w:val="004C71C9"/>
    <w:rsid w:val="004D081C"/>
    <w:rsid w:val="004D126E"/>
    <w:rsid w:val="004D1B57"/>
    <w:rsid w:val="004D36ED"/>
    <w:rsid w:val="004D3C46"/>
    <w:rsid w:val="004D653F"/>
    <w:rsid w:val="004D6E28"/>
    <w:rsid w:val="004D7260"/>
    <w:rsid w:val="004E1C71"/>
    <w:rsid w:val="004E312F"/>
    <w:rsid w:val="004E3548"/>
    <w:rsid w:val="004E61FB"/>
    <w:rsid w:val="004E7217"/>
    <w:rsid w:val="004F01CA"/>
    <w:rsid w:val="004F05A9"/>
    <w:rsid w:val="004F0B21"/>
    <w:rsid w:val="004F2BEE"/>
    <w:rsid w:val="004F55AA"/>
    <w:rsid w:val="004F5B50"/>
    <w:rsid w:val="005008A7"/>
    <w:rsid w:val="00503030"/>
    <w:rsid w:val="00505270"/>
    <w:rsid w:val="00505E6E"/>
    <w:rsid w:val="0050649F"/>
    <w:rsid w:val="005071B1"/>
    <w:rsid w:val="00507343"/>
    <w:rsid w:val="00507732"/>
    <w:rsid w:val="0051048C"/>
    <w:rsid w:val="00511E28"/>
    <w:rsid w:val="005145FF"/>
    <w:rsid w:val="00515782"/>
    <w:rsid w:val="00515EAA"/>
    <w:rsid w:val="005168F2"/>
    <w:rsid w:val="005170CC"/>
    <w:rsid w:val="005176F6"/>
    <w:rsid w:val="0052249F"/>
    <w:rsid w:val="005224E3"/>
    <w:rsid w:val="005231EF"/>
    <w:rsid w:val="0052331C"/>
    <w:rsid w:val="005237B9"/>
    <w:rsid w:val="00526199"/>
    <w:rsid w:val="005275F5"/>
    <w:rsid w:val="00530C38"/>
    <w:rsid w:val="00531A04"/>
    <w:rsid w:val="0053623D"/>
    <w:rsid w:val="0053662E"/>
    <w:rsid w:val="00537BBA"/>
    <w:rsid w:val="0054045E"/>
    <w:rsid w:val="005424E3"/>
    <w:rsid w:val="00542FE1"/>
    <w:rsid w:val="00543C9E"/>
    <w:rsid w:val="00543E18"/>
    <w:rsid w:val="00544E03"/>
    <w:rsid w:val="0054512C"/>
    <w:rsid w:val="00550144"/>
    <w:rsid w:val="005528E0"/>
    <w:rsid w:val="0055380A"/>
    <w:rsid w:val="00554169"/>
    <w:rsid w:val="00554BFE"/>
    <w:rsid w:val="00560B0A"/>
    <w:rsid w:val="00560D19"/>
    <w:rsid w:val="00560E5A"/>
    <w:rsid w:val="0056315E"/>
    <w:rsid w:val="00564561"/>
    <w:rsid w:val="005649C6"/>
    <w:rsid w:val="00566358"/>
    <w:rsid w:val="0056657A"/>
    <w:rsid w:val="00566EC1"/>
    <w:rsid w:val="00567424"/>
    <w:rsid w:val="005702F1"/>
    <w:rsid w:val="0057105D"/>
    <w:rsid w:val="00571E69"/>
    <w:rsid w:val="005725D5"/>
    <w:rsid w:val="0057261F"/>
    <w:rsid w:val="00573F39"/>
    <w:rsid w:val="00574000"/>
    <w:rsid w:val="00576167"/>
    <w:rsid w:val="00576282"/>
    <w:rsid w:val="00576828"/>
    <w:rsid w:val="005772BE"/>
    <w:rsid w:val="00577654"/>
    <w:rsid w:val="005800A2"/>
    <w:rsid w:val="00580A00"/>
    <w:rsid w:val="005829A2"/>
    <w:rsid w:val="00582ADC"/>
    <w:rsid w:val="00583D41"/>
    <w:rsid w:val="0058469E"/>
    <w:rsid w:val="005854FB"/>
    <w:rsid w:val="005857A1"/>
    <w:rsid w:val="005875F3"/>
    <w:rsid w:val="0058775F"/>
    <w:rsid w:val="005906E6"/>
    <w:rsid w:val="0059211D"/>
    <w:rsid w:val="0059375B"/>
    <w:rsid w:val="00593FBA"/>
    <w:rsid w:val="00594F0D"/>
    <w:rsid w:val="0059566F"/>
    <w:rsid w:val="005957CB"/>
    <w:rsid w:val="00596110"/>
    <w:rsid w:val="00597F2F"/>
    <w:rsid w:val="005A12ED"/>
    <w:rsid w:val="005A29EA"/>
    <w:rsid w:val="005A4562"/>
    <w:rsid w:val="005A7A0A"/>
    <w:rsid w:val="005A7BC4"/>
    <w:rsid w:val="005B02F8"/>
    <w:rsid w:val="005B037D"/>
    <w:rsid w:val="005B0463"/>
    <w:rsid w:val="005B166C"/>
    <w:rsid w:val="005B17E4"/>
    <w:rsid w:val="005B6A65"/>
    <w:rsid w:val="005C07CB"/>
    <w:rsid w:val="005C238A"/>
    <w:rsid w:val="005C3A31"/>
    <w:rsid w:val="005C3FC6"/>
    <w:rsid w:val="005C48EF"/>
    <w:rsid w:val="005C7382"/>
    <w:rsid w:val="005C742B"/>
    <w:rsid w:val="005C79A7"/>
    <w:rsid w:val="005D0756"/>
    <w:rsid w:val="005D1D5C"/>
    <w:rsid w:val="005D22AA"/>
    <w:rsid w:val="005D236C"/>
    <w:rsid w:val="005D37C1"/>
    <w:rsid w:val="005D6C5E"/>
    <w:rsid w:val="005E06C5"/>
    <w:rsid w:val="005E33BA"/>
    <w:rsid w:val="005E35BE"/>
    <w:rsid w:val="005E4990"/>
    <w:rsid w:val="005E49EF"/>
    <w:rsid w:val="005E4A71"/>
    <w:rsid w:val="005E50B4"/>
    <w:rsid w:val="005E5F89"/>
    <w:rsid w:val="005E6A2A"/>
    <w:rsid w:val="005E6DBC"/>
    <w:rsid w:val="005F071D"/>
    <w:rsid w:val="005F0988"/>
    <w:rsid w:val="005F1728"/>
    <w:rsid w:val="005F18EB"/>
    <w:rsid w:val="005F4157"/>
    <w:rsid w:val="005F4FF7"/>
    <w:rsid w:val="005F5810"/>
    <w:rsid w:val="005F6A64"/>
    <w:rsid w:val="006000D1"/>
    <w:rsid w:val="006005F9"/>
    <w:rsid w:val="00601420"/>
    <w:rsid w:val="006014C2"/>
    <w:rsid w:val="0060167E"/>
    <w:rsid w:val="006027AB"/>
    <w:rsid w:val="0060387C"/>
    <w:rsid w:val="006046A2"/>
    <w:rsid w:val="00604817"/>
    <w:rsid w:val="00605942"/>
    <w:rsid w:val="006078F8"/>
    <w:rsid w:val="00607D57"/>
    <w:rsid w:val="00611069"/>
    <w:rsid w:val="006118DB"/>
    <w:rsid w:val="00611D31"/>
    <w:rsid w:val="00611DE6"/>
    <w:rsid w:val="00613F2C"/>
    <w:rsid w:val="00617EAD"/>
    <w:rsid w:val="00620BD8"/>
    <w:rsid w:val="00623C23"/>
    <w:rsid w:val="00624353"/>
    <w:rsid w:val="00624799"/>
    <w:rsid w:val="006249A0"/>
    <w:rsid w:val="00626797"/>
    <w:rsid w:val="00626FBF"/>
    <w:rsid w:val="00630906"/>
    <w:rsid w:val="00630FC4"/>
    <w:rsid w:val="00636E65"/>
    <w:rsid w:val="00640069"/>
    <w:rsid w:val="00640265"/>
    <w:rsid w:val="00640FF0"/>
    <w:rsid w:val="006424B7"/>
    <w:rsid w:val="00642C99"/>
    <w:rsid w:val="00644392"/>
    <w:rsid w:val="006456BD"/>
    <w:rsid w:val="00645704"/>
    <w:rsid w:val="00646D09"/>
    <w:rsid w:val="00652BE0"/>
    <w:rsid w:val="00656005"/>
    <w:rsid w:val="00657763"/>
    <w:rsid w:val="006600E9"/>
    <w:rsid w:val="006601D0"/>
    <w:rsid w:val="00661220"/>
    <w:rsid w:val="00661D25"/>
    <w:rsid w:val="006632BC"/>
    <w:rsid w:val="006636F8"/>
    <w:rsid w:val="00663860"/>
    <w:rsid w:val="00663B04"/>
    <w:rsid w:val="0066607C"/>
    <w:rsid w:val="006666E5"/>
    <w:rsid w:val="00667588"/>
    <w:rsid w:val="0067049B"/>
    <w:rsid w:val="00670900"/>
    <w:rsid w:val="00671BA6"/>
    <w:rsid w:val="006732EC"/>
    <w:rsid w:val="00674801"/>
    <w:rsid w:val="00674DF6"/>
    <w:rsid w:val="00677179"/>
    <w:rsid w:val="00682A7C"/>
    <w:rsid w:val="006836F2"/>
    <w:rsid w:val="00683734"/>
    <w:rsid w:val="00684638"/>
    <w:rsid w:val="0068464D"/>
    <w:rsid w:val="006846AC"/>
    <w:rsid w:val="00685B44"/>
    <w:rsid w:val="006864F6"/>
    <w:rsid w:val="00687E27"/>
    <w:rsid w:val="00687E99"/>
    <w:rsid w:val="00691D8F"/>
    <w:rsid w:val="00691F9B"/>
    <w:rsid w:val="006924BF"/>
    <w:rsid w:val="00693B36"/>
    <w:rsid w:val="006944E8"/>
    <w:rsid w:val="00695AC9"/>
    <w:rsid w:val="00696A04"/>
    <w:rsid w:val="006972BF"/>
    <w:rsid w:val="0069761F"/>
    <w:rsid w:val="006979CA"/>
    <w:rsid w:val="00697C17"/>
    <w:rsid w:val="006A0120"/>
    <w:rsid w:val="006A0BB1"/>
    <w:rsid w:val="006A13F3"/>
    <w:rsid w:val="006A2223"/>
    <w:rsid w:val="006A233B"/>
    <w:rsid w:val="006A2616"/>
    <w:rsid w:val="006A358F"/>
    <w:rsid w:val="006A5E75"/>
    <w:rsid w:val="006A6E53"/>
    <w:rsid w:val="006B074C"/>
    <w:rsid w:val="006B0ED7"/>
    <w:rsid w:val="006B21AC"/>
    <w:rsid w:val="006B2C59"/>
    <w:rsid w:val="006B62B7"/>
    <w:rsid w:val="006B65EE"/>
    <w:rsid w:val="006B7897"/>
    <w:rsid w:val="006B7F61"/>
    <w:rsid w:val="006C061A"/>
    <w:rsid w:val="006C0AB2"/>
    <w:rsid w:val="006C22E4"/>
    <w:rsid w:val="006C2737"/>
    <w:rsid w:val="006C46AB"/>
    <w:rsid w:val="006C4ABC"/>
    <w:rsid w:val="006C6E0C"/>
    <w:rsid w:val="006C7777"/>
    <w:rsid w:val="006D0815"/>
    <w:rsid w:val="006D144A"/>
    <w:rsid w:val="006D2D25"/>
    <w:rsid w:val="006D3299"/>
    <w:rsid w:val="006D4D23"/>
    <w:rsid w:val="006D6AC5"/>
    <w:rsid w:val="006D6FEA"/>
    <w:rsid w:val="006E20C4"/>
    <w:rsid w:val="006E42DF"/>
    <w:rsid w:val="006E54A1"/>
    <w:rsid w:val="006E6812"/>
    <w:rsid w:val="006E6E39"/>
    <w:rsid w:val="006F0400"/>
    <w:rsid w:val="006F1840"/>
    <w:rsid w:val="006F2121"/>
    <w:rsid w:val="006F2ADB"/>
    <w:rsid w:val="006F59F1"/>
    <w:rsid w:val="006F606E"/>
    <w:rsid w:val="006F7124"/>
    <w:rsid w:val="006F7C79"/>
    <w:rsid w:val="00701AFB"/>
    <w:rsid w:val="00702B1D"/>
    <w:rsid w:val="00704172"/>
    <w:rsid w:val="00704A31"/>
    <w:rsid w:val="00705512"/>
    <w:rsid w:val="00706A18"/>
    <w:rsid w:val="00706A8F"/>
    <w:rsid w:val="00707CB5"/>
    <w:rsid w:val="00707E92"/>
    <w:rsid w:val="007116ED"/>
    <w:rsid w:val="00711D10"/>
    <w:rsid w:val="00712782"/>
    <w:rsid w:val="007147AB"/>
    <w:rsid w:val="00715B26"/>
    <w:rsid w:val="00715BFA"/>
    <w:rsid w:val="00717B47"/>
    <w:rsid w:val="007206FF"/>
    <w:rsid w:val="00720CC3"/>
    <w:rsid w:val="0072197B"/>
    <w:rsid w:val="00722002"/>
    <w:rsid w:val="00723081"/>
    <w:rsid w:val="00725A78"/>
    <w:rsid w:val="00726096"/>
    <w:rsid w:val="007262D1"/>
    <w:rsid w:val="00727977"/>
    <w:rsid w:val="00732684"/>
    <w:rsid w:val="007332C3"/>
    <w:rsid w:val="00734AFF"/>
    <w:rsid w:val="00735D56"/>
    <w:rsid w:val="00735E2A"/>
    <w:rsid w:val="007361DB"/>
    <w:rsid w:val="007374EC"/>
    <w:rsid w:val="007377D9"/>
    <w:rsid w:val="00737AB0"/>
    <w:rsid w:val="00740A33"/>
    <w:rsid w:val="007410F7"/>
    <w:rsid w:val="00743F09"/>
    <w:rsid w:val="007467DC"/>
    <w:rsid w:val="007470EC"/>
    <w:rsid w:val="00747E48"/>
    <w:rsid w:val="007523C5"/>
    <w:rsid w:val="00752A41"/>
    <w:rsid w:val="007556A0"/>
    <w:rsid w:val="00760359"/>
    <w:rsid w:val="00760D09"/>
    <w:rsid w:val="00762CF0"/>
    <w:rsid w:val="0076350D"/>
    <w:rsid w:val="00763C20"/>
    <w:rsid w:val="007645F1"/>
    <w:rsid w:val="00764D55"/>
    <w:rsid w:val="00765466"/>
    <w:rsid w:val="0076570B"/>
    <w:rsid w:val="00766387"/>
    <w:rsid w:val="007669C8"/>
    <w:rsid w:val="007670D9"/>
    <w:rsid w:val="00767976"/>
    <w:rsid w:val="00767D50"/>
    <w:rsid w:val="00771C1A"/>
    <w:rsid w:val="007720B6"/>
    <w:rsid w:val="007723B7"/>
    <w:rsid w:val="00772BF6"/>
    <w:rsid w:val="00772C08"/>
    <w:rsid w:val="0077331E"/>
    <w:rsid w:val="00773D1E"/>
    <w:rsid w:val="007741DA"/>
    <w:rsid w:val="00775F5C"/>
    <w:rsid w:val="0077675A"/>
    <w:rsid w:val="0077799E"/>
    <w:rsid w:val="00781829"/>
    <w:rsid w:val="0078186E"/>
    <w:rsid w:val="0078251A"/>
    <w:rsid w:val="00782F2F"/>
    <w:rsid w:val="0078328E"/>
    <w:rsid w:val="0078333B"/>
    <w:rsid w:val="00783B38"/>
    <w:rsid w:val="00785BE8"/>
    <w:rsid w:val="007868FA"/>
    <w:rsid w:val="00793932"/>
    <w:rsid w:val="007939CA"/>
    <w:rsid w:val="00794956"/>
    <w:rsid w:val="00794E7F"/>
    <w:rsid w:val="0079606D"/>
    <w:rsid w:val="00797B98"/>
    <w:rsid w:val="00797EF7"/>
    <w:rsid w:val="007A59B3"/>
    <w:rsid w:val="007A6F73"/>
    <w:rsid w:val="007A79CF"/>
    <w:rsid w:val="007B1934"/>
    <w:rsid w:val="007B1C3E"/>
    <w:rsid w:val="007B23A3"/>
    <w:rsid w:val="007B3025"/>
    <w:rsid w:val="007B50A8"/>
    <w:rsid w:val="007B518E"/>
    <w:rsid w:val="007B5C64"/>
    <w:rsid w:val="007B6A48"/>
    <w:rsid w:val="007B7693"/>
    <w:rsid w:val="007B78D9"/>
    <w:rsid w:val="007C01B9"/>
    <w:rsid w:val="007C13E5"/>
    <w:rsid w:val="007C40D1"/>
    <w:rsid w:val="007C52F3"/>
    <w:rsid w:val="007C5D64"/>
    <w:rsid w:val="007C6C90"/>
    <w:rsid w:val="007C7A16"/>
    <w:rsid w:val="007D011F"/>
    <w:rsid w:val="007D1CFD"/>
    <w:rsid w:val="007D224D"/>
    <w:rsid w:val="007D3CCE"/>
    <w:rsid w:val="007D3E3A"/>
    <w:rsid w:val="007D5DA7"/>
    <w:rsid w:val="007D76D1"/>
    <w:rsid w:val="007D7F95"/>
    <w:rsid w:val="007E04C1"/>
    <w:rsid w:val="007E15C1"/>
    <w:rsid w:val="007E236E"/>
    <w:rsid w:val="007E2F29"/>
    <w:rsid w:val="007E379A"/>
    <w:rsid w:val="007E3CF5"/>
    <w:rsid w:val="007E44F7"/>
    <w:rsid w:val="007F0587"/>
    <w:rsid w:val="007F10F0"/>
    <w:rsid w:val="007F12A4"/>
    <w:rsid w:val="007F181C"/>
    <w:rsid w:val="007F2B30"/>
    <w:rsid w:val="007F2E35"/>
    <w:rsid w:val="007F57E7"/>
    <w:rsid w:val="007F5A88"/>
    <w:rsid w:val="007F7B3F"/>
    <w:rsid w:val="007F7FE7"/>
    <w:rsid w:val="008032AB"/>
    <w:rsid w:val="0080345C"/>
    <w:rsid w:val="00804097"/>
    <w:rsid w:val="008045C5"/>
    <w:rsid w:val="00804F26"/>
    <w:rsid w:val="008056AE"/>
    <w:rsid w:val="00806F21"/>
    <w:rsid w:val="00811275"/>
    <w:rsid w:val="008116AB"/>
    <w:rsid w:val="008125D3"/>
    <w:rsid w:val="008130CD"/>
    <w:rsid w:val="008132D3"/>
    <w:rsid w:val="00813BB0"/>
    <w:rsid w:val="00813F49"/>
    <w:rsid w:val="008143EF"/>
    <w:rsid w:val="0081486F"/>
    <w:rsid w:val="00817008"/>
    <w:rsid w:val="00817E68"/>
    <w:rsid w:val="00817FEA"/>
    <w:rsid w:val="00820D48"/>
    <w:rsid w:val="008230CD"/>
    <w:rsid w:val="00823E4B"/>
    <w:rsid w:val="00824A5F"/>
    <w:rsid w:val="00826420"/>
    <w:rsid w:val="008264AD"/>
    <w:rsid w:val="0082713A"/>
    <w:rsid w:val="0082746D"/>
    <w:rsid w:val="00827FD6"/>
    <w:rsid w:val="00830970"/>
    <w:rsid w:val="0083160F"/>
    <w:rsid w:val="00832272"/>
    <w:rsid w:val="00832E64"/>
    <w:rsid w:val="008347B7"/>
    <w:rsid w:val="00837471"/>
    <w:rsid w:val="008404D8"/>
    <w:rsid w:val="00840E8C"/>
    <w:rsid w:val="00842C86"/>
    <w:rsid w:val="00843F78"/>
    <w:rsid w:val="008440D8"/>
    <w:rsid w:val="00844B8C"/>
    <w:rsid w:val="0084505D"/>
    <w:rsid w:val="0084766F"/>
    <w:rsid w:val="00850091"/>
    <w:rsid w:val="0085025B"/>
    <w:rsid w:val="00851F51"/>
    <w:rsid w:val="00852323"/>
    <w:rsid w:val="00855870"/>
    <w:rsid w:val="0086038B"/>
    <w:rsid w:val="008616E2"/>
    <w:rsid w:val="008618BB"/>
    <w:rsid w:val="0086373E"/>
    <w:rsid w:val="008637A4"/>
    <w:rsid w:val="00863D41"/>
    <w:rsid w:val="00863F82"/>
    <w:rsid w:val="008646FF"/>
    <w:rsid w:val="00865927"/>
    <w:rsid w:val="008659BC"/>
    <w:rsid w:val="00865A1A"/>
    <w:rsid w:val="00867C0E"/>
    <w:rsid w:val="00867C1D"/>
    <w:rsid w:val="00867D68"/>
    <w:rsid w:val="00871423"/>
    <w:rsid w:val="0087168F"/>
    <w:rsid w:val="00871846"/>
    <w:rsid w:val="00883D00"/>
    <w:rsid w:val="00885212"/>
    <w:rsid w:val="008875AA"/>
    <w:rsid w:val="008904AF"/>
    <w:rsid w:val="0089075E"/>
    <w:rsid w:val="00891472"/>
    <w:rsid w:val="0089359C"/>
    <w:rsid w:val="008935A3"/>
    <w:rsid w:val="00893DA7"/>
    <w:rsid w:val="008951CB"/>
    <w:rsid w:val="008969F7"/>
    <w:rsid w:val="00897515"/>
    <w:rsid w:val="00897D0F"/>
    <w:rsid w:val="00897FBC"/>
    <w:rsid w:val="008A06D8"/>
    <w:rsid w:val="008A06F7"/>
    <w:rsid w:val="008A1D08"/>
    <w:rsid w:val="008A367C"/>
    <w:rsid w:val="008A39C3"/>
    <w:rsid w:val="008A5815"/>
    <w:rsid w:val="008A5903"/>
    <w:rsid w:val="008A6468"/>
    <w:rsid w:val="008B0976"/>
    <w:rsid w:val="008B22FE"/>
    <w:rsid w:val="008B27CD"/>
    <w:rsid w:val="008B2A77"/>
    <w:rsid w:val="008B30BC"/>
    <w:rsid w:val="008B3BC0"/>
    <w:rsid w:val="008B4E61"/>
    <w:rsid w:val="008B716B"/>
    <w:rsid w:val="008C19BB"/>
    <w:rsid w:val="008C2DDF"/>
    <w:rsid w:val="008C34F8"/>
    <w:rsid w:val="008C4B2F"/>
    <w:rsid w:val="008C52D5"/>
    <w:rsid w:val="008C53EE"/>
    <w:rsid w:val="008C6589"/>
    <w:rsid w:val="008C775B"/>
    <w:rsid w:val="008D06EF"/>
    <w:rsid w:val="008D1CFD"/>
    <w:rsid w:val="008D336D"/>
    <w:rsid w:val="008D4009"/>
    <w:rsid w:val="008D5BD5"/>
    <w:rsid w:val="008D7136"/>
    <w:rsid w:val="008D7FD5"/>
    <w:rsid w:val="008E565F"/>
    <w:rsid w:val="008E6A70"/>
    <w:rsid w:val="008F131E"/>
    <w:rsid w:val="008F5AAF"/>
    <w:rsid w:val="008F5E2D"/>
    <w:rsid w:val="008F6B5E"/>
    <w:rsid w:val="008F73EC"/>
    <w:rsid w:val="00901E97"/>
    <w:rsid w:val="0090276A"/>
    <w:rsid w:val="009027C9"/>
    <w:rsid w:val="00906782"/>
    <w:rsid w:val="009068DF"/>
    <w:rsid w:val="00907778"/>
    <w:rsid w:val="009105D3"/>
    <w:rsid w:val="00910A5A"/>
    <w:rsid w:val="00911055"/>
    <w:rsid w:val="009134FC"/>
    <w:rsid w:val="00913CD7"/>
    <w:rsid w:val="00914E57"/>
    <w:rsid w:val="0091588A"/>
    <w:rsid w:val="00920BC8"/>
    <w:rsid w:val="00920F5C"/>
    <w:rsid w:val="009218F1"/>
    <w:rsid w:val="0092219C"/>
    <w:rsid w:val="00924089"/>
    <w:rsid w:val="00925D35"/>
    <w:rsid w:val="009266DB"/>
    <w:rsid w:val="00930079"/>
    <w:rsid w:val="00931A66"/>
    <w:rsid w:val="00931F8F"/>
    <w:rsid w:val="00932F0C"/>
    <w:rsid w:val="00936DB8"/>
    <w:rsid w:val="00937EBA"/>
    <w:rsid w:val="0094092A"/>
    <w:rsid w:val="00943A1E"/>
    <w:rsid w:val="00943D5E"/>
    <w:rsid w:val="00944FFE"/>
    <w:rsid w:val="009451CA"/>
    <w:rsid w:val="00947ED8"/>
    <w:rsid w:val="009514CB"/>
    <w:rsid w:val="009528FC"/>
    <w:rsid w:val="00954A86"/>
    <w:rsid w:val="009571C2"/>
    <w:rsid w:val="0095750D"/>
    <w:rsid w:val="00957D72"/>
    <w:rsid w:val="00960072"/>
    <w:rsid w:val="00960B67"/>
    <w:rsid w:val="009618D6"/>
    <w:rsid w:val="009625A3"/>
    <w:rsid w:val="009633BE"/>
    <w:rsid w:val="0096380A"/>
    <w:rsid w:val="00963B35"/>
    <w:rsid w:val="009667BF"/>
    <w:rsid w:val="00967071"/>
    <w:rsid w:val="0096732F"/>
    <w:rsid w:val="00967596"/>
    <w:rsid w:val="00970159"/>
    <w:rsid w:val="00970CC7"/>
    <w:rsid w:val="00973CE1"/>
    <w:rsid w:val="00973F57"/>
    <w:rsid w:val="00974995"/>
    <w:rsid w:val="00975016"/>
    <w:rsid w:val="009763E6"/>
    <w:rsid w:val="009767FC"/>
    <w:rsid w:val="0097694C"/>
    <w:rsid w:val="00980A4D"/>
    <w:rsid w:val="00982D1C"/>
    <w:rsid w:val="009868F5"/>
    <w:rsid w:val="00987325"/>
    <w:rsid w:val="00987D08"/>
    <w:rsid w:val="00992729"/>
    <w:rsid w:val="00992E7B"/>
    <w:rsid w:val="009945F8"/>
    <w:rsid w:val="009A000F"/>
    <w:rsid w:val="009A23DC"/>
    <w:rsid w:val="009A63F8"/>
    <w:rsid w:val="009B0FC0"/>
    <w:rsid w:val="009B1386"/>
    <w:rsid w:val="009B1555"/>
    <w:rsid w:val="009B23F0"/>
    <w:rsid w:val="009B3911"/>
    <w:rsid w:val="009B532D"/>
    <w:rsid w:val="009B63C3"/>
    <w:rsid w:val="009B64DA"/>
    <w:rsid w:val="009B7866"/>
    <w:rsid w:val="009C0DFF"/>
    <w:rsid w:val="009C12F5"/>
    <w:rsid w:val="009C1E64"/>
    <w:rsid w:val="009C314C"/>
    <w:rsid w:val="009C5254"/>
    <w:rsid w:val="009C7444"/>
    <w:rsid w:val="009C7C26"/>
    <w:rsid w:val="009D1DD6"/>
    <w:rsid w:val="009D31E1"/>
    <w:rsid w:val="009D35BE"/>
    <w:rsid w:val="009D569D"/>
    <w:rsid w:val="009D76AD"/>
    <w:rsid w:val="009E004A"/>
    <w:rsid w:val="009E090C"/>
    <w:rsid w:val="009E2E0F"/>
    <w:rsid w:val="009E6A17"/>
    <w:rsid w:val="009E7657"/>
    <w:rsid w:val="009E7A8D"/>
    <w:rsid w:val="009F0243"/>
    <w:rsid w:val="009F108A"/>
    <w:rsid w:val="009F17E4"/>
    <w:rsid w:val="009F2401"/>
    <w:rsid w:val="009F3C87"/>
    <w:rsid w:val="009F5225"/>
    <w:rsid w:val="009F5F40"/>
    <w:rsid w:val="00A01A8C"/>
    <w:rsid w:val="00A0460E"/>
    <w:rsid w:val="00A04FEE"/>
    <w:rsid w:val="00A05187"/>
    <w:rsid w:val="00A120DF"/>
    <w:rsid w:val="00A134EF"/>
    <w:rsid w:val="00A15084"/>
    <w:rsid w:val="00A1529E"/>
    <w:rsid w:val="00A162D3"/>
    <w:rsid w:val="00A17DF0"/>
    <w:rsid w:val="00A17EFA"/>
    <w:rsid w:val="00A20ED1"/>
    <w:rsid w:val="00A2276D"/>
    <w:rsid w:val="00A23215"/>
    <w:rsid w:val="00A23448"/>
    <w:rsid w:val="00A24E00"/>
    <w:rsid w:val="00A26E39"/>
    <w:rsid w:val="00A27412"/>
    <w:rsid w:val="00A27DED"/>
    <w:rsid w:val="00A311F1"/>
    <w:rsid w:val="00A3217F"/>
    <w:rsid w:val="00A3376B"/>
    <w:rsid w:val="00A3492D"/>
    <w:rsid w:val="00A34AE4"/>
    <w:rsid w:val="00A35991"/>
    <w:rsid w:val="00A35BAC"/>
    <w:rsid w:val="00A3683E"/>
    <w:rsid w:val="00A375F2"/>
    <w:rsid w:val="00A401CE"/>
    <w:rsid w:val="00A40A88"/>
    <w:rsid w:val="00A40C76"/>
    <w:rsid w:val="00A41C7D"/>
    <w:rsid w:val="00A43BCD"/>
    <w:rsid w:val="00A45DDB"/>
    <w:rsid w:val="00A462F4"/>
    <w:rsid w:val="00A4640B"/>
    <w:rsid w:val="00A47577"/>
    <w:rsid w:val="00A50433"/>
    <w:rsid w:val="00A51648"/>
    <w:rsid w:val="00A529C9"/>
    <w:rsid w:val="00A535D4"/>
    <w:rsid w:val="00A5543B"/>
    <w:rsid w:val="00A55576"/>
    <w:rsid w:val="00A5686B"/>
    <w:rsid w:val="00A604D8"/>
    <w:rsid w:val="00A6215B"/>
    <w:rsid w:val="00A62AD4"/>
    <w:rsid w:val="00A65D3E"/>
    <w:rsid w:val="00A6612E"/>
    <w:rsid w:val="00A669FD"/>
    <w:rsid w:val="00A72B58"/>
    <w:rsid w:val="00A72CAB"/>
    <w:rsid w:val="00A7346F"/>
    <w:rsid w:val="00A73683"/>
    <w:rsid w:val="00A74B9A"/>
    <w:rsid w:val="00A75AEC"/>
    <w:rsid w:val="00A7695D"/>
    <w:rsid w:val="00A837B3"/>
    <w:rsid w:val="00A83E43"/>
    <w:rsid w:val="00A85BC4"/>
    <w:rsid w:val="00A86190"/>
    <w:rsid w:val="00A8623C"/>
    <w:rsid w:val="00A87048"/>
    <w:rsid w:val="00A87B2B"/>
    <w:rsid w:val="00A912EB"/>
    <w:rsid w:val="00A93802"/>
    <w:rsid w:val="00A938F3"/>
    <w:rsid w:val="00A94DA4"/>
    <w:rsid w:val="00A95E55"/>
    <w:rsid w:val="00A95E8F"/>
    <w:rsid w:val="00AA04C0"/>
    <w:rsid w:val="00AA11AF"/>
    <w:rsid w:val="00AA178C"/>
    <w:rsid w:val="00AA2565"/>
    <w:rsid w:val="00AA347E"/>
    <w:rsid w:val="00AA364F"/>
    <w:rsid w:val="00AA5D8E"/>
    <w:rsid w:val="00AA79C4"/>
    <w:rsid w:val="00AA7E0A"/>
    <w:rsid w:val="00AB1D79"/>
    <w:rsid w:val="00AB1F1C"/>
    <w:rsid w:val="00AB4060"/>
    <w:rsid w:val="00AB4807"/>
    <w:rsid w:val="00AB4B46"/>
    <w:rsid w:val="00AB5F3A"/>
    <w:rsid w:val="00AB6E5D"/>
    <w:rsid w:val="00AB724F"/>
    <w:rsid w:val="00AC0C1A"/>
    <w:rsid w:val="00AC1864"/>
    <w:rsid w:val="00AC1C8F"/>
    <w:rsid w:val="00AC25C8"/>
    <w:rsid w:val="00AC3895"/>
    <w:rsid w:val="00AC72A7"/>
    <w:rsid w:val="00AD1E7D"/>
    <w:rsid w:val="00AD346A"/>
    <w:rsid w:val="00AD3A35"/>
    <w:rsid w:val="00AD4F9F"/>
    <w:rsid w:val="00AD553F"/>
    <w:rsid w:val="00AD5B1C"/>
    <w:rsid w:val="00AD61B6"/>
    <w:rsid w:val="00AD702B"/>
    <w:rsid w:val="00AD7520"/>
    <w:rsid w:val="00AE051D"/>
    <w:rsid w:val="00AE1A75"/>
    <w:rsid w:val="00AE1E74"/>
    <w:rsid w:val="00AE2A11"/>
    <w:rsid w:val="00AE35CA"/>
    <w:rsid w:val="00AE3E5E"/>
    <w:rsid w:val="00AE4008"/>
    <w:rsid w:val="00AE401E"/>
    <w:rsid w:val="00AE4390"/>
    <w:rsid w:val="00AE6268"/>
    <w:rsid w:val="00AE67D4"/>
    <w:rsid w:val="00AE6849"/>
    <w:rsid w:val="00AE6BF0"/>
    <w:rsid w:val="00AE6CA0"/>
    <w:rsid w:val="00AE6D77"/>
    <w:rsid w:val="00AE7261"/>
    <w:rsid w:val="00AE7E2E"/>
    <w:rsid w:val="00AF03E2"/>
    <w:rsid w:val="00AF130A"/>
    <w:rsid w:val="00AF4C9E"/>
    <w:rsid w:val="00AF5A7E"/>
    <w:rsid w:val="00AF5AF6"/>
    <w:rsid w:val="00AF6090"/>
    <w:rsid w:val="00AF6679"/>
    <w:rsid w:val="00AF6E95"/>
    <w:rsid w:val="00AF7BF4"/>
    <w:rsid w:val="00B00C70"/>
    <w:rsid w:val="00B0134B"/>
    <w:rsid w:val="00B01C92"/>
    <w:rsid w:val="00B0229C"/>
    <w:rsid w:val="00B026E8"/>
    <w:rsid w:val="00B04223"/>
    <w:rsid w:val="00B05475"/>
    <w:rsid w:val="00B05FA6"/>
    <w:rsid w:val="00B061DD"/>
    <w:rsid w:val="00B06306"/>
    <w:rsid w:val="00B07109"/>
    <w:rsid w:val="00B0778C"/>
    <w:rsid w:val="00B127E6"/>
    <w:rsid w:val="00B12B0F"/>
    <w:rsid w:val="00B12C18"/>
    <w:rsid w:val="00B12E76"/>
    <w:rsid w:val="00B15A22"/>
    <w:rsid w:val="00B17760"/>
    <w:rsid w:val="00B20A94"/>
    <w:rsid w:val="00B20C58"/>
    <w:rsid w:val="00B215E7"/>
    <w:rsid w:val="00B23886"/>
    <w:rsid w:val="00B2438E"/>
    <w:rsid w:val="00B2463A"/>
    <w:rsid w:val="00B2604A"/>
    <w:rsid w:val="00B27C5E"/>
    <w:rsid w:val="00B30952"/>
    <w:rsid w:val="00B30D7D"/>
    <w:rsid w:val="00B321E8"/>
    <w:rsid w:val="00B33DA2"/>
    <w:rsid w:val="00B340BF"/>
    <w:rsid w:val="00B3539E"/>
    <w:rsid w:val="00B35D45"/>
    <w:rsid w:val="00B3797B"/>
    <w:rsid w:val="00B37D90"/>
    <w:rsid w:val="00B40990"/>
    <w:rsid w:val="00B43F76"/>
    <w:rsid w:val="00B4410E"/>
    <w:rsid w:val="00B444F8"/>
    <w:rsid w:val="00B4526C"/>
    <w:rsid w:val="00B473F3"/>
    <w:rsid w:val="00B47C8A"/>
    <w:rsid w:val="00B47F90"/>
    <w:rsid w:val="00B53081"/>
    <w:rsid w:val="00B56405"/>
    <w:rsid w:val="00B6018B"/>
    <w:rsid w:val="00B6055B"/>
    <w:rsid w:val="00B610AA"/>
    <w:rsid w:val="00B614D8"/>
    <w:rsid w:val="00B61792"/>
    <w:rsid w:val="00B61958"/>
    <w:rsid w:val="00B61A83"/>
    <w:rsid w:val="00B61BDD"/>
    <w:rsid w:val="00B62515"/>
    <w:rsid w:val="00B636A5"/>
    <w:rsid w:val="00B63793"/>
    <w:rsid w:val="00B6391D"/>
    <w:rsid w:val="00B65050"/>
    <w:rsid w:val="00B661C9"/>
    <w:rsid w:val="00B673E2"/>
    <w:rsid w:val="00B71821"/>
    <w:rsid w:val="00B71D8F"/>
    <w:rsid w:val="00B72075"/>
    <w:rsid w:val="00B72192"/>
    <w:rsid w:val="00B727F0"/>
    <w:rsid w:val="00B73986"/>
    <w:rsid w:val="00B739CA"/>
    <w:rsid w:val="00B74A0E"/>
    <w:rsid w:val="00B76AF0"/>
    <w:rsid w:val="00B80CA4"/>
    <w:rsid w:val="00B84ACD"/>
    <w:rsid w:val="00B84AF2"/>
    <w:rsid w:val="00B84D3A"/>
    <w:rsid w:val="00B85A99"/>
    <w:rsid w:val="00B85FC3"/>
    <w:rsid w:val="00B86002"/>
    <w:rsid w:val="00B86A0C"/>
    <w:rsid w:val="00B86A9B"/>
    <w:rsid w:val="00B873AC"/>
    <w:rsid w:val="00B9058F"/>
    <w:rsid w:val="00B93784"/>
    <w:rsid w:val="00B93A36"/>
    <w:rsid w:val="00B9518C"/>
    <w:rsid w:val="00BA053F"/>
    <w:rsid w:val="00BA16C6"/>
    <w:rsid w:val="00BA316B"/>
    <w:rsid w:val="00BA5015"/>
    <w:rsid w:val="00BA570D"/>
    <w:rsid w:val="00BA5BE6"/>
    <w:rsid w:val="00BA6DAB"/>
    <w:rsid w:val="00BA7024"/>
    <w:rsid w:val="00BA7CE4"/>
    <w:rsid w:val="00BB2903"/>
    <w:rsid w:val="00BB2E63"/>
    <w:rsid w:val="00BB303A"/>
    <w:rsid w:val="00BB4965"/>
    <w:rsid w:val="00BB7B8A"/>
    <w:rsid w:val="00BC0E1D"/>
    <w:rsid w:val="00BC131D"/>
    <w:rsid w:val="00BC2826"/>
    <w:rsid w:val="00BC2F9A"/>
    <w:rsid w:val="00BC3350"/>
    <w:rsid w:val="00BC4180"/>
    <w:rsid w:val="00BC41E9"/>
    <w:rsid w:val="00BC557C"/>
    <w:rsid w:val="00BC56EE"/>
    <w:rsid w:val="00BC77A8"/>
    <w:rsid w:val="00BC78C2"/>
    <w:rsid w:val="00BD0004"/>
    <w:rsid w:val="00BD3F2F"/>
    <w:rsid w:val="00BD4FDD"/>
    <w:rsid w:val="00BD5100"/>
    <w:rsid w:val="00BD5107"/>
    <w:rsid w:val="00BD5DB8"/>
    <w:rsid w:val="00BD6414"/>
    <w:rsid w:val="00BE4F6A"/>
    <w:rsid w:val="00BE51AC"/>
    <w:rsid w:val="00BE56A8"/>
    <w:rsid w:val="00BE57D1"/>
    <w:rsid w:val="00BE72D9"/>
    <w:rsid w:val="00BF1030"/>
    <w:rsid w:val="00BF134B"/>
    <w:rsid w:val="00BF28B4"/>
    <w:rsid w:val="00BF3B04"/>
    <w:rsid w:val="00BF4430"/>
    <w:rsid w:val="00C011E5"/>
    <w:rsid w:val="00C03388"/>
    <w:rsid w:val="00C04591"/>
    <w:rsid w:val="00C049E5"/>
    <w:rsid w:val="00C0624D"/>
    <w:rsid w:val="00C06754"/>
    <w:rsid w:val="00C07D24"/>
    <w:rsid w:val="00C117A8"/>
    <w:rsid w:val="00C11916"/>
    <w:rsid w:val="00C12E30"/>
    <w:rsid w:val="00C12F3F"/>
    <w:rsid w:val="00C1308F"/>
    <w:rsid w:val="00C143F2"/>
    <w:rsid w:val="00C144D1"/>
    <w:rsid w:val="00C1508E"/>
    <w:rsid w:val="00C2113E"/>
    <w:rsid w:val="00C212CB"/>
    <w:rsid w:val="00C22488"/>
    <w:rsid w:val="00C2293C"/>
    <w:rsid w:val="00C314A6"/>
    <w:rsid w:val="00C32811"/>
    <w:rsid w:val="00C34C24"/>
    <w:rsid w:val="00C34CAA"/>
    <w:rsid w:val="00C35DDE"/>
    <w:rsid w:val="00C36FA9"/>
    <w:rsid w:val="00C378B2"/>
    <w:rsid w:val="00C37D82"/>
    <w:rsid w:val="00C408D0"/>
    <w:rsid w:val="00C40BDC"/>
    <w:rsid w:val="00C42596"/>
    <w:rsid w:val="00C429E3"/>
    <w:rsid w:val="00C438B1"/>
    <w:rsid w:val="00C43D0B"/>
    <w:rsid w:val="00C450BD"/>
    <w:rsid w:val="00C4520F"/>
    <w:rsid w:val="00C45390"/>
    <w:rsid w:val="00C461A4"/>
    <w:rsid w:val="00C46D64"/>
    <w:rsid w:val="00C50990"/>
    <w:rsid w:val="00C5400E"/>
    <w:rsid w:val="00C54247"/>
    <w:rsid w:val="00C54C2A"/>
    <w:rsid w:val="00C550F8"/>
    <w:rsid w:val="00C552AA"/>
    <w:rsid w:val="00C56335"/>
    <w:rsid w:val="00C5741B"/>
    <w:rsid w:val="00C60975"/>
    <w:rsid w:val="00C618F2"/>
    <w:rsid w:val="00C62035"/>
    <w:rsid w:val="00C63695"/>
    <w:rsid w:val="00C64174"/>
    <w:rsid w:val="00C64C04"/>
    <w:rsid w:val="00C658AC"/>
    <w:rsid w:val="00C65999"/>
    <w:rsid w:val="00C66890"/>
    <w:rsid w:val="00C66942"/>
    <w:rsid w:val="00C66B68"/>
    <w:rsid w:val="00C66EEF"/>
    <w:rsid w:val="00C670C0"/>
    <w:rsid w:val="00C67B97"/>
    <w:rsid w:val="00C70E68"/>
    <w:rsid w:val="00C72167"/>
    <w:rsid w:val="00C72233"/>
    <w:rsid w:val="00C750DE"/>
    <w:rsid w:val="00C76AD6"/>
    <w:rsid w:val="00C771D5"/>
    <w:rsid w:val="00C77E0E"/>
    <w:rsid w:val="00C81611"/>
    <w:rsid w:val="00C816EE"/>
    <w:rsid w:val="00C83359"/>
    <w:rsid w:val="00C83644"/>
    <w:rsid w:val="00C85050"/>
    <w:rsid w:val="00C862D3"/>
    <w:rsid w:val="00C86F58"/>
    <w:rsid w:val="00C9035D"/>
    <w:rsid w:val="00C9309A"/>
    <w:rsid w:val="00C935CD"/>
    <w:rsid w:val="00C9738C"/>
    <w:rsid w:val="00CA529A"/>
    <w:rsid w:val="00CA52E5"/>
    <w:rsid w:val="00CA5C93"/>
    <w:rsid w:val="00CA62FB"/>
    <w:rsid w:val="00CA7427"/>
    <w:rsid w:val="00CA7452"/>
    <w:rsid w:val="00CA7C30"/>
    <w:rsid w:val="00CA7FEE"/>
    <w:rsid w:val="00CB00CE"/>
    <w:rsid w:val="00CB0340"/>
    <w:rsid w:val="00CB0BE7"/>
    <w:rsid w:val="00CB108F"/>
    <w:rsid w:val="00CB3C58"/>
    <w:rsid w:val="00CB68DD"/>
    <w:rsid w:val="00CB7275"/>
    <w:rsid w:val="00CB7606"/>
    <w:rsid w:val="00CB795B"/>
    <w:rsid w:val="00CB7B28"/>
    <w:rsid w:val="00CC0AD8"/>
    <w:rsid w:val="00CC12D2"/>
    <w:rsid w:val="00CC1431"/>
    <w:rsid w:val="00CC149A"/>
    <w:rsid w:val="00CC25B0"/>
    <w:rsid w:val="00CC6461"/>
    <w:rsid w:val="00CC71DD"/>
    <w:rsid w:val="00CD09DF"/>
    <w:rsid w:val="00CD436D"/>
    <w:rsid w:val="00CD4A97"/>
    <w:rsid w:val="00CD4F42"/>
    <w:rsid w:val="00CD5CE8"/>
    <w:rsid w:val="00CD5D40"/>
    <w:rsid w:val="00CD7D86"/>
    <w:rsid w:val="00CD7DA6"/>
    <w:rsid w:val="00CE08FD"/>
    <w:rsid w:val="00CE0F91"/>
    <w:rsid w:val="00CE142D"/>
    <w:rsid w:val="00CE1CFF"/>
    <w:rsid w:val="00CE1D8A"/>
    <w:rsid w:val="00CE2DF1"/>
    <w:rsid w:val="00CE505F"/>
    <w:rsid w:val="00CE5816"/>
    <w:rsid w:val="00CE5FB1"/>
    <w:rsid w:val="00CE6683"/>
    <w:rsid w:val="00CE7C32"/>
    <w:rsid w:val="00CE7DF3"/>
    <w:rsid w:val="00CF067D"/>
    <w:rsid w:val="00CF0C0A"/>
    <w:rsid w:val="00CF12A6"/>
    <w:rsid w:val="00CF33D9"/>
    <w:rsid w:val="00CF43FF"/>
    <w:rsid w:val="00CF5BE4"/>
    <w:rsid w:val="00CF646F"/>
    <w:rsid w:val="00CF7D34"/>
    <w:rsid w:val="00D00481"/>
    <w:rsid w:val="00D008F5"/>
    <w:rsid w:val="00D008FF"/>
    <w:rsid w:val="00D012A7"/>
    <w:rsid w:val="00D02246"/>
    <w:rsid w:val="00D03786"/>
    <w:rsid w:val="00D064F1"/>
    <w:rsid w:val="00D07FA3"/>
    <w:rsid w:val="00D11BE2"/>
    <w:rsid w:val="00D13C90"/>
    <w:rsid w:val="00D140C2"/>
    <w:rsid w:val="00D14372"/>
    <w:rsid w:val="00D16143"/>
    <w:rsid w:val="00D16A13"/>
    <w:rsid w:val="00D174A5"/>
    <w:rsid w:val="00D175A3"/>
    <w:rsid w:val="00D210C5"/>
    <w:rsid w:val="00D2246D"/>
    <w:rsid w:val="00D245BC"/>
    <w:rsid w:val="00D25E44"/>
    <w:rsid w:val="00D25F26"/>
    <w:rsid w:val="00D2645A"/>
    <w:rsid w:val="00D265B2"/>
    <w:rsid w:val="00D27301"/>
    <w:rsid w:val="00D27DEE"/>
    <w:rsid w:val="00D30744"/>
    <w:rsid w:val="00D31906"/>
    <w:rsid w:val="00D3483D"/>
    <w:rsid w:val="00D35285"/>
    <w:rsid w:val="00D353DA"/>
    <w:rsid w:val="00D35712"/>
    <w:rsid w:val="00D35C72"/>
    <w:rsid w:val="00D364F4"/>
    <w:rsid w:val="00D37252"/>
    <w:rsid w:val="00D376A0"/>
    <w:rsid w:val="00D40024"/>
    <w:rsid w:val="00D401F9"/>
    <w:rsid w:val="00D4142D"/>
    <w:rsid w:val="00D418FD"/>
    <w:rsid w:val="00D43583"/>
    <w:rsid w:val="00D504DA"/>
    <w:rsid w:val="00D50A80"/>
    <w:rsid w:val="00D50C73"/>
    <w:rsid w:val="00D516FD"/>
    <w:rsid w:val="00D52F7A"/>
    <w:rsid w:val="00D54992"/>
    <w:rsid w:val="00D549E6"/>
    <w:rsid w:val="00D55507"/>
    <w:rsid w:val="00D63354"/>
    <w:rsid w:val="00D6358A"/>
    <w:rsid w:val="00D63F66"/>
    <w:rsid w:val="00D66395"/>
    <w:rsid w:val="00D6773E"/>
    <w:rsid w:val="00D6784E"/>
    <w:rsid w:val="00D679F1"/>
    <w:rsid w:val="00D70A2B"/>
    <w:rsid w:val="00D71BE4"/>
    <w:rsid w:val="00D74F85"/>
    <w:rsid w:val="00D81C22"/>
    <w:rsid w:val="00D81E09"/>
    <w:rsid w:val="00D8288A"/>
    <w:rsid w:val="00D82CDC"/>
    <w:rsid w:val="00D82D3D"/>
    <w:rsid w:val="00D8477D"/>
    <w:rsid w:val="00D84A76"/>
    <w:rsid w:val="00D85F52"/>
    <w:rsid w:val="00D869A1"/>
    <w:rsid w:val="00D86C79"/>
    <w:rsid w:val="00D86DA1"/>
    <w:rsid w:val="00D86E7C"/>
    <w:rsid w:val="00D902D4"/>
    <w:rsid w:val="00D9253C"/>
    <w:rsid w:val="00D92FC1"/>
    <w:rsid w:val="00D93FF7"/>
    <w:rsid w:val="00D955CD"/>
    <w:rsid w:val="00D96C20"/>
    <w:rsid w:val="00D96E89"/>
    <w:rsid w:val="00D97414"/>
    <w:rsid w:val="00D97808"/>
    <w:rsid w:val="00D97AF8"/>
    <w:rsid w:val="00DA0C8A"/>
    <w:rsid w:val="00DA1F66"/>
    <w:rsid w:val="00DA24EC"/>
    <w:rsid w:val="00DA2553"/>
    <w:rsid w:val="00DA2999"/>
    <w:rsid w:val="00DA4492"/>
    <w:rsid w:val="00DA485A"/>
    <w:rsid w:val="00DA53B2"/>
    <w:rsid w:val="00DB2661"/>
    <w:rsid w:val="00DB30B1"/>
    <w:rsid w:val="00DB5956"/>
    <w:rsid w:val="00DB5A32"/>
    <w:rsid w:val="00DB601C"/>
    <w:rsid w:val="00DB72BC"/>
    <w:rsid w:val="00DB73EB"/>
    <w:rsid w:val="00DC0272"/>
    <w:rsid w:val="00DC22D2"/>
    <w:rsid w:val="00DC35B5"/>
    <w:rsid w:val="00DC489A"/>
    <w:rsid w:val="00DC5458"/>
    <w:rsid w:val="00DC5DBD"/>
    <w:rsid w:val="00DC67A1"/>
    <w:rsid w:val="00DC6ADF"/>
    <w:rsid w:val="00DD1179"/>
    <w:rsid w:val="00DD1E3E"/>
    <w:rsid w:val="00DD374E"/>
    <w:rsid w:val="00DD4387"/>
    <w:rsid w:val="00DD5853"/>
    <w:rsid w:val="00DD6C4F"/>
    <w:rsid w:val="00DE0415"/>
    <w:rsid w:val="00DE04CC"/>
    <w:rsid w:val="00DE0837"/>
    <w:rsid w:val="00DE1080"/>
    <w:rsid w:val="00DE294E"/>
    <w:rsid w:val="00DE3C30"/>
    <w:rsid w:val="00DE475E"/>
    <w:rsid w:val="00DE5706"/>
    <w:rsid w:val="00DE7174"/>
    <w:rsid w:val="00DF0334"/>
    <w:rsid w:val="00DF17AC"/>
    <w:rsid w:val="00DF4204"/>
    <w:rsid w:val="00DF45EC"/>
    <w:rsid w:val="00DF584F"/>
    <w:rsid w:val="00DF6FE3"/>
    <w:rsid w:val="00DF7637"/>
    <w:rsid w:val="00DF766F"/>
    <w:rsid w:val="00DF7BF8"/>
    <w:rsid w:val="00E00DC2"/>
    <w:rsid w:val="00E0118D"/>
    <w:rsid w:val="00E017B6"/>
    <w:rsid w:val="00E0209B"/>
    <w:rsid w:val="00E03D47"/>
    <w:rsid w:val="00E07A0F"/>
    <w:rsid w:val="00E141EB"/>
    <w:rsid w:val="00E14346"/>
    <w:rsid w:val="00E1503F"/>
    <w:rsid w:val="00E161D8"/>
    <w:rsid w:val="00E17128"/>
    <w:rsid w:val="00E204A4"/>
    <w:rsid w:val="00E216A9"/>
    <w:rsid w:val="00E262AF"/>
    <w:rsid w:val="00E262EF"/>
    <w:rsid w:val="00E26557"/>
    <w:rsid w:val="00E26CB6"/>
    <w:rsid w:val="00E3073A"/>
    <w:rsid w:val="00E308D9"/>
    <w:rsid w:val="00E30BA8"/>
    <w:rsid w:val="00E34C5A"/>
    <w:rsid w:val="00E40D43"/>
    <w:rsid w:val="00E42554"/>
    <w:rsid w:val="00E46266"/>
    <w:rsid w:val="00E46619"/>
    <w:rsid w:val="00E46B72"/>
    <w:rsid w:val="00E46C10"/>
    <w:rsid w:val="00E4700B"/>
    <w:rsid w:val="00E50A18"/>
    <w:rsid w:val="00E53BA8"/>
    <w:rsid w:val="00E54136"/>
    <w:rsid w:val="00E54AF2"/>
    <w:rsid w:val="00E56799"/>
    <w:rsid w:val="00E57102"/>
    <w:rsid w:val="00E6109F"/>
    <w:rsid w:val="00E61C6F"/>
    <w:rsid w:val="00E6235D"/>
    <w:rsid w:val="00E62A02"/>
    <w:rsid w:val="00E63FA2"/>
    <w:rsid w:val="00E64CA4"/>
    <w:rsid w:val="00E65DE5"/>
    <w:rsid w:val="00E679D5"/>
    <w:rsid w:val="00E713DB"/>
    <w:rsid w:val="00E72B97"/>
    <w:rsid w:val="00E73AE9"/>
    <w:rsid w:val="00E74601"/>
    <w:rsid w:val="00E76894"/>
    <w:rsid w:val="00E828A8"/>
    <w:rsid w:val="00E84636"/>
    <w:rsid w:val="00E84683"/>
    <w:rsid w:val="00E8532B"/>
    <w:rsid w:val="00E856D6"/>
    <w:rsid w:val="00E85AC3"/>
    <w:rsid w:val="00E877F2"/>
    <w:rsid w:val="00E90BEF"/>
    <w:rsid w:val="00E940B8"/>
    <w:rsid w:val="00E97484"/>
    <w:rsid w:val="00EA0759"/>
    <w:rsid w:val="00EA1520"/>
    <w:rsid w:val="00EA1DD2"/>
    <w:rsid w:val="00EA2B94"/>
    <w:rsid w:val="00EA2C5E"/>
    <w:rsid w:val="00EA5A78"/>
    <w:rsid w:val="00EA6BAE"/>
    <w:rsid w:val="00EA6F59"/>
    <w:rsid w:val="00EA7192"/>
    <w:rsid w:val="00EA7717"/>
    <w:rsid w:val="00EB07DB"/>
    <w:rsid w:val="00EB0F7D"/>
    <w:rsid w:val="00EB3906"/>
    <w:rsid w:val="00EB4D16"/>
    <w:rsid w:val="00EB5E2F"/>
    <w:rsid w:val="00EB68D2"/>
    <w:rsid w:val="00EB697F"/>
    <w:rsid w:val="00EB7281"/>
    <w:rsid w:val="00EC02C1"/>
    <w:rsid w:val="00EC0BFC"/>
    <w:rsid w:val="00EC10E7"/>
    <w:rsid w:val="00EC1336"/>
    <w:rsid w:val="00EC3803"/>
    <w:rsid w:val="00EC39F7"/>
    <w:rsid w:val="00EC4512"/>
    <w:rsid w:val="00EC4830"/>
    <w:rsid w:val="00EC5211"/>
    <w:rsid w:val="00EC7E65"/>
    <w:rsid w:val="00ED0C4E"/>
    <w:rsid w:val="00ED4113"/>
    <w:rsid w:val="00ED6474"/>
    <w:rsid w:val="00EE11BB"/>
    <w:rsid w:val="00EE1A05"/>
    <w:rsid w:val="00EE26BE"/>
    <w:rsid w:val="00EE57B9"/>
    <w:rsid w:val="00EE6409"/>
    <w:rsid w:val="00EE64F2"/>
    <w:rsid w:val="00EE6CE1"/>
    <w:rsid w:val="00EF182F"/>
    <w:rsid w:val="00EF246E"/>
    <w:rsid w:val="00EF2666"/>
    <w:rsid w:val="00EF366C"/>
    <w:rsid w:val="00EF4429"/>
    <w:rsid w:val="00EF49D4"/>
    <w:rsid w:val="00EF5402"/>
    <w:rsid w:val="00EF5678"/>
    <w:rsid w:val="00EF6A17"/>
    <w:rsid w:val="00EF75BB"/>
    <w:rsid w:val="00EF76E3"/>
    <w:rsid w:val="00F001E2"/>
    <w:rsid w:val="00F007F2"/>
    <w:rsid w:val="00F01B40"/>
    <w:rsid w:val="00F046A3"/>
    <w:rsid w:val="00F05A2C"/>
    <w:rsid w:val="00F05DC6"/>
    <w:rsid w:val="00F06171"/>
    <w:rsid w:val="00F076B7"/>
    <w:rsid w:val="00F07B0A"/>
    <w:rsid w:val="00F10172"/>
    <w:rsid w:val="00F12928"/>
    <w:rsid w:val="00F16B2F"/>
    <w:rsid w:val="00F170D7"/>
    <w:rsid w:val="00F17873"/>
    <w:rsid w:val="00F23DEC"/>
    <w:rsid w:val="00F26D8C"/>
    <w:rsid w:val="00F27A1A"/>
    <w:rsid w:val="00F27E59"/>
    <w:rsid w:val="00F31ABB"/>
    <w:rsid w:val="00F31DE1"/>
    <w:rsid w:val="00F321FF"/>
    <w:rsid w:val="00F32556"/>
    <w:rsid w:val="00F3286D"/>
    <w:rsid w:val="00F32FED"/>
    <w:rsid w:val="00F34D27"/>
    <w:rsid w:val="00F3530C"/>
    <w:rsid w:val="00F37596"/>
    <w:rsid w:val="00F42162"/>
    <w:rsid w:val="00F42B43"/>
    <w:rsid w:val="00F42FED"/>
    <w:rsid w:val="00F43367"/>
    <w:rsid w:val="00F43F55"/>
    <w:rsid w:val="00F44C88"/>
    <w:rsid w:val="00F475C6"/>
    <w:rsid w:val="00F5086D"/>
    <w:rsid w:val="00F513FC"/>
    <w:rsid w:val="00F5401D"/>
    <w:rsid w:val="00F5451F"/>
    <w:rsid w:val="00F549AF"/>
    <w:rsid w:val="00F54DE7"/>
    <w:rsid w:val="00F56063"/>
    <w:rsid w:val="00F56177"/>
    <w:rsid w:val="00F60C46"/>
    <w:rsid w:val="00F60E9D"/>
    <w:rsid w:val="00F613EE"/>
    <w:rsid w:val="00F61E4A"/>
    <w:rsid w:val="00F629CE"/>
    <w:rsid w:val="00F63125"/>
    <w:rsid w:val="00F63C41"/>
    <w:rsid w:val="00F65E21"/>
    <w:rsid w:val="00F67B79"/>
    <w:rsid w:val="00F67EEC"/>
    <w:rsid w:val="00F709DD"/>
    <w:rsid w:val="00F73031"/>
    <w:rsid w:val="00F74511"/>
    <w:rsid w:val="00F7491B"/>
    <w:rsid w:val="00F8013F"/>
    <w:rsid w:val="00F81C76"/>
    <w:rsid w:val="00F82FA4"/>
    <w:rsid w:val="00F8454A"/>
    <w:rsid w:val="00F87D03"/>
    <w:rsid w:val="00F87D55"/>
    <w:rsid w:val="00F906E7"/>
    <w:rsid w:val="00F9101C"/>
    <w:rsid w:val="00F92E74"/>
    <w:rsid w:val="00F93272"/>
    <w:rsid w:val="00F93B4E"/>
    <w:rsid w:val="00F95130"/>
    <w:rsid w:val="00F96E89"/>
    <w:rsid w:val="00F96FAD"/>
    <w:rsid w:val="00F97915"/>
    <w:rsid w:val="00F97D0C"/>
    <w:rsid w:val="00FA300B"/>
    <w:rsid w:val="00FA38AA"/>
    <w:rsid w:val="00FA58FF"/>
    <w:rsid w:val="00FA70D9"/>
    <w:rsid w:val="00FB1069"/>
    <w:rsid w:val="00FB2AE7"/>
    <w:rsid w:val="00FB33A8"/>
    <w:rsid w:val="00FB4ACB"/>
    <w:rsid w:val="00FB6C98"/>
    <w:rsid w:val="00FB7815"/>
    <w:rsid w:val="00FB7D7A"/>
    <w:rsid w:val="00FC09EF"/>
    <w:rsid w:val="00FC1F86"/>
    <w:rsid w:val="00FC4D94"/>
    <w:rsid w:val="00FC5782"/>
    <w:rsid w:val="00FC5841"/>
    <w:rsid w:val="00FC6331"/>
    <w:rsid w:val="00FD0D28"/>
    <w:rsid w:val="00FD16BC"/>
    <w:rsid w:val="00FD2EC2"/>
    <w:rsid w:val="00FD3437"/>
    <w:rsid w:val="00FD5308"/>
    <w:rsid w:val="00FD78AE"/>
    <w:rsid w:val="00FE0888"/>
    <w:rsid w:val="00FE2BD0"/>
    <w:rsid w:val="00FE2E06"/>
    <w:rsid w:val="00FE3194"/>
    <w:rsid w:val="00FE6711"/>
    <w:rsid w:val="00FE6A59"/>
    <w:rsid w:val="00FE6CE2"/>
    <w:rsid w:val="00FE7380"/>
    <w:rsid w:val="00FE7946"/>
    <w:rsid w:val="00FE7C78"/>
    <w:rsid w:val="00FF0984"/>
    <w:rsid w:val="00FF18AA"/>
    <w:rsid w:val="00FF2300"/>
    <w:rsid w:val="00FF2E13"/>
    <w:rsid w:val="00FF4E23"/>
    <w:rsid w:val="00FF52E9"/>
    <w:rsid w:val="00FF60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53F"/>
    <w:rPr>
      <w:rFonts w:ascii="Arial" w:hAnsi="Arial"/>
      <w:sz w:val="22"/>
      <w:lang w:eastAsia="en-US"/>
    </w:rPr>
  </w:style>
  <w:style w:type="paragraph" w:styleId="Heading1">
    <w:name w:val="heading 1"/>
    <w:basedOn w:val="Normal"/>
    <w:next w:val="Normal"/>
    <w:link w:val="Heading1Char"/>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qFormat/>
    <w:rsid w:val="00FD16BC"/>
    <w:pPr>
      <w:keepNext/>
      <w:spacing w:before="240" w:after="60"/>
      <w:outlineLvl w:val="2"/>
    </w:pPr>
    <w:rPr>
      <w:rFonts w:cs="Arial"/>
      <w:b/>
      <w:bCs/>
      <w:szCs w:val="26"/>
    </w:rPr>
  </w:style>
  <w:style w:type="paragraph" w:styleId="Heading4">
    <w:name w:val="heading 4"/>
    <w:basedOn w:val="Normal"/>
    <w:next w:val="Normal"/>
    <w:link w:val="Heading4Char"/>
    <w:unhideWhenUsed/>
    <w:qFormat/>
    <w:rsid w:val="004067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37EB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37EB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37E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37EB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937EB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basedOn w:val="Normal"/>
    <w:link w:val="ListParagraphChar"/>
    <w:uiPriority w:val="34"/>
    <w:qFormat/>
    <w:rsid w:val="00711D10"/>
    <w:pPr>
      <w:ind w:left="720"/>
      <w:contextualSpacing/>
    </w:pPr>
  </w:style>
  <w:style w:type="paragraph" w:styleId="Header">
    <w:name w:val="header"/>
    <w:basedOn w:val="Normal"/>
    <w:link w:val="HeaderChar"/>
    <w:uiPriority w:val="99"/>
    <w:unhideWhenUsed/>
    <w:rsid w:val="0078251A"/>
    <w:pPr>
      <w:tabs>
        <w:tab w:val="center" w:pos="4513"/>
        <w:tab w:val="right" w:pos="9026"/>
      </w:tabs>
      <w:spacing w:line="240" w:lineRule="auto"/>
    </w:pPr>
  </w:style>
  <w:style w:type="character" w:customStyle="1" w:styleId="HeaderChar">
    <w:name w:val="Header Char"/>
    <w:basedOn w:val="DefaultParagraphFont"/>
    <w:link w:val="Header"/>
    <w:uiPriority w:val="99"/>
    <w:rsid w:val="0078251A"/>
    <w:rPr>
      <w:rFonts w:ascii="Arial" w:hAnsi="Arial"/>
      <w:sz w:val="22"/>
      <w:lang w:eastAsia="en-US"/>
    </w:rPr>
  </w:style>
  <w:style w:type="paragraph" w:styleId="Footer">
    <w:name w:val="footer"/>
    <w:basedOn w:val="Normal"/>
    <w:link w:val="FooterChar"/>
    <w:uiPriority w:val="99"/>
    <w:unhideWhenUsed/>
    <w:rsid w:val="0078251A"/>
    <w:pPr>
      <w:tabs>
        <w:tab w:val="center" w:pos="4513"/>
        <w:tab w:val="right" w:pos="9026"/>
      </w:tabs>
      <w:spacing w:line="240" w:lineRule="auto"/>
    </w:pPr>
  </w:style>
  <w:style w:type="character" w:customStyle="1" w:styleId="FooterChar">
    <w:name w:val="Footer Char"/>
    <w:basedOn w:val="DefaultParagraphFont"/>
    <w:link w:val="Footer"/>
    <w:uiPriority w:val="99"/>
    <w:rsid w:val="0078251A"/>
    <w:rPr>
      <w:rFonts w:ascii="Arial" w:hAnsi="Arial"/>
      <w:sz w:val="22"/>
      <w:lang w:eastAsia="en-US"/>
    </w:rPr>
  </w:style>
  <w:style w:type="character" w:customStyle="1" w:styleId="Heading2Char">
    <w:name w:val="Heading 2 Char"/>
    <w:basedOn w:val="DefaultParagraphFont"/>
    <w:link w:val="Heading2"/>
    <w:rsid w:val="00FE0888"/>
    <w:rPr>
      <w:rFonts w:ascii="Arial" w:hAnsi="Arial" w:cs="Arial"/>
      <w:b/>
      <w:bCs/>
      <w:iCs/>
      <w:sz w:val="26"/>
      <w:szCs w:val="28"/>
      <w:lang w:eastAsia="en-US"/>
    </w:rPr>
  </w:style>
  <w:style w:type="character" w:customStyle="1" w:styleId="Heading3Char">
    <w:name w:val="Heading 3 Char"/>
    <w:basedOn w:val="DefaultParagraphFont"/>
    <w:link w:val="Heading3"/>
    <w:rsid w:val="00FE0888"/>
    <w:rPr>
      <w:rFonts w:ascii="Arial" w:hAnsi="Arial" w:cs="Arial"/>
      <w:b/>
      <w:bCs/>
      <w:sz w:val="22"/>
      <w:szCs w:val="26"/>
      <w:lang w:eastAsia="en-US"/>
    </w:rPr>
  </w:style>
  <w:style w:type="paragraph" w:styleId="NormalWeb">
    <w:name w:val="Normal (Web)"/>
    <w:basedOn w:val="Normal"/>
    <w:uiPriority w:val="99"/>
    <w:unhideWhenUsed/>
    <w:rsid w:val="00FE0888"/>
    <w:pPr>
      <w:spacing w:before="100" w:beforeAutospacing="1" w:after="100" w:afterAutospacing="1" w:line="240" w:lineRule="auto"/>
    </w:pPr>
    <w:rPr>
      <w:rFonts w:ascii="Times New Roman" w:hAnsi="Times New Roman"/>
      <w:sz w:val="24"/>
      <w:szCs w:val="24"/>
      <w:lang w:eastAsia="en-AU"/>
    </w:rPr>
  </w:style>
  <w:style w:type="character" w:customStyle="1" w:styleId="apple-converted-space">
    <w:name w:val="apple-converted-space"/>
    <w:basedOn w:val="DefaultParagraphFont"/>
    <w:rsid w:val="00FE0888"/>
  </w:style>
  <w:style w:type="character" w:styleId="Hyperlink">
    <w:name w:val="Hyperlink"/>
    <w:basedOn w:val="DefaultParagraphFont"/>
    <w:uiPriority w:val="99"/>
    <w:unhideWhenUsed/>
    <w:rsid w:val="00FE0888"/>
    <w:rPr>
      <w:color w:val="0000FF"/>
      <w:u w:val="single"/>
    </w:rPr>
  </w:style>
  <w:style w:type="character" w:styleId="Strong">
    <w:name w:val="Strong"/>
    <w:basedOn w:val="DefaultParagraphFont"/>
    <w:uiPriority w:val="22"/>
    <w:qFormat/>
    <w:rsid w:val="00FE0888"/>
    <w:rPr>
      <w:b/>
      <w:bCs/>
    </w:rPr>
  </w:style>
  <w:style w:type="paragraph" w:styleId="BalloonText">
    <w:name w:val="Balloon Text"/>
    <w:basedOn w:val="Normal"/>
    <w:link w:val="BalloonTextChar"/>
    <w:uiPriority w:val="99"/>
    <w:semiHidden/>
    <w:unhideWhenUsed/>
    <w:rsid w:val="00FE0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888"/>
    <w:rPr>
      <w:rFonts w:ascii="Tahoma" w:hAnsi="Tahoma" w:cs="Tahoma"/>
      <w:sz w:val="16"/>
      <w:szCs w:val="16"/>
      <w:lang w:eastAsia="en-US"/>
    </w:rPr>
  </w:style>
  <w:style w:type="paragraph" w:customStyle="1" w:styleId="ASEAHeading2">
    <w:name w:val="ASEA Heading 2"/>
    <w:basedOn w:val="Heading2"/>
    <w:link w:val="ASEAHeading2Char"/>
    <w:qFormat/>
    <w:rsid w:val="00A95E55"/>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Heading2Char"/>
    <w:link w:val="ASEAHeading2"/>
    <w:rsid w:val="00A95E55"/>
    <w:rPr>
      <w:rFonts w:asciiTheme="minorHAnsi" w:eastAsiaTheme="majorEastAsia" w:hAnsiTheme="minorHAnsi" w:cstheme="minorHAnsi"/>
      <w:b w:val="0"/>
      <w:bCs/>
      <w:iCs w:val="0"/>
      <w:color w:val="542785"/>
      <w:sz w:val="32"/>
      <w:szCs w:val="32"/>
      <w:lang w:eastAsia="en-US"/>
    </w:rPr>
  </w:style>
  <w:style w:type="paragraph" w:customStyle="1" w:styleId="ASEAtitle">
    <w:name w:val="ASEA title"/>
    <w:basedOn w:val="Normal"/>
    <w:link w:val="ASEAtitleChar"/>
    <w:qFormat/>
    <w:rsid w:val="00A85BC4"/>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paragraph" w:customStyle="1" w:styleId="ASEAHeading3">
    <w:name w:val="ASEA Heading 3"/>
    <w:basedOn w:val="Normal"/>
    <w:link w:val="ASEAHeading3Char"/>
    <w:qFormat/>
    <w:rsid w:val="00177720"/>
    <w:pPr>
      <w:spacing w:line="240" w:lineRule="auto"/>
    </w:pPr>
    <w:rPr>
      <w:rFonts w:asciiTheme="minorHAnsi" w:eastAsiaTheme="minorHAnsi" w:hAnsiTheme="minorHAnsi" w:cstheme="minorBidi"/>
      <w:b/>
      <w:color w:val="542785"/>
      <w:sz w:val="24"/>
      <w:szCs w:val="24"/>
    </w:rPr>
  </w:style>
  <w:style w:type="character" w:customStyle="1" w:styleId="ASEAtitleChar">
    <w:name w:val="ASEA title Char"/>
    <w:basedOn w:val="DefaultParagraphFont"/>
    <w:link w:val="ASEAtitle"/>
    <w:rsid w:val="00A85BC4"/>
    <w:rPr>
      <w:rFonts w:asciiTheme="minorHAnsi" w:eastAsiaTheme="majorEastAsia" w:hAnsiTheme="minorHAnsi" w:cstheme="minorHAnsi"/>
      <w:color w:val="542785"/>
      <w:spacing w:val="5"/>
      <w:kern w:val="28"/>
      <w:sz w:val="72"/>
      <w:szCs w:val="72"/>
      <w:lang w:eastAsia="en-US"/>
    </w:rPr>
  </w:style>
  <w:style w:type="character" w:customStyle="1" w:styleId="ASEAHeading3Char">
    <w:name w:val="ASEA Heading 3 Char"/>
    <w:basedOn w:val="DefaultParagraphFont"/>
    <w:link w:val="ASEAHeading3"/>
    <w:rsid w:val="00177720"/>
    <w:rPr>
      <w:rFonts w:asciiTheme="minorHAnsi" w:eastAsiaTheme="minorHAnsi" w:hAnsiTheme="minorHAnsi" w:cstheme="minorBidi"/>
      <w:b/>
      <w:color w:val="542785"/>
      <w:sz w:val="24"/>
      <w:szCs w:val="24"/>
      <w:lang w:eastAsia="en-US"/>
    </w:rPr>
  </w:style>
  <w:style w:type="paragraph" w:customStyle="1" w:styleId="ASEAHeading1">
    <w:name w:val="ASEA Heading 1"/>
    <w:basedOn w:val="Normal"/>
    <w:link w:val="ASEAHeading1Char"/>
    <w:qFormat/>
    <w:rsid w:val="002B2011"/>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2B2011"/>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3B6319"/>
    <w:pPr>
      <w:spacing w:before="120" w:after="120"/>
    </w:pPr>
    <w:rPr>
      <w:rFonts w:asciiTheme="minorHAnsi" w:hAnsiTheme="minorHAnsi" w:cstheme="minorHAnsi"/>
    </w:rPr>
  </w:style>
  <w:style w:type="table" w:styleId="TableGrid">
    <w:name w:val="Table Grid"/>
    <w:basedOn w:val="TableNormal"/>
    <w:uiPriority w:val="59"/>
    <w:rsid w:val="00F73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EAnormaltextChar">
    <w:name w:val="ASEA normal text Char"/>
    <w:basedOn w:val="DefaultParagraphFont"/>
    <w:link w:val="ASEAnormaltext"/>
    <w:rsid w:val="003B6319"/>
    <w:rPr>
      <w:rFonts w:asciiTheme="minorHAnsi" w:hAnsiTheme="minorHAnsi" w:cstheme="minorHAnsi"/>
      <w:sz w:val="22"/>
      <w:lang w:eastAsia="en-US"/>
    </w:rPr>
  </w:style>
  <w:style w:type="paragraph" w:styleId="TOC2">
    <w:name w:val="toc 2"/>
    <w:basedOn w:val="Normal"/>
    <w:next w:val="Normal"/>
    <w:autoRedefine/>
    <w:uiPriority w:val="39"/>
    <w:unhideWhenUsed/>
    <w:qFormat/>
    <w:rsid w:val="00B12C18"/>
    <w:pPr>
      <w:spacing w:before="240"/>
    </w:pPr>
    <w:rPr>
      <w:rFonts w:asciiTheme="minorHAnsi" w:hAnsiTheme="minorHAnsi" w:cstheme="minorHAnsi"/>
      <w:b/>
      <w:bCs/>
      <w:sz w:val="20"/>
    </w:rPr>
  </w:style>
  <w:style w:type="paragraph" w:styleId="TOCHeading">
    <w:name w:val="TOC Heading"/>
    <w:basedOn w:val="Heading1"/>
    <w:next w:val="Normal"/>
    <w:uiPriority w:val="39"/>
    <w:unhideWhenUsed/>
    <w:qFormat/>
    <w:rsid w:val="00B12C18"/>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link w:val="TOC1Char"/>
    <w:autoRedefine/>
    <w:uiPriority w:val="39"/>
    <w:unhideWhenUsed/>
    <w:qFormat/>
    <w:rsid w:val="00B12C18"/>
    <w:pPr>
      <w:spacing w:before="360"/>
    </w:pPr>
    <w:rPr>
      <w:rFonts w:asciiTheme="majorHAnsi" w:hAnsiTheme="majorHAnsi"/>
      <w:b/>
      <w:bCs/>
      <w:caps/>
      <w:sz w:val="24"/>
      <w:szCs w:val="24"/>
    </w:rPr>
  </w:style>
  <w:style w:type="paragraph" w:styleId="TOC3">
    <w:name w:val="toc 3"/>
    <w:basedOn w:val="Normal"/>
    <w:next w:val="Normal"/>
    <w:autoRedefine/>
    <w:uiPriority w:val="39"/>
    <w:unhideWhenUsed/>
    <w:qFormat/>
    <w:rsid w:val="00B12C18"/>
    <w:pPr>
      <w:ind w:left="220"/>
    </w:pPr>
    <w:rPr>
      <w:rFonts w:asciiTheme="minorHAnsi" w:hAnsiTheme="minorHAnsi" w:cstheme="minorHAnsi"/>
      <w:sz w:val="20"/>
    </w:rPr>
  </w:style>
  <w:style w:type="character" w:customStyle="1" w:styleId="Heading4Char">
    <w:name w:val="Heading 4 Char"/>
    <w:basedOn w:val="DefaultParagraphFont"/>
    <w:link w:val="Heading4"/>
    <w:rsid w:val="004067CD"/>
    <w:rPr>
      <w:rFonts w:asciiTheme="majorHAnsi" w:eastAsiaTheme="majorEastAsia" w:hAnsiTheme="majorHAnsi" w:cstheme="majorBidi"/>
      <w:b/>
      <w:bCs/>
      <w:i/>
      <w:iCs/>
      <w:color w:val="4F81BD" w:themeColor="accent1"/>
      <w:sz w:val="22"/>
      <w:lang w:eastAsia="en-US"/>
    </w:rPr>
  </w:style>
  <w:style w:type="paragraph" w:styleId="TOC4">
    <w:name w:val="toc 4"/>
    <w:basedOn w:val="Normal"/>
    <w:next w:val="Normal"/>
    <w:autoRedefine/>
    <w:uiPriority w:val="39"/>
    <w:unhideWhenUsed/>
    <w:rsid w:val="004067CD"/>
    <w:pPr>
      <w:ind w:left="440"/>
    </w:pPr>
    <w:rPr>
      <w:rFonts w:asciiTheme="minorHAnsi" w:hAnsiTheme="minorHAnsi" w:cstheme="minorHAnsi"/>
      <w:sz w:val="20"/>
    </w:rPr>
  </w:style>
  <w:style w:type="character" w:customStyle="1" w:styleId="Heading5Char">
    <w:name w:val="Heading 5 Char"/>
    <w:basedOn w:val="DefaultParagraphFont"/>
    <w:link w:val="Heading5"/>
    <w:rsid w:val="00937EBA"/>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sid w:val="00937EBA"/>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sid w:val="00937EBA"/>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sid w:val="00937EB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937EBA"/>
    <w:rPr>
      <w:rFonts w:asciiTheme="majorHAnsi" w:eastAsiaTheme="majorEastAsia" w:hAnsiTheme="majorHAnsi" w:cstheme="majorBidi"/>
      <w:i/>
      <w:iCs/>
      <w:color w:val="404040" w:themeColor="text1" w:themeTint="BF"/>
      <w:lang w:eastAsia="en-US"/>
    </w:rPr>
  </w:style>
  <w:style w:type="paragraph" w:customStyle="1" w:styleId="ASEAtableofcontents">
    <w:name w:val="ASEA table of contents"/>
    <w:basedOn w:val="TOC1"/>
    <w:link w:val="ASEAtableofcontentsChar"/>
    <w:qFormat/>
    <w:rsid w:val="00AF5AF6"/>
    <w:pPr>
      <w:tabs>
        <w:tab w:val="right" w:leader="dot" w:pos="9344"/>
      </w:tabs>
    </w:pPr>
    <w:rPr>
      <w:noProof/>
    </w:rPr>
  </w:style>
  <w:style w:type="paragraph" w:customStyle="1" w:styleId="ASEAdotpoints">
    <w:name w:val="ASEA dot points"/>
    <w:basedOn w:val="ListParagraph"/>
    <w:link w:val="ASEAdotpointsChar"/>
    <w:qFormat/>
    <w:rsid w:val="002C632C"/>
    <w:pPr>
      <w:numPr>
        <w:numId w:val="1"/>
      </w:numPr>
      <w:shd w:val="clear" w:color="auto" w:fill="FFFFFF"/>
      <w:spacing w:before="120" w:after="120"/>
      <w:contextualSpacing w:val="0"/>
    </w:pPr>
    <w:rPr>
      <w:rFonts w:asciiTheme="minorHAnsi" w:hAnsiTheme="minorHAnsi" w:cstheme="minorHAnsi"/>
      <w:color w:val="444444"/>
      <w:szCs w:val="22"/>
      <w:lang w:eastAsia="en-AU"/>
    </w:rPr>
  </w:style>
  <w:style w:type="character" w:customStyle="1" w:styleId="TOC1Char">
    <w:name w:val="TOC 1 Char"/>
    <w:basedOn w:val="DefaultParagraphFont"/>
    <w:link w:val="TOC1"/>
    <w:uiPriority w:val="39"/>
    <w:rsid w:val="00AF5AF6"/>
    <w:rPr>
      <w:rFonts w:asciiTheme="majorHAnsi" w:hAnsiTheme="majorHAnsi"/>
      <w:b/>
      <w:bCs/>
      <w:caps/>
      <w:sz w:val="24"/>
      <w:szCs w:val="24"/>
      <w:lang w:eastAsia="en-US"/>
    </w:rPr>
  </w:style>
  <w:style w:type="character" w:customStyle="1" w:styleId="ASEAtableofcontentsChar">
    <w:name w:val="ASEA table of contents Char"/>
    <w:basedOn w:val="TOC1Char"/>
    <w:link w:val="ASEAtableofcontents"/>
    <w:rsid w:val="00AF5AF6"/>
    <w:rPr>
      <w:rFonts w:asciiTheme="minorHAnsi" w:eastAsiaTheme="minorEastAsia" w:hAnsiTheme="minorHAnsi" w:cstheme="minorHAnsi"/>
      <w:b/>
      <w:bCs/>
      <w:caps/>
      <w:noProof/>
      <w:sz w:val="22"/>
      <w:szCs w:val="22"/>
      <w:lang w:val="en-US" w:eastAsia="ja-JP"/>
    </w:rPr>
  </w:style>
  <w:style w:type="character" w:customStyle="1" w:styleId="ListParagraphChar">
    <w:name w:val="List Paragraph Char"/>
    <w:basedOn w:val="DefaultParagraphFont"/>
    <w:link w:val="ListParagraph"/>
    <w:uiPriority w:val="34"/>
    <w:rsid w:val="002C632C"/>
    <w:rPr>
      <w:rFonts w:ascii="Arial" w:hAnsi="Arial"/>
      <w:sz w:val="22"/>
      <w:lang w:eastAsia="en-US"/>
    </w:rPr>
  </w:style>
  <w:style w:type="character" w:customStyle="1" w:styleId="ASEAdotpointsChar">
    <w:name w:val="ASEA dot points Char"/>
    <w:basedOn w:val="ListParagraphChar"/>
    <w:link w:val="ASEAdotpoints"/>
    <w:rsid w:val="002C632C"/>
    <w:rPr>
      <w:rFonts w:asciiTheme="minorHAnsi" w:hAnsiTheme="minorHAnsi" w:cstheme="minorHAnsi"/>
      <w:color w:val="444444"/>
      <w:sz w:val="22"/>
      <w:szCs w:val="22"/>
      <w:shd w:val="clear" w:color="auto" w:fill="FFFFFF"/>
      <w:lang w:eastAsia="en-US"/>
    </w:rPr>
  </w:style>
  <w:style w:type="paragraph" w:customStyle="1" w:styleId="CM86">
    <w:name w:val="CM86"/>
    <w:basedOn w:val="Normal"/>
    <w:next w:val="Normal"/>
    <w:uiPriority w:val="99"/>
    <w:rsid w:val="00A134EF"/>
    <w:pPr>
      <w:autoSpaceDE w:val="0"/>
      <w:autoSpaceDN w:val="0"/>
      <w:adjustRightInd w:val="0"/>
      <w:spacing w:line="240" w:lineRule="auto"/>
    </w:pPr>
    <w:rPr>
      <w:rFonts w:ascii="VRVPZK+ArialMT" w:hAnsi="VRVPZK+ArialMT"/>
      <w:sz w:val="24"/>
      <w:szCs w:val="24"/>
      <w:lang w:eastAsia="en-AU"/>
    </w:rPr>
  </w:style>
  <w:style w:type="paragraph" w:customStyle="1" w:styleId="Default">
    <w:name w:val="Default"/>
    <w:rsid w:val="008230CD"/>
    <w:pPr>
      <w:autoSpaceDE w:val="0"/>
      <w:autoSpaceDN w:val="0"/>
      <w:adjustRightInd w:val="0"/>
      <w:spacing w:line="240" w:lineRule="auto"/>
    </w:pPr>
    <w:rPr>
      <w:rFonts w:ascii="Univers 45 Light" w:hAnsi="Univers 45 Light" w:cs="Univers 45 Light"/>
      <w:color w:val="000000"/>
      <w:sz w:val="24"/>
      <w:szCs w:val="24"/>
    </w:rPr>
  </w:style>
  <w:style w:type="paragraph" w:customStyle="1" w:styleId="Pa2">
    <w:name w:val="Pa2"/>
    <w:basedOn w:val="Default"/>
    <w:next w:val="Default"/>
    <w:uiPriority w:val="99"/>
    <w:rsid w:val="008230CD"/>
    <w:pPr>
      <w:spacing w:line="171" w:lineRule="atLeast"/>
    </w:pPr>
    <w:rPr>
      <w:rFonts w:cs="Times New Roman"/>
      <w:color w:val="auto"/>
    </w:rPr>
  </w:style>
  <w:style w:type="paragraph" w:customStyle="1" w:styleId="Pa3">
    <w:name w:val="Pa3"/>
    <w:basedOn w:val="Default"/>
    <w:next w:val="Default"/>
    <w:uiPriority w:val="99"/>
    <w:rsid w:val="008230CD"/>
    <w:pPr>
      <w:spacing w:line="171" w:lineRule="atLeast"/>
    </w:pPr>
    <w:rPr>
      <w:rFonts w:cs="Times New Roman"/>
      <w:color w:val="auto"/>
    </w:rPr>
  </w:style>
  <w:style w:type="table" w:styleId="LightList-Accent4">
    <w:name w:val="Light List Accent 4"/>
    <w:basedOn w:val="TableNormal"/>
    <w:uiPriority w:val="61"/>
    <w:rsid w:val="00A2276D"/>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unhideWhenUsed/>
    <w:qFormat/>
    <w:rsid w:val="007C13E5"/>
    <w:pPr>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7C13E5"/>
    <w:rPr>
      <w:rFonts w:asciiTheme="minorHAnsi" w:eastAsiaTheme="minorHAnsi" w:hAnsiTheme="minorHAnsi" w:cstheme="minorBidi"/>
      <w:lang w:eastAsia="en-US"/>
    </w:rPr>
  </w:style>
  <w:style w:type="table" w:styleId="MediumGrid1-Accent4">
    <w:name w:val="Medium Grid 1 Accent 4"/>
    <w:basedOn w:val="TableNormal"/>
    <w:uiPriority w:val="67"/>
    <w:rsid w:val="00BA570D"/>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CommentReference">
    <w:name w:val="annotation reference"/>
    <w:basedOn w:val="DefaultParagraphFont"/>
    <w:uiPriority w:val="99"/>
    <w:semiHidden/>
    <w:unhideWhenUsed/>
    <w:rsid w:val="001D4F42"/>
    <w:rPr>
      <w:sz w:val="16"/>
      <w:szCs w:val="16"/>
    </w:rPr>
  </w:style>
  <w:style w:type="paragraph" w:styleId="CommentText">
    <w:name w:val="annotation text"/>
    <w:basedOn w:val="Normal"/>
    <w:link w:val="CommentTextChar"/>
    <w:semiHidden/>
    <w:unhideWhenUsed/>
    <w:rsid w:val="001D4F42"/>
    <w:pPr>
      <w:spacing w:line="240" w:lineRule="auto"/>
    </w:pPr>
    <w:rPr>
      <w:sz w:val="20"/>
    </w:rPr>
  </w:style>
  <w:style w:type="character" w:customStyle="1" w:styleId="CommentTextChar">
    <w:name w:val="Comment Text Char"/>
    <w:basedOn w:val="DefaultParagraphFont"/>
    <w:link w:val="CommentText"/>
    <w:rsid w:val="001D4F4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D4F42"/>
    <w:rPr>
      <w:b/>
      <w:bCs/>
    </w:rPr>
  </w:style>
  <w:style w:type="character" w:customStyle="1" w:styleId="CommentSubjectChar">
    <w:name w:val="Comment Subject Char"/>
    <w:basedOn w:val="CommentTextChar"/>
    <w:link w:val="CommentSubject"/>
    <w:uiPriority w:val="99"/>
    <w:semiHidden/>
    <w:rsid w:val="001D4F42"/>
    <w:rPr>
      <w:rFonts w:ascii="Arial" w:hAnsi="Arial"/>
      <w:b/>
      <w:bCs/>
      <w:lang w:eastAsia="en-US"/>
    </w:rPr>
  </w:style>
  <w:style w:type="character" w:styleId="FollowedHyperlink">
    <w:name w:val="FollowedHyperlink"/>
    <w:basedOn w:val="DefaultParagraphFont"/>
    <w:uiPriority w:val="99"/>
    <w:semiHidden/>
    <w:unhideWhenUsed/>
    <w:rsid w:val="00301406"/>
    <w:rPr>
      <w:color w:val="800080" w:themeColor="followedHyperlink"/>
      <w:u w:val="single"/>
    </w:rPr>
  </w:style>
  <w:style w:type="character" w:styleId="FootnoteReference">
    <w:name w:val="footnote reference"/>
    <w:uiPriority w:val="99"/>
    <w:semiHidden/>
    <w:rsid w:val="00D74F85"/>
    <w:rPr>
      <w:rFonts w:cs="Times New Roman"/>
      <w:position w:val="6"/>
      <w:sz w:val="20"/>
    </w:rPr>
  </w:style>
  <w:style w:type="paragraph" w:customStyle="1" w:styleId="mhb1">
    <w:name w:val="mhb1"/>
    <w:basedOn w:val="Normal"/>
    <w:uiPriority w:val="99"/>
    <w:rsid w:val="00D74F85"/>
    <w:pPr>
      <w:tabs>
        <w:tab w:val="left" w:pos="567"/>
      </w:tabs>
      <w:spacing w:before="240" w:line="240" w:lineRule="auto"/>
    </w:pPr>
    <w:rPr>
      <w:rFonts w:ascii="Times New Roman" w:hAnsi="Times New Roman"/>
      <w:b/>
      <w:sz w:val="24"/>
      <w:lang w:eastAsia="en-AU"/>
    </w:rPr>
  </w:style>
  <w:style w:type="paragraph" w:customStyle="1" w:styleId="paragraph">
    <w:name w:val="paragraph"/>
    <w:basedOn w:val="Normal"/>
    <w:rsid w:val="001A5797"/>
    <w:pPr>
      <w:spacing w:before="100" w:beforeAutospacing="1" w:after="100" w:afterAutospacing="1" w:line="240" w:lineRule="auto"/>
    </w:pPr>
    <w:rPr>
      <w:rFonts w:ascii="Times New Roman" w:hAnsi="Times New Roman"/>
      <w:sz w:val="24"/>
      <w:szCs w:val="24"/>
      <w:lang w:eastAsia="en-AU"/>
    </w:rPr>
  </w:style>
  <w:style w:type="paragraph" w:customStyle="1" w:styleId="paragraphsub">
    <w:name w:val="paragraphsub"/>
    <w:basedOn w:val="Normal"/>
    <w:rsid w:val="001A5797"/>
    <w:pPr>
      <w:spacing w:before="100" w:beforeAutospacing="1" w:after="100" w:afterAutospacing="1" w:line="240" w:lineRule="auto"/>
    </w:pPr>
    <w:rPr>
      <w:rFonts w:ascii="Times New Roman" w:hAnsi="Times New Roman"/>
      <w:sz w:val="24"/>
      <w:szCs w:val="24"/>
      <w:lang w:eastAsia="en-AU"/>
    </w:rPr>
  </w:style>
  <w:style w:type="table" w:styleId="MediumGrid3-Accent4">
    <w:name w:val="Medium Grid 3 Accent 4"/>
    <w:basedOn w:val="TableNormal"/>
    <w:uiPriority w:val="69"/>
    <w:rsid w:val="000607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ubsection">
    <w:name w:val="subsection"/>
    <w:basedOn w:val="Normal"/>
    <w:rsid w:val="00B86A9B"/>
    <w:pPr>
      <w:spacing w:before="100" w:beforeAutospacing="1" w:after="100" w:afterAutospacing="1" w:line="240" w:lineRule="auto"/>
    </w:pPr>
    <w:rPr>
      <w:rFonts w:ascii="Times New Roman" w:hAnsi="Times New Roman"/>
      <w:sz w:val="24"/>
      <w:szCs w:val="24"/>
      <w:lang w:eastAsia="en-AU"/>
    </w:rPr>
  </w:style>
  <w:style w:type="paragraph" w:customStyle="1" w:styleId="acthead5">
    <w:name w:val="acthead5"/>
    <w:basedOn w:val="Normal"/>
    <w:rsid w:val="00B86A9B"/>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B86A9B"/>
  </w:style>
  <w:style w:type="paragraph" w:customStyle="1" w:styleId="notetext">
    <w:name w:val="notetext"/>
    <w:basedOn w:val="Normal"/>
    <w:rsid w:val="00B86A9B"/>
    <w:pPr>
      <w:spacing w:before="100" w:beforeAutospacing="1" w:after="100" w:afterAutospacing="1" w:line="240" w:lineRule="auto"/>
    </w:pPr>
    <w:rPr>
      <w:rFonts w:ascii="Times New Roman" w:hAnsi="Times New Roman"/>
      <w:sz w:val="24"/>
      <w:szCs w:val="24"/>
      <w:lang w:eastAsia="en-AU"/>
    </w:rPr>
  </w:style>
  <w:style w:type="paragraph" w:styleId="NoSpacing">
    <w:name w:val="No Spacing"/>
    <w:uiPriority w:val="1"/>
    <w:qFormat/>
    <w:rsid w:val="000B467B"/>
    <w:pPr>
      <w:spacing w:line="240" w:lineRule="auto"/>
    </w:pPr>
    <w:rPr>
      <w:rFonts w:asciiTheme="minorHAnsi" w:eastAsiaTheme="minorHAnsi" w:hAnsiTheme="minorHAnsi" w:cstheme="minorBidi"/>
      <w:sz w:val="22"/>
      <w:szCs w:val="22"/>
      <w:lang w:eastAsia="en-US"/>
    </w:rPr>
  </w:style>
  <w:style w:type="character" w:customStyle="1" w:styleId="ReferenceTextChar">
    <w:name w:val="Reference Text Char"/>
    <w:basedOn w:val="DefaultParagraphFont"/>
    <w:link w:val="ReferenceText"/>
    <w:uiPriority w:val="99"/>
    <w:locked/>
    <w:rsid w:val="00CF067D"/>
    <w:rPr>
      <w:rFonts w:asciiTheme="minorHAnsi" w:hAnsiTheme="minorHAnsi" w:cstheme="minorHAnsi"/>
    </w:rPr>
  </w:style>
  <w:style w:type="paragraph" w:customStyle="1" w:styleId="ReferenceText">
    <w:name w:val="Reference Text"/>
    <w:basedOn w:val="Normal"/>
    <w:link w:val="ReferenceTextChar"/>
    <w:autoRedefine/>
    <w:uiPriority w:val="99"/>
    <w:qFormat/>
    <w:rsid w:val="00CF067D"/>
    <w:pPr>
      <w:spacing w:line="260" w:lineRule="atLeast"/>
    </w:pPr>
    <w:rPr>
      <w:rFonts w:asciiTheme="minorHAnsi" w:hAnsiTheme="minorHAnsi" w:cstheme="minorHAnsi"/>
      <w:sz w:val="20"/>
      <w:lang w:eastAsia="en-AU"/>
    </w:rPr>
  </w:style>
  <w:style w:type="character" w:customStyle="1" w:styleId="NotesHeading-Level1Char">
    <w:name w:val="Notes Heading - Level 1 Char"/>
    <w:basedOn w:val="DefaultParagraphFont"/>
    <w:link w:val="NotesHeading-Level1"/>
    <w:locked/>
    <w:rsid w:val="00230B49"/>
    <w:rPr>
      <w:rFonts w:asciiTheme="minorHAnsi" w:hAnsiTheme="minorHAnsi" w:cs="Calibri"/>
      <w:b/>
      <w:lang w:eastAsia="en-US"/>
    </w:rPr>
  </w:style>
  <w:style w:type="paragraph" w:customStyle="1" w:styleId="NotesHeading-Level1">
    <w:name w:val="Notes Heading - Level 1"/>
    <w:basedOn w:val="Normal"/>
    <w:link w:val="NotesHeading-Level1Char"/>
    <w:qFormat/>
    <w:rsid w:val="00230B49"/>
    <w:pPr>
      <w:numPr>
        <w:numId w:val="5"/>
      </w:numPr>
      <w:spacing w:line="260" w:lineRule="atLeast"/>
      <w:ind w:right="607"/>
      <w:outlineLvl w:val="0"/>
    </w:pPr>
    <w:rPr>
      <w:rFonts w:asciiTheme="minorHAnsi" w:hAnsiTheme="minorHAnsi" w:cs="Calibri"/>
      <w:b/>
      <w:sz w:val="20"/>
    </w:rPr>
  </w:style>
  <w:style w:type="paragraph" w:customStyle="1" w:styleId="NotesHeading-Level2">
    <w:name w:val="Notes Heading - Level 2"/>
    <w:basedOn w:val="NotesHeading-Level1"/>
    <w:rsid w:val="00230B49"/>
    <w:pPr>
      <w:framePr w:hSpace="180" w:wrap="around" w:vAnchor="text" w:hAnchor="margin" w:y="1"/>
      <w:numPr>
        <w:ilvl w:val="1"/>
      </w:numPr>
      <w:tabs>
        <w:tab w:val="clear" w:pos="851"/>
      </w:tabs>
      <w:ind w:left="1440" w:hanging="360"/>
    </w:pPr>
    <w:rPr>
      <w:sz w:val="18"/>
    </w:rPr>
  </w:style>
  <w:style w:type="paragraph" w:customStyle="1" w:styleId="SAPHeading-Level2">
    <w:name w:val="SAP Heading - Level 2"/>
    <w:basedOn w:val="Normal"/>
    <w:rsid w:val="00230B49"/>
    <w:pPr>
      <w:tabs>
        <w:tab w:val="num" w:pos="851"/>
      </w:tabs>
      <w:spacing w:before="100" w:after="100" w:line="240" w:lineRule="auto"/>
      <w:ind w:left="851" w:right="607" w:hanging="851"/>
    </w:pPr>
    <w:rPr>
      <w:rFonts w:asciiTheme="minorHAnsi" w:hAnsiTheme="minorHAnsi" w:cstheme="minorHAnsi"/>
      <w:b/>
      <w:sz w:val="20"/>
    </w:rPr>
  </w:style>
  <w:style w:type="character" w:customStyle="1" w:styleId="NotesTextChar">
    <w:name w:val="Notes Text Char"/>
    <w:basedOn w:val="ReferenceTextChar"/>
    <w:link w:val="NotesText"/>
    <w:uiPriority w:val="99"/>
    <w:locked/>
    <w:rsid w:val="00230B49"/>
    <w:rPr>
      <w:rFonts w:asciiTheme="minorHAnsi" w:hAnsiTheme="minorHAnsi" w:cs="Arial"/>
      <w:sz w:val="18"/>
      <w:szCs w:val="18"/>
    </w:rPr>
  </w:style>
  <w:style w:type="paragraph" w:customStyle="1" w:styleId="NotesText">
    <w:name w:val="Notes Text"/>
    <w:basedOn w:val="ReferenceText"/>
    <w:link w:val="NotesTextChar"/>
    <w:uiPriority w:val="99"/>
    <w:rsid w:val="00230B49"/>
    <w:pPr>
      <w:spacing w:before="100" w:after="100" w:line="240" w:lineRule="auto"/>
    </w:pPr>
    <w:rPr>
      <w:rFonts w:cs="Arial"/>
    </w:rPr>
  </w:style>
  <w:style w:type="paragraph" w:customStyle="1" w:styleId="NotesTextHeading">
    <w:name w:val="Notes Text Heading"/>
    <w:basedOn w:val="NotesText"/>
    <w:uiPriority w:val="99"/>
    <w:rsid w:val="00230B49"/>
    <w:rPr>
      <w:b/>
      <w:i/>
    </w:rPr>
  </w:style>
  <w:style w:type="character" w:customStyle="1" w:styleId="StyleNotesTextItalicChar">
    <w:name w:val="Style Notes Text + Italic Char"/>
    <w:basedOn w:val="NotesTextChar"/>
    <w:link w:val="StyleNotesTextItalic"/>
    <w:uiPriority w:val="99"/>
    <w:locked/>
    <w:rsid w:val="00230B49"/>
    <w:rPr>
      <w:rFonts w:asciiTheme="minorHAnsi" w:hAnsiTheme="minorHAnsi" w:cs="Arial"/>
      <w:i/>
      <w:iCs/>
      <w:sz w:val="18"/>
      <w:szCs w:val="18"/>
      <w:u w:val="single"/>
    </w:rPr>
  </w:style>
  <w:style w:type="paragraph" w:customStyle="1" w:styleId="StyleNotesTextItalic">
    <w:name w:val="Style Notes Text + Italic"/>
    <w:basedOn w:val="NotesText"/>
    <w:link w:val="StyleNotesTextItalicChar"/>
    <w:uiPriority w:val="99"/>
    <w:rsid w:val="00230B49"/>
    <w:pPr>
      <w:ind w:right="-54"/>
    </w:pPr>
    <w:rPr>
      <w:i/>
      <w:iCs/>
      <w:u w:val="single"/>
    </w:rPr>
  </w:style>
  <w:style w:type="paragraph" w:customStyle="1" w:styleId="BulletKPMG">
    <w:name w:val="Bullet KPMG"/>
    <w:basedOn w:val="Normal"/>
    <w:uiPriority w:val="99"/>
    <w:rsid w:val="00230B49"/>
    <w:pPr>
      <w:tabs>
        <w:tab w:val="num" w:pos="473"/>
      </w:tabs>
      <w:spacing w:before="100" w:after="100" w:line="240" w:lineRule="auto"/>
      <w:ind w:left="357" w:hanging="357"/>
    </w:pPr>
    <w:rPr>
      <w:rFonts w:ascii="Calibri" w:hAnsi="Calibri"/>
      <w:sz w:val="20"/>
      <w:lang w:val="en-US" w:eastAsia="en-AU"/>
    </w:rPr>
  </w:style>
  <w:style w:type="character" w:customStyle="1" w:styleId="StyleNotesTextBoldChar">
    <w:name w:val="Style Notes Text + Bold Char"/>
    <w:basedOn w:val="NotesTextChar"/>
    <w:link w:val="StyleNotesTextBold"/>
    <w:uiPriority w:val="99"/>
    <w:locked/>
    <w:rsid w:val="00230B49"/>
    <w:rPr>
      <w:rFonts w:ascii="Calibri" w:hAnsi="Calibri" w:cs="Arial"/>
      <w:bCs/>
      <w:sz w:val="18"/>
      <w:szCs w:val="18"/>
      <w:lang w:eastAsia="en-US"/>
    </w:rPr>
  </w:style>
  <w:style w:type="paragraph" w:customStyle="1" w:styleId="StyleNotesTextBold">
    <w:name w:val="Style Notes Text + Bold"/>
    <w:basedOn w:val="NotesText"/>
    <w:link w:val="StyleNotesTextBoldChar"/>
    <w:uiPriority w:val="99"/>
    <w:rsid w:val="00230B49"/>
    <w:pPr>
      <w:ind w:right="-54"/>
    </w:pPr>
    <w:rPr>
      <w:rFonts w:ascii="Calibri" w:hAnsi="Calibri"/>
      <w:bCs/>
      <w:lang w:eastAsia="en-US"/>
    </w:rPr>
  </w:style>
  <w:style w:type="character" w:customStyle="1" w:styleId="StyleNotesTextBold1Char">
    <w:name w:val="Style Notes Text + Bold1 Char"/>
    <w:basedOn w:val="NotesTextChar"/>
    <w:link w:val="StyleNotesTextBold1"/>
    <w:uiPriority w:val="99"/>
    <w:locked/>
    <w:rsid w:val="00230B49"/>
    <w:rPr>
      <w:rFonts w:ascii="Calibri" w:hAnsi="Calibri" w:cs="Arial"/>
      <w:bCs/>
      <w:sz w:val="18"/>
      <w:szCs w:val="18"/>
      <w:lang w:eastAsia="en-US"/>
    </w:rPr>
  </w:style>
  <w:style w:type="paragraph" w:customStyle="1" w:styleId="StyleNotesTextBold1">
    <w:name w:val="Style Notes Text + Bold1"/>
    <w:basedOn w:val="NotesText"/>
    <w:link w:val="StyleNotesTextBold1Char"/>
    <w:uiPriority w:val="99"/>
    <w:rsid w:val="00230B49"/>
    <w:pPr>
      <w:ind w:right="-54"/>
    </w:pPr>
    <w:rPr>
      <w:rFonts w:ascii="Calibri" w:hAnsi="Calibri"/>
      <w:bCs/>
      <w:lang w:eastAsia="en-US"/>
    </w:rPr>
  </w:style>
  <w:style w:type="paragraph" w:customStyle="1" w:styleId="DeptRowTextIndent">
    <w:name w:val="Dept Row Text Indent"/>
    <w:basedOn w:val="Normal"/>
    <w:qFormat/>
    <w:rsid w:val="00230B49"/>
    <w:pPr>
      <w:spacing w:line="240" w:lineRule="auto"/>
      <w:ind w:left="204"/>
    </w:pPr>
    <w:rPr>
      <w:rFonts w:asciiTheme="minorHAnsi" w:hAnsiTheme="minorHAnsi" w:cstheme="minorHAnsi"/>
      <w:sz w:val="18"/>
      <w:szCs w:val="18"/>
      <w:lang w:eastAsia="en-AU"/>
    </w:rPr>
  </w:style>
  <w:style w:type="paragraph" w:styleId="TOC5">
    <w:name w:val="toc 5"/>
    <w:basedOn w:val="Normal"/>
    <w:next w:val="Normal"/>
    <w:autoRedefine/>
    <w:uiPriority w:val="39"/>
    <w:unhideWhenUsed/>
    <w:rsid w:val="00F42FED"/>
    <w:pPr>
      <w:ind w:left="660"/>
    </w:pPr>
    <w:rPr>
      <w:rFonts w:asciiTheme="minorHAnsi" w:hAnsiTheme="minorHAnsi" w:cstheme="minorHAnsi"/>
      <w:sz w:val="20"/>
    </w:rPr>
  </w:style>
  <w:style w:type="paragraph" w:styleId="TOC6">
    <w:name w:val="toc 6"/>
    <w:basedOn w:val="Normal"/>
    <w:next w:val="Normal"/>
    <w:autoRedefine/>
    <w:uiPriority w:val="39"/>
    <w:unhideWhenUsed/>
    <w:rsid w:val="00F42FED"/>
    <w:pPr>
      <w:ind w:left="880"/>
    </w:pPr>
    <w:rPr>
      <w:rFonts w:asciiTheme="minorHAnsi" w:hAnsiTheme="minorHAnsi" w:cstheme="minorHAnsi"/>
      <w:sz w:val="20"/>
    </w:rPr>
  </w:style>
  <w:style w:type="paragraph" w:styleId="TOC7">
    <w:name w:val="toc 7"/>
    <w:basedOn w:val="Normal"/>
    <w:next w:val="Normal"/>
    <w:autoRedefine/>
    <w:uiPriority w:val="39"/>
    <w:unhideWhenUsed/>
    <w:rsid w:val="00F42FED"/>
    <w:pPr>
      <w:ind w:left="1100"/>
    </w:pPr>
    <w:rPr>
      <w:rFonts w:asciiTheme="minorHAnsi" w:hAnsiTheme="minorHAnsi" w:cstheme="minorHAnsi"/>
      <w:sz w:val="20"/>
    </w:rPr>
  </w:style>
  <w:style w:type="paragraph" w:styleId="TOC8">
    <w:name w:val="toc 8"/>
    <w:basedOn w:val="Normal"/>
    <w:next w:val="Normal"/>
    <w:autoRedefine/>
    <w:uiPriority w:val="39"/>
    <w:unhideWhenUsed/>
    <w:rsid w:val="00F42FED"/>
    <w:pPr>
      <w:ind w:left="1320"/>
    </w:pPr>
    <w:rPr>
      <w:rFonts w:asciiTheme="minorHAnsi" w:hAnsiTheme="minorHAnsi" w:cstheme="minorHAnsi"/>
      <w:sz w:val="20"/>
    </w:rPr>
  </w:style>
  <w:style w:type="paragraph" w:styleId="TOC9">
    <w:name w:val="toc 9"/>
    <w:basedOn w:val="Normal"/>
    <w:next w:val="Normal"/>
    <w:autoRedefine/>
    <w:uiPriority w:val="39"/>
    <w:unhideWhenUsed/>
    <w:rsid w:val="00F42FED"/>
    <w:pPr>
      <w:ind w:left="1540"/>
    </w:pPr>
    <w:rPr>
      <w:rFonts w:asciiTheme="minorHAnsi" w:hAnsiTheme="minorHAnsi" w:cstheme="minorHAnsi"/>
      <w:sz w:val="20"/>
    </w:rPr>
  </w:style>
  <w:style w:type="paragraph" w:styleId="Index1">
    <w:name w:val="index 1"/>
    <w:basedOn w:val="Normal"/>
    <w:next w:val="Normal"/>
    <w:autoRedefine/>
    <w:uiPriority w:val="99"/>
    <w:semiHidden/>
    <w:unhideWhenUsed/>
    <w:rsid w:val="002A3D90"/>
    <w:pPr>
      <w:spacing w:line="240" w:lineRule="auto"/>
      <w:ind w:left="220" w:hanging="220"/>
    </w:pPr>
  </w:style>
  <w:style w:type="paragraph" w:styleId="Index2">
    <w:name w:val="index 2"/>
    <w:basedOn w:val="Normal"/>
    <w:next w:val="Normal"/>
    <w:autoRedefine/>
    <w:uiPriority w:val="99"/>
    <w:semiHidden/>
    <w:unhideWhenUsed/>
    <w:rsid w:val="00E14346"/>
    <w:pPr>
      <w:spacing w:line="240" w:lineRule="auto"/>
      <w:ind w:left="440" w:hanging="220"/>
    </w:pPr>
  </w:style>
  <w:style w:type="paragraph" w:customStyle="1" w:styleId="Main">
    <w:name w:val="Main"/>
    <w:uiPriority w:val="99"/>
    <w:rsid w:val="00E161D8"/>
    <w:pPr>
      <w:tabs>
        <w:tab w:val="right" w:pos="9020"/>
      </w:tabs>
      <w:autoSpaceDE w:val="0"/>
      <w:autoSpaceDN w:val="0"/>
      <w:adjustRightInd w:val="0"/>
      <w:spacing w:line="240" w:lineRule="auto"/>
      <w:ind w:left="500" w:hanging="500"/>
    </w:pPr>
    <w:rPr>
      <w:rFonts w:ascii="Helvetica" w:eastAsiaTheme="minorEastAsia" w:hAnsi="Helvetica"/>
      <w:sz w:val="24"/>
      <w:szCs w:val="24"/>
      <w:lang w:eastAsia="ja-JP"/>
    </w:rPr>
  </w:style>
  <w:style w:type="paragraph" w:customStyle="1" w:styleId="Sub1">
    <w:name w:val="Sub 1"/>
    <w:uiPriority w:val="99"/>
    <w:rsid w:val="00E161D8"/>
    <w:pPr>
      <w:tabs>
        <w:tab w:val="right" w:pos="9020"/>
      </w:tabs>
      <w:autoSpaceDE w:val="0"/>
      <w:autoSpaceDN w:val="0"/>
      <w:adjustRightInd w:val="0"/>
      <w:spacing w:line="240" w:lineRule="auto"/>
      <w:ind w:left="700" w:hanging="500"/>
    </w:pPr>
    <w:rPr>
      <w:rFonts w:ascii="Helvetica" w:eastAsiaTheme="minorEastAsia" w:hAnsi="Helvetica"/>
      <w:sz w:val="24"/>
      <w:szCs w:val="24"/>
      <w:lang w:eastAsia="ja-JP"/>
    </w:rPr>
  </w:style>
  <w:style w:type="paragraph" w:customStyle="1" w:styleId="group">
    <w:name w:val="group"/>
    <w:uiPriority w:val="99"/>
    <w:rsid w:val="00E161D8"/>
    <w:pPr>
      <w:autoSpaceDE w:val="0"/>
      <w:autoSpaceDN w:val="0"/>
      <w:adjustRightInd w:val="0"/>
      <w:spacing w:line="280" w:lineRule="atLeast"/>
    </w:pPr>
    <w:rPr>
      <w:rFonts w:ascii="Helvetica" w:eastAsiaTheme="minorEastAsia" w:hAnsi="Helvetica"/>
      <w:sz w:val="24"/>
      <w:szCs w:val="24"/>
      <w:lang w:eastAsia="ja-JP"/>
    </w:rPr>
  </w:style>
  <w:style w:type="paragraph" w:customStyle="1" w:styleId="ahead">
    <w:name w:val="ahead"/>
    <w:uiPriority w:val="99"/>
    <w:rsid w:val="00E161D8"/>
    <w:pPr>
      <w:keepNext/>
      <w:autoSpaceDE w:val="0"/>
      <w:autoSpaceDN w:val="0"/>
      <w:adjustRightInd w:val="0"/>
      <w:spacing w:line="280" w:lineRule="atLeast"/>
      <w:ind w:left="540" w:hanging="540"/>
    </w:pPr>
    <w:rPr>
      <w:rFonts w:ascii="Helvetica" w:eastAsiaTheme="minorEastAsia" w:hAnsi="Helvetica"/>
      <w:sz w:val="24"/>
      <w:szCs w:val="24"/>
      <w:lang w:eastAsia="ja-JP"/>
    </w:rPr>
  </w:style>
  <w:style w:type="paragraph" w:styleId="Title">
    <w:name w:val="Title"/>
    <w:basedOn w:val="Normal"/>
    <w:next w:val="Normal"/>
    <w:link w:val="TitleChar"/>
    <w:qFormat/>
    <w:rsid w:val="00867C0E"/>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867C0E"/>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867C0E"/>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867C0E"/>
    <w:rPr>
      <w:rFonts w:ascii="Calibri" w:eastAsiaTheme="majorEastAsia" w:hAnsi="Calibri" w:cstheme="majorBidi"/>
      <w:b/>
      <w:iCs/>
      <w:color w:val="000000" w:themeColor="text1"/>
      <w:spacing w:val="13"/>
      <w:sz w:val="40"/>
      <w:szCs w:val="24"/>
      <w:lang w:eastAsia="en-US"/>
    </w:rPr>
  </w:style>
  <w:style w:type="paragraph" w:styleId="BodyText">
    <w:name w:val="Body Text"/>
    <w:basedOn w:val="Normal"/>
    <w:link w:val="BodyTextChar"/>
    <w:rsid w:val="00867C0E"/>
    <w:pPr>
      <w:spacing w:after="120" w:line="240" w:lineRule="auto"/>
    </w:pPr>
    <w:rPr>
      <w:rFonts w:asciiTheme="minorHAnsi" w:hAnsiTheme="minorHAnsi"/>
      <w:szCs w:val="24"/>
      <w:lang w:eastAsia="en-AU"/>
    </w:rPr>
  </w:style>
  <w:style w:type="character" w:customStyle="1" w:styleId="BodyTextChar">
    <w:name w:val="Body Text Char"/>
    <w:basedOn w:val="DefaultParagraphFont"/>
    <w:link w:val="BodyText"/>
    <w:rsid w:val="00867C0E"/>
    <w:rPr>
      <w:rFonts w:asciiTheme="minorHAnsi" w:hAnsiTheme="minorHAnsi"/>
      <w:sz w:val="22"/>
      <w:szCs w:val="24"/>
    </w:rPr>
  </w:style>
  <w:style w:type="character" w:styleId="PlaceholderText">
    <w:name w:val="Placeholder Text"/>
    <w:basedOn w:val="DefaultParagraphFont"/>
    <w:uiPriority w:val="99"/>
    <w:semiHidden/>
    <w:rsid w:val="00867C0E"/>
    <w:rPr>
      <w:color w:val="808080"/>
    </w:rPr>
  </w:style>
  <w:style w:type="paragraph" w:customStyle="1" w:styleId="Talkingpoint">
    <w:name w:val="Talking point"/>
    <w:basedOn w:val="Normal"/>
    <w:rsid w:val="00E26CB6"/>
    <w:pPr>
      <w:numPr>
        <w:numId w:val="6"/>
      </w:numPr>
      <w:spacing w:after="120" w:line="360" w:lineRule="auto"/>
    </w:pPr>
    <w:rPr>
      <w:sz w:val="24"/>
      <w:szCs w:val="24"/>
    </w:rPr>
  </w:style>
  <w:style w:type="paragraph" w:styleId="IntenseQuote">
    <w:name w:val="Intense Quote"/>
    <w:basedOn w:val="Normal"/>
    <w:next w:val="Normal"/>
    <w:link w:val="IntenseQuoteChar"/>
    <w:uiPriority w:val="30"/>
    <w:qFormat/>
    <w:rsid w:val="00F508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086D"/>
    <w:rPr>
      <w:rFonts w:ascii="Arial" w:hAnsi="Arial"/>
      <w:b/>
      <w:bCs/>
      <w:i/>
      <w:iCs/>
      <w:color w:val="4F81BD" w:themeColor="accent1"/>
      <w:sz w:val="22"/>
      <w:lang w:eastAsia="en-US"/>
    </w:rPr>
  </w:style>
  <w:style w:type="paragraph" w:customStyle="1" w:styleId="BulletA">
    <w:name w:val="Bullet A"/>
    <w:basedOn w:val="ListParagraph"/>
    <w:link w:val="BulletAChar"/>
    <w:uiPriority w:val="4"/>
    <w:qFormat/>
    <w:rsid w:val="00D71BE4"/>
    <w:pPr>
      <w:numPr>
        <w:numId w:val="10"/>
      </w:numPr>
      <w:spacing w:before="120" w:line="240" w:lineRule="auto"/>
      <w:ind w:left="1077" w:hanging="357"/>
      <w:contextualSpacing w:val="0"/>
    </w:pPr>
    <w:rPr>
      <w:rFonts w:ascii="Palatino" w:hAnsi="Palatino"/>
      <w:sz w:val="20"/>
      <w:lang w:val="en-US" w:bidi="en-US"/>
    </w:rPr>
  </w:style>
  <w:style w:type="paragraph" w:customStyle="1" w:styleId="BulletB">
    <w:name w:val="Bullet B"/>
    <w:basedOn w:val="BulletA"/>
    <w:link w:val="BulletBChar"/>
    <w:uiPriority w:val="4"/>
    <w:qFormat/>
    <w:rsid w:val="00D71BE4"/>
    <w:pPr>
      <w:numPr>
        <w:numId w:val="11"/>
      </w:numPr>
      <w:ind w:left="1437"/>
    </w:pPr>
  </w:style>
  <w:style w:type="character" w:customStyle="1" w:styleId="BulletAChar">
    <w:name w:val="Bullet A Char"/>
    <w:basedOn w:val="DefaultParagraphFont"/>
    <w:link w:val="BulletA"/>
    <w:uiPriority w:val="4"/>
    <w:rsid w:val="00D71BE4"/>
    <w:rPr>
      <w:rFonts w:ascii="Palatino" w:hAnsi="Palatino"/>
      <w:lang w:val="en-US" w:eastAsia="en-US" w:bidi="en-US"/>
    </w:rPr>
  </w:style>
  <w:style w:type="paragraph" w:customStyle="1" w:styleId="Indent">
    <w:name w:val="Indent"/>
    <w:basedOn w:val="Normal"/>
    <w:link w:val="IndentChar"/>
    <w:uiPriority w:val="1"/>
    <w:qFormat/>
    <w:rsid w:val="00D71BE4"/>
    <w:pPr>
      <w:spacing w:before="120" w:after="200"/>
      <w:ind w:left="567"/>
    </w:pPr>
    <w:rPr>
      <w:rFonts w:ascii="Palatino" w:hAnsi="Palatino"/>
      <w:sz w:val="20"/>
      <w:lang w:val="en-US" w:bidi="en-US"/>
    </w:rPr>
  </w:style>
  <w:style w:type="character" w:customStyle="1" w:styleId="BulletBChar">
    <w:name w:val="Bullet B Char"/>
    <w:basedOn w:val="BulletAChar"/>
    <w:link w:val="BulletB"/>
    <w:uiPriority w:val="4"/>
    <w:rsid w:val="00D71BE4"/>
    <w:rPr>
      <w:rFonts w:ascii="Palatino" w:hAnsi="Palatino"/>
      <w:lang w:val="en-US" w:eastAsia="en-US" w:bidi="en-US"/>
    </w:rPr>
  </w:style>
  <w:style w:type="character" w:customStyle="1" w:styleId="IndentChar">
    <w:name w:val="Indent Char"/>
    <w:basedOn w:val="DefaultParagraphFont"/>
    <w:link w:val="Indent"/>
    <w:uiPriority w:val="1"/>
    <w:rsid w:val="00D71BE4"/>
    <w:rPr>
      <w:rFonts w:ascii="Palatino" w:hAnsi="Palatino"/>
      <w:lang w:val="en-US" w:eastAsia="en-US" w:bidi="en-US"/>
    </w:rPr>
  </w:style>
  <w:style w:type="paragraph" w:styleId="Quote">
    <w:name w:val="Quote"/>
    <w:basedOn w:val="Normal"/>
    <w:next w:val="Normal"/>
    <w:link w:val="QuoteChar"/>
    <w:uiPriority w:val="29"/>
    <w:qFormat/>
    <w:rsid w:val="00D71BE4"/>
    <w:pPr>
      <w:spacing w:before="60" w:line="240" w:lineRule="auto"/>
      <w:ind w:left="851" w:right="851"/>
    </w:pPr>
    <w:rPr>
      <w:rFonts w:ascii="Palatino" w:hAnsi="Palatino"/>
      <w:i/>
      <w:iCs/>
      <w:spacing w:val="6"/>
      <w:sz w:val="20"/>
      <w:lang w:val="en-US" w:bidi="en-US"/>
    </w:rPr>
  </w:style>
  <w:style w:type="character" w:customStyle="1" w:styleId="QuoteChar">
    <w:name w:val="Quote Char"/>
    <w:basedOn w:val="DefaultParagraphFont"/>
    <w:link w:val="Quote"/>
    <w:uiPriority w:val="29"/>
    <w:rsid w:val="00D71BE4"/>
    <w:rPr>
      <w:rFonts w:ascii="Palatino" w:hAnsi="Palatino"/>
      <w:i/>
      <w:iCs/>
      <w:spacing w:val="6"/>
      <w:lang w:val="en-US" w:eastAsia="en-US" w:bidi="en-US"/>
    </w:rPr>
  </w:style>
  <w:style w:type="character" w:styleId="Emphasis">
    <w:name w:val="Emphasis"/>
    <w:basedOn w:val="DefaultParagraphFont"/>
    <w:uiPriority w:val="20"/>
    <w:qFormat/>
    <w:rsid w:val="002800B6"/>
    <w:rPr>
      <w:i/>
      <w:iCs/>
    </w:rPr>
  </w:style>
  <w:style w:type="character" w:customStyle="1" w:styleId="Heading1Char">
    <w:name w:val="Heading 1 Char"/>
    <w:basedOn w:val="DefaultParagraphFont"/>
    <w:link w:val="Heading1"/>
    <w:rsid w:val="00097851"/>
    <w:rPr>
      <w:rFonts w:ascii="Arial" w:eastAsia="Batang" w:hAnsi="Arial" w:cs="Arial"/>
      <w:b/>
      <w:bCs/>
      <w:sz w:val="28"/>
      <w:szCs w:val="32"/>
      <w:lang w:eastAsia="en-US"/>
    </w:rPr>
  </w:style>
  <w:style w:type="paragraph" w:styleId="Caption">
    <w:name w:val="caption"/>
    <w:basedOn w:val="Normal"/>
    <w:next w:val="Normal"/>
    <w:qFormat/>
    <w:rsid w:val="00097851"/>
    <w:pPr>
      <w:overflowPunct w:val="0"/>
      <w:autoSpaceDE w:val="0"/>
      <w:autoSpaceDN w:val="0"/>
      <w:adjustRightInd w:val="0"/>
      <w:spacing w:before="120" w:after="160" w:line="240" w:lineRule="auto"/>
      <w:ind w:left="1440"/>
      <w:jc w:val="both"/>
      <w:textAlignment w:val="baseline"/>
    </w:pPr>
    <w:rPr>
      <w:rFonts w:ascii="Times New Roman" w:hAnsi="Times New Roman"/>
      <w:sz w:val="18"/>
      <w:lang w:val="en-US"/>
    </w:rPr>
  </w:style>
  <w:style w:type="character" w:customStyle="1" w:styleId="lexicon-term">
    <w:name w:val="lexicon-term"/>
    <w:basedOn w:val="DefaultParagraphFont"/>
    <w:rsid w:val="00E61C6F"/>
  </w:style>
  <w:style w:type="paragraph" w:styleId="Revision">
    <w:name w:val="Revision"/>
    <w:hidden/>
    <w:uiPriority w:val="99"/>
    <w:semiHidden/>
    <w:rsid w:val="00D902D4"/>
    <w:pPr>
      <w:spacing w:line="240" w:lineRule="auto"/>
    </w:pPr>
    <w:rPr>
      <w:rFonts w:ascii="Arial" w:hAnsi="Arial"/>
      <w:sz w:val="22"/>
      <w:lang w:eastAsia="en-US"/>
    </w:rPr>
  </w:style>
  <w:style w:type="paragraph" w:customStyle="1" w:styleId="Sub10">
    <w:name w:val="Sub1"/>
    <w:uiPriority w:val="99"/>
    <w:rsid w:val="00E03D47"/>
    <w:pPr>
      <w:widowControl w:val="0"/>
      <w:autoSpaceDE w:val="0"/>
      <w:autoSpaceDN w:val="0"/>
      <w:adjustRightInd w:val="0"/>
      <w:spacing w:line="240" w:lineRule="auto"/>
      <w:ind w:left="345" w:hanging="116"/>
    </w:pPr>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53F"/>
    <w:rPr>
      <w:rFonts w:ascii="Arial" w:hAnsi="Arial"/>
      <w:sz w:val="22"/>
      <w:lang w:eastAsia="en-US"/>
    </w:rPr>
  </w:style>
  <w:style w:type="paragraph" w:styleId="Heading1">
    <w:name w:val="heading 1"/>
    <w:basedOn w:val="Normal"/>
    <w:next w:val="Normal"/>
    <w:link w:val="Heading1Char"/>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qFormat/>
    <w:rsid w:val="00FD16BC"/>
    <w:pPr>
      <w:keepNext/>
      <w:spacing w:before="240" w:after="60"/>
      <w:outlineLvl w:val="2"/>
    </w:pPr>
    <w:rPr>
      <w:rFonts w:cs="Arial"/>
      <w:b/>
      <w:bCs/>
      <w:szCs w:val="26"/>
    </w:rPr>
  </w:style>
  <w:style w:type="paragraph" w:styleId="Heading4">
    <w:name w:val="heading 4"/>
    <w:basedOn w:val="Normal"/>
    <w:next w:val="Normal"/>
    <w:link w:val="Heading4Char"/>
    <w:unhideWhenUsed/>
    <w:qFormat/>
    <w:rsid w:val="004067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37EB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37EB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37E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37EB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937EB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basedOn w:val="Normal"/>
    <w:link w:val="ListParagraphChar"/>
    <w:uiPriority w:val="34"/>
    <w:qFormat/>
    <w:rsid w:val="00711D10"/>
    <w:pPr>
      <w:ind w:left="720"/>
      <w:contextualSpacing/>
    </w:pPr>
  </w:style>
  <w:style w:type="paragraph" w:styleId="Header">
    <w:name w:val="header"/>
    <w:basedOn w:val="Normal"/>
    <w:link w:val="HeaderChar"/>
    <w:uiPriority w:val="99"/>
    <w:unhideWhenUsed/>
    <w:rsid w:val="0078251A"/>
    <w:pPr>
      <w:tabs>
        <w:tab w:val="center" w:pos="4513"/>
        <w:tab w:val="right" w:pos="9026"/>
      </w:tabs>
      <w:spacing w:line="240" w:lineRule="auto"/>
    </w:pPr>
  </w:style>
  <w:style w:type="character" w:customStyle="1" w:styleId="HeaderChar">
    <w:name w:val="Header Char"/>
    <w:basedOn w:val="DefaultParagraphFont"/>
    <w:link w:val="Header"/>
    <w:uiPriority w:val="99"/>
    <w:rsid w:val="0078251A"/>
    <w:rPr>
      <w:rFonts w:ascii="Arial" w:hAnsi="Arial"/>
      <w:sz w:val="22"/>
      <w:lang w:eastAsia="en-US"/>
    </w:rPr>
  </w:style>
  <w:style w:type="paragraph" w:styleId="Footer">
    <w:name w:val="footer"/>
    <w:basedOn w:val="Normal"/>
    <w:link w:val="FooterChar"/>
    <w:uiPriority w:val="99"/>
    <w:unhideWhenUsed/>
    <w:rsid w:val="0078251A"/>
    <w:pPr>
      <w:tabs>
        <w:tab w:val="center" w:pos="4513"/>
        <w:tab w:val="right" w:pos="9026"/>
      </w:tabs>
      <w:spacing w:line="240" w:lineRule="auto"/>
    </w:pPr>
  </w:style>
  <w:style w:type="character" w:customStyle="1" w:styleId="FooterChar">
    <w:name w:val="Footer Char"/>
    <w:basedOn w:val="DefaultParagraphFont"/>
    <w:link w:val="Footer"/>
    <w:uiPriority w:val="99"/>
    <w:rsid w:val="0078251A"/>
    <w:rPr>
      <w:rFonts w:ascii="Arial" w:hAnsi="Arial"/>
      <w:sz w:val="22"/>
      <w:lang w:eastAsia="en-US"/>
    </w:rPr>
  </w:style>
  <w:style w:type="character" w:customStyle="1" w:styleId="Heading2Char">
    <w:name w:val="Heading 2 Char"/>
    <w:basedOn w:val="DefaultParagraphFont"/>
    <w:link w:val="Heading2"/>
    <w:rsid w:val="00FE0888"/>
    <w:rPr>
      <w:rFonts w:ascii="Arial" w:hAnsi="Arial" w:cs="Arial"/>
      <w:b/>
      <w:bCs/>
      <w:iCs/>
      <w:sz w:val="26"/>
      <w:szCs w:val="28"/>
      <w:lang w:eastAsia="en-US"/>
    </w:rPr>
  </w:style>
  <w:style w:type="character" w:customStyle="1" w:styleId="Heading3Char">
    <w:name w:val="Heading 3 Char"/>
    <w:basedOn w:val="DefaultParagraphFont"/>
    <w:link w:val="Heading3"/>
    <w:rsid w:val="00FE0888"/>
    <w:rPr>
      <w:rFonts w:ascii="Arial" w:hAnsi="Arial" w:cs="Arial"/>
      <w:b/>
      <w:bCs/>
      <w:sz w:val="22"/>
      <w:szCs w:val="26"/>
      <w:lang w:eastAsia="en-US"/>
    </w:rPr>
  </w:style>
  <w:style w:type="paragraph" w:styleId="NormalWeb">
    <w:name w:val="Normal (Web)"/>
    <w:basedOn w:val="Normal"/>
    <w:uiPriority w:val="99"/>
    <w:unhideWhenUsed/>
    <w:rsid w:val="00FE0888"/>
    <w:pPr>
      <w:spacing w:before="100" w:beforeAutospacing="1" w:after="100" w:afterAutospacing="1" w:line="240" w:lineRule="auto"/>
    </w:pPr>
    <w:rPr>
      <w:rFonts w:ascii="Times New Roman" w:hAnsi="Times New Roman"/>
      <w:sz w:val="24"/>
      <w:szCs w:val="24"/>
      <w:lang w:eastAsia="en-AU"/>
    </w:rPr>
  </w:style>
  <w:style w:type="character" w:customStyle="1" w:styleId="apple-converted-space">
    <w:name w:val="apple-converted-space"/>
    <w:basedOn w:val="DefaultParagraphFont"/>
    <w:rsid w:val="00FE0888"/>
  </w:style>
  <w:style w:type="character" w:styleId="Hyperlink">
    <w:name w:val="Hyperlink"/>
    <w:basedOn w:val="DefaultParagraphFont"/>
    <w:uiPriority w:val="99"/>
    <w:unhideWhenUsed/>
    <w:rsid w:val="00FE0888"/>
    <w:rPr>
      <w:color w:val="0000FF"/>
      <w:u w:val="single"/>
    </w:rPr>
  </w:style>
  <w:style w:type="character" w:styleId="Strong">
    <w:name w:val="Strong"/>
    <w:basedOn w:val="DefaultParagraphFont"/>
    <w:uiPriority w:val="22"/>
    <w:qFormat/>
    <w:rsid w:val="00FE0888"/>
    <w:rPr>
      <w:b/>
      <w:bCs/>
    </w:rPr>
  </w:style>
  <w:style w:type="paragraph" w:styleId="BalloonText">
    <w:name w:val="Balloon Text"/>
    <w:basedOn w:val="Normal"/>
    <w:link w:val="BalloonTextChar"/>
    <w:uiPriority w:val="99"/>
    <w:semiHidden/>
    <w:unhideWhenUsed/>
    <w:rsid w:val="00FE0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888"/>
    <w:rPr>
      <w:rFonts w:ascii="Tahoma" w:hAnsi="Tahoma" w:cs="Tahoma"/>
      <w:sz w:val="16"/>
      <w:szCs w:val="16"/>
      <w:lang w:eastAsia="en-US"/>
    </w:rPr>
  </w:style>
  <w:style w:type="paragraph" w:customStyle="1" w:styleId="ASEAHeading2">
    <w:name w:val="ASEA Heading 2"/>
    <w:basedOn w:val="Heading2"/>
    <w:link w:val="ASEAHeading2Char"/>
    <w:qFormat/>
    <w:rsid w:val="00A95E55"/>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Heading2Char"/>
    <w:link w:val="ASEAHeading2"/>
    <w:rsid w:val="00A95E55"/>
    <w:rPr>
      <w:rFonts w:asciiTheme="minorHAnsi" w:eastAsiaTheme="majorEastAsia" w:hAnsiTheme="minorHAnsi" w:cstheme="minorHAnsi"/>
      <w:b w:val="0"/>
      <w:bCs/>
      <w:iCs w:val="0"/>
      <w:color w:val="542785"/>
      <w:sz w:val="32"/>
      <w:szCs w:val="32"/>
      <w:lang w:eastAsia="en-US"/>
    </w:rPr>
  </w:style>
  <w:style w:type="paragraph" w:customStyle="1" w:styleId="ASEAtitle">
    <w:name w:val="ASEA title"/>
    <w:basedOn w:val="Normal"/>
    <w:link w:val="ASEAtitleChar"/>
    <w:qFormat/>
    <w:rsid w:val="00A85BC4"/>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paragraph" w:customStyle="1" w:styleId="ASEAHeading3">
    <w:name w:val="ASEA Heading 3"/>
    <w:basedOn w:val="Normal"/>
    <w:link w:val="ASEAHeading3Char"/>
    <w:qFormat/>
    <w:rsid w:val="00177720"/>
    <w:pPr>
      <w:spacing w:line="240" w:lineRule="auto"/>
    </w:pPr>
    <w:rPr>
      <w:rFonts w:asciiTheme="minorHAnsi" w:eastAsiaTheme="minorHAnsi" w:hAnsiTheme="minorHAnsi" w:cstheme="minorBidi"/>
      <w:b/>
      <w:color w:val="542785"/>
      <w:sz w:val="24"/>
      <w:szCs w:val="24"/>
    </w:rPr>
  </w:style>
  <w:style w:type="character" w:customStyle="1" w:styleId="ASEAtitleChar">
    <w:name w:val="ASEA title Char"/>
    <w:basedOn w:val="DefaultParagraphFont"/>
    <w:link w:val="ASEAtitle"/>
    <w:rsid w:val="00A85BC4"/>
    <w:rPr>
      <w:rFonts w:asciiTheme="minorHAnsi" w:eastAsiaTheme="majorEastAsia" w:hAnsiTheme="minorHAnsi" w:cstheme="minorHAnsi"/>
      <w:color w:val="542785"/>
      <w:spacing w:val="5"/>
      <w:kern w:val="28"/>
      <w:sz w:val="72"/>
      <w:szCs w:val="72"/>
      <w:lang w:eastAsia="en-US"/>
    </w:rPr>
  </w:style>
  <w:style w:type="character" w:customStyle="1" w:styleId="ASEAHeading3Char">
    <w:name w:val="ASEA Heading 3 Char"/>
    <w:basedOn w:val="DefaultParagraphFont"/>
    <w:link w:val="ASEAHeading3"/>
    <w:rsid w:val="00177720"/>
    <w:rPr>
      <w:rFonts w:asciiTheme="minorHAnsi" w:eastAsiaTheme="minorHAnsi" w:hAnsiTheme="minorHAnsi" w:cstheme="minorBidi"/>
      <w:b/>
      <w:color w:val="542785"/>
      <w:sz w:val="24"/>
      <w:szCs w:val="24"/>
      <w:lang w:eastAsia="en-US"/>
    </w:rPr>
  </w:style>
  <w:style w:type="paragraph" w:customStyle="1" w:styleId="ASEAHeading1">
    <w:name w:val="ASEA Heading 1"/>
    <w:basedOn w:val="Normal"/>
    <w:link w:val="ASEAHeading1Char"/>
    <w:qFormat/>
    <w:rsid w:val="002B2011"/>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2B2011"/>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3B6319"/>
    <w:pPr>
      <w:spacing w:before="120" w:after="120"/>
    </w:pPr>
    <w:rPr>
      <w:rFonts w:asciiTheme="minorHAnsi" w:hAnsiTheme="minorHAnsi" w:cstheme="minorHAnsi"/>
    </w:rPr>
  </w:style>
  <w:style w:type="table" w:styleId="TableGrid">
    <w:name w:val="Table Grid"/>
    <w:basedOn w:val="TableNormal"/>
    <w:uiPriority w:val="59"/>
    <w:rsid w:val="00F73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EAnormaltextChar">
    <w:name w:val="ASEA normal text Char"/>
    <w:basedOn w:val="DefaultParagraphFont"/>
    <w:link w:val="ASEAnormaltext"/>
    <w:rsid w:val="003B6319"/>
    <w:rPr>
      <w:rFonts w:asciiTheme="minorHAnsi" w:hAnsiTheme="minorHAnsi" w:cstheme="minorHAnsi"/>
      <w:sz w:val="22"/>
      <w:lang w:eastAsia="en-US"/>
    </w:rPr>
  </w:style>
  <w:style w:type="paragraph" w:styleId="TOC2">
    <w:name w:val="toc 2"/>
    <w:basedOn w:val="Normal"/>
    <w:next w:val="Normal"/>
    <w:autoRedefine/>
    <w:uiPriority w:val="39"/>
    <w:unhideWhenUsed/>
    <w:qFormat/>
    <w:rsid w:val="00B12C18"/>
    <w:pPr>
      <w:spacing w:before="240"/>
    </w:pPr>
    <w:rPr>
      <w:rFonts w:asciiTheme="minorHAnsi" w:hAnsiTheme="minorHAnsi" w:cstheme="minorHAnsi"/>
      <w:b/>
      <w:bCs/>
      <w:sz w:val="20"/>
    </w:rPr>
  </w:style>
  <w:style w:type="paragraph" w:styleId="TOCHeading">
    <w:name w:val="TOC Heading"/>
    <w:basedOn w:val="Heading1"/>
    <w:next w:val="Normal"/>
    <w:uiPriority w:val="39"/>
    <w:unhideWhenUsed/>
    <w:qFormat/>
    <w:rsid w:val="00B12C18"/>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link w:val="TOC1Char"/>
    <w:autoRedefine/>
    <w:uiPriority w:val="39"/>
    <w:unhideWhenUsed/>
    <w:qFormat/>
    <w:rsid w:val="00B12C18"/>
    <w:pPr>
      <w:spacing w:before="360"/>
    </w:pPr>
    <w:rPr>
      <w:rFonts w:asciiTheme="majorHAnsi" w:hAnsiTheme="majorHAnsi"/>
      <w:b/>
      <w:bCs/>
      <w:caps/>
      <w:sz w:val="24"/>
      <w:szCs w:val="24"/>
    </w:rPr>
  </w:style>
  <w:style w:type="paragraph" w:styleId="TOC3">
    <w:name w:val="toc 3"/>
    <w:basedOn w:val="Normal"/>
    <w:next w:val="Normal"/>
    <w:autoRedefine/>
    <w:uiPriority w:val="39"/>
    <w:unhideWhenUsed/>
    <w:qFormat/>
    <w:rsid w:val="00B12C18"/>
    <w:pPr>
      <w:ind w:left="220"/>
    </w:pPr>
    <w:rPr>
      <w:rFonts w:asciiTheme="minorHAnsi" w:hAnsiTheme="minorHAnsi" w:cstheme="minorHAnsi"/>
      <w:sz w:val="20"/>
    </w:rPr>
  </w:style>
  <w:style w:type="character" w:customStyle="1" w:styleId="Heading4Char">
    <w:name w:val="Heading 4 Char"/>
    <w:basedOn w:val="DefaultParagraphFont"/>
    <w:link w:val="Heading4"/>
    <w:rsid w:val="004067CD"/>
    <w:rPr>
      <w:rFonts w:asciiTheme="majorHAnsi" w:eastAsiaTheme="majorEastAsia" w:hAnsiTheme="majorHAnsi" w:cstheme="majorBidi"/>
      <w:b/>
      <w:bCs/>
      <w:i/>
      <w:iCs/>
      <w:color w:val="4F81BD" w:themeColor="accent1"/>
      <w:sz w:val="22"/>
      <w:lang w:eastAsia="en-US"/>
    </w:rPr>
  </w:style>
  <w:style w:type="paragraph" w:styleId="TOC4">
    <w:name w:val="toc 4"/>
    <w:basedOn w:val="Normal"/>
    <w:next w:val="Normal"/>
    <w:autoRedefine/>
    <w:uiPriority w:val="39"/>
    <w:unhideWhenUsed/>
    <w:rsid w:val="004067CD"/>
    <w:pPr>
      <w:ind w:left="440"/>
    </w:pPr>
    <w:rPr>
      <w:rFonts w:asciiTheme="minorHAnsi" w:hAnsiTheme="minorHAnsi" w:cstheme="minorHAnsi"/>
      <w:sz w:val="20"/>
    </w:rPr>
  </w:style>
  <w:style w:type="character" w:customStyle="1" w:styleId="Heading5Char">
    <w:name w:val="Heading 5 Char"/>
    <w:basedOn w:val="DefaultParagraphFont"/>
    <w:link w:val="Heading5"/>
    <w:rsid w:val="00937EBA"/>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sid w:val="00937EBA"/>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sid w:val="00937EBA"/>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sid w:val="00937EB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937EBA"/>
    <w:rPr>
      <w:rFonts w:asciiTheme="majorHAnsi" w:eastAsiaTheme="majorEastAsia" w:hAnsiTheme="majorHAnsi" w:cstheme="majorBidi"/>
      <w:i/>
      <w:iCs/>
      <w:color w:val="404040" w:themeColor="text1" w:themeTint="BF"/>
      <w:lang w:eastAsia="en-US"/>
    </w:rPr>
  </w:style>
  <w:style w:type="paragraph" w:customStyle="1" w:styleId="ASEAtableofcontents">
    <w:name w:val="ASEA table of contents"/>
    <w:basedOn w:val="TOC1"/>
    <w:link w:val="ASEAtableofcontentsChar"/>
    <w:qFormat/>
    <w:rsid w:val="00AF5AF6"/>
    <w:pPr>
      <w:tabs>
        <w:tab w:val="right" w:leader="dot" w:pos="9344"/>
      </w:tabs>
    </w:pPr>
    <w:rPr>
      <w:noProof/>
    </w:rPr>
  </w:style>
  <w:style w:type="paragraph" w:customStyle="1" w:styleId="ASEAdotpoints">
    <w:name w:val="ASEA dot points"/>
    <w:basedOn w:val="ListParagraph"/>
    <w:link w:val="ASEAdotpointsChar"/>
    <w:qFormat/>
    <w:rsid w:val="002C632C"/>
    <w:pPr>
      <w:numPr>
        <w:numId w:val="1"/>
      </w:numPr>
      <w:shd w:val="clear" w:color="auto" w:fill="FFFFFF"/>
      <w:spacing w:before="120" w:after="120"/>
      <w:contextualSpacing w:val="0"/>
    </w:pPr>
    <w:rPr>
      <w:rFonts w:asciiTheme="minorHAnsi" w:hAnsiTheme="minorHAnsi" w:cstheme="minorHAnsi"/>
      <w:color w:val="444444"/>
      <w:szCs w:val="22"/>
      <w:lang w:eastAsia="en-AU"/>
    </w:rPr>
  </w:style>
  <w:style w:type="character" w:customStyle="1" w:styleId="TOC1Char">
    <w:name w:val="TOC 1 Char"/>
    <w:basedOn w:val="DefaultParagraphFont"/>
    <w:link w:val="TOC1"/>
    <w:uiPriority w:val="39"/>
    <w:rsid w:val="00AF5AF6"/>
    <w:rPr>
      <w:rFonts w:asciiTheme="majorHAnsi" w:hAnsiTheme="majorHAnsi"/>
      <w:b/>
      <w:bCs/>
      <w:caps/>
      <w:sz w:val="24"/>
      <w:szCs w:val="24"/>
      <w:lang w:eastAsia="en-US"/>
    </w:rPr>
  </w:style>
  <w:style w:type="character" w:customStyle="1" w:styleId="ASEAtableofcontentsChar">
    <w:name w:val="ASEA table of contents Char"/>
    <w:basedOn w:val="TOC1Char"/>
    <w:link w:val="ASEAtableofcontents"/>
    <w:rsid w:val="00AF5AF6"/>
    <w:rPr>
      <w:rFonts w:asciiTheme="minorHAnsi" w:eastAsiaTheme="minorEastAsia" w:hAnsiTheme="minorHAnsi" w:cstheme="minorHAnsi"/>
      <w:b/>
      <w:bCs/>
      <w:caps/>
      <w:noProof/>
      <w:sz w:val="22"/>
      <w:szCs w:val="22"/>
      <w:lang w:val="en-US" w:eastAsia="ja-JP"/>
    </w:rPr>
  </w:style>
  <w:style w:type="character" w:customStyle="1" w:styleId="ListParagraphChar">
    <w:name w:val="List Paragraph Char"/>
    <w:basedOn w:val="DefaultParagraphFont"/>
    <w:link w:val="ListParagraph"/>
    <w:uiPriority w:val="34"/>
    <w:rsid w:val="002C632C"/>
    <w:rPr>
      <w:rFonts w:ascii="Arial" w:hAnsi="Arial"/>
      <w:sz w:val="22"/>
      <w:lang w:eastAsia="en-US"/>
    </w:rPr>
  </w:style>
  <w:style w:type="character" w:customStyle="1" w:styleId="ASEAdotpointsChar">
    <w:name w:val="ASEA dot points Char"/>
    <w:basedOn w:val="ListParagraphChar"/>
    <w:link w:val="ASEAdotpoints"/>
    <w:rsid w:val="002C632C"/>
    <w:rPr>
      <w:rFonts w:asciiTheme="minorHAnsi" w:hAnsiTheme="minorHAnsi" w:cstheme="minorHAnsi"/>
      <w:color w:val="444444"/>
      <w:sz w:val="22"/>
      <w:szCs w:val="22"/>
      <w:shd w:val="clear" w:color="auto" w:fill="FFFFFF"/>
      <w:lang w:eastAsia="en-US"/>
    </w:rPr>
  </w:style>
  <w:style w:type="paragraph" w:customStyle="1" w:styleId="CM86">
    <w:name w:val="CM86"/>
    <w:basedOn w:val="Normal"/>
    <w:next w:val="Normal"/>
    <w:uiPriority w:val="99"/>
    <w:rsid w:val="00A134EF"/>
    <w:pPr>
      <w:autoSpaceDE w:val="0"/>
      <w:autoSpaceDN w:val="0"/>
      <w:adjustRightInd w:val="0"/>
      <w:spacing w:line="240" w:lineRule="auto"/>
    </w:pPr>
    <w:rPr>
      <w:rFonts w:ascii="VRVPZK+ArialMT" w:hAnsi="VRVPZK+ArialMT"/>
      <w:sz w:val="24"/>
      <w:szCs w:val="24"/>
      <w:lang w:eastAsia="en-AU"/>
    </w:rPr>
  </w:style>
  <w:style w:type="paragraph" w:customStyle="1" w:styleId="Default">
    <w:name w:val="Default"/>
    <w:rsid w:val="008230CD"/>
    <w:pPr>
      <w:autoSpaceDE w:val="0"/>
      <w:autoSpaceDN w:val="0"/>
      <w:adjustRightInd w:val="0"/>
      <w:spacing w:line="240" w:lineRule="auto"/>
    </w:pPr>
    <w:rPr>
      <w:rFonts w:ascii="Univers 45 Light" w:hAnsi="Univers 45 Light" w:cs="Univers 45 Light"/>
      <w:color w:val="000000"/>
      <w:sz w:val="24"/>
      <w:szCs w:val="24"/>
    </w:rPr>
  </w:style>
  <w:style w:type="paragraph" w:customStyle="1" w:styleId="Pa2">
    <w:name w:val="Pa2"/>
    <w:basedOn w:val="Default"/>
    <w:next w:val="Default"/>
    <w:uiPriority w:val="99"/>
    <w:rsid w:val="008230CD"/>
    <w:pPr>
      <w:spacing w:line="171" w:lineRule="atLeast"/>
    </w:pPr>
    <w:rPr>
      <w:rFonts w:cs="Times New Roman"/>
      <w:color w:val="auto"/>
    </w:rPr>
  </w:style>
  <w:style w:type="paragraph" w:customStyle="1" w:styleId="Pa3">
    <w:name w:val="Pa3"/>
    <w:basedOn w:val="Default"/>
    <w:next w:val="Default"/>
    <w:uiPriority w:val="99"/>
    <w:rsid w:val="008230CD"/>
    <w:pPr>
      <w:spacing w:line="171" w:lineRule="atLeast"/>
    </w:pPr>
    <w:rPr>
      <w:rFonts w:cs="Times New Roman"/>
      <w:color w:val="auto"/>
    </w:rPr>
  </w:style>
  <w:style w:type="table" w:styleId="LightList-Accent4">
    <w:name w:val="Light List Accent 4"/>
    <w:basedOn w:val="TableNormal"/>
    <w:uiPriority w:val="61"/>
    <w:rsid w:val="00A2276D"/>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unhideWhenUsed/>
    <w:qFormat/>
    <w:rsid w:val="007C13E5"/>
    <w:pPr>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7C13E5"/>
    <w:rPr>
      <w:rFonts w:asciiTheme="minorHAnsi" w:eastAsiaTheme="minorHAnsi" w:hAnsiTheme="minorHAnsi" w:cstheme="minorBidi"/>
      <w:lang w:eastAsia="en-US"/>
    </w:rPr>
  </w:style>
  <w:style w:type="table" w:styleId="MediumGrid1-Accent4">
    <w:name w:val="Medium Grid 1 Accent 4"/>
    <w:basedOn w:val="TableNormal"/>
    <w:uiPriority w:val="67"/>
    <w:rsid w:val="00BA570D"/>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CommentReference">
    <w:name w:val="annotation reference"/>
    <w:basedOn w:val="DefaultParagraphFont"/>
    <w:uiPriority w:val="99"/>
    <w:semiHidden/>
    <w:unhideWhenUsed/>
    <w:rsid w:val="001D4F42"/>
    <w:rPr>
      <w:sz w:val="16"/>
      <w:szCs w:val="16"/>
    </w:rPr>
  </w:style>
  <w:style w:type="paragraph" w:styleId="CommentText">
    <w:name w:val="annotation text"/>
    <w:basedOn w:val="Normal"/>
    <w:link w:val="CommentTextChar"/>
    <w:semiHidden/>
    <w:unhideWhenUsed/>
    <w:rsid w:val="001D4F42"/>
    <w:pPr>
      <w:spacing w:line="240" w:lineRule="auto"/>
    </w:pPr>
    <w:rPr>
      <w:sz w:val="20"/>
    </w:rPr>
  </w:style>
  <w:style w:type="character" w:customStyle="1" w:styleId="CommentTextChar">
    <w:name w:val="Comment Text Char"/>
    <w:basedOn w:val="DefaultParagraphFont"/>
    <w:link w:val="CommentText"/>
    <w:rsid w:val="001D4F4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D4F42"/>
    <w:rPr>
      <w:b/>
      <w:bCs/>
    </w:rPr>
  </w:style>
  <w:style w:type="character" w:customStyle="1" w:styleId="CommentSubjectChar">
    <w:name w:val="Comment Subject Char"/>
    <w:basedOn w:val="CommentTextChar"/>
    <w:link w:val="CommentSubject"/>
    <w:uiPriority w:val="99"/>
    <w:semiHidden/>
    <w:rsid w:val="001D4F42"/>
    <w:rPr>
      <w:rFonts w:ascii="Arial" w:hAnsi="Arial"/>
      <w:b/>
      <w:bCs/>
      <w:lang w:eastAsia="en-US"/>
    </w:rPr>
  </w:style>
  <w:style w:type="character" w:styleId="FollowedHyperlink">
    <w:name w:val="FollowedHyperlink"/>
    <w:basedOn w:val="DefaultParagraphFont"/>
    <w:uiPriority w:val="99"/>
    <w:semiHidden/>
    <w:unhideWhenUsed/>
    <w:rsid w:val="00301406"/>
    <w:rPr>
      <w:color w:val="800080" w:themeColor="followedHyperlink"/>
      <w:u w:val="single"/>
    </w:rPr>
  </w:style>
  <w:style w:type="character" w:styleId="FootnoteReference">
    <w:name w:val="footnote reference"/>
    <w:uiPriority w:val="99"/>
    <w:semiHidden/>
    <w:rsid w:val="00D74F85"/>
    <w:rPr>
      <w:rFonts w:cs="Times New Roman"/>
      <w:position w:val="6"/>
      <w:sz w:val="20"/>
    </w:rPr>
  </w:style>
  <w:style w:type="paragraph" w:customStyle="1" w:styleId="mhb1">
    <w:name w:val="mhb1"/>
    <w:basedOn w:val="Normal"/>
    <w:uiPriority w:val="99"/>
    <w:rsid w:val="00D74F85"/>
    <w:pPr>
      <w:tabs>
        <w:tab w:val="left" w:pos="567"/>
      </w:tabs>
      <w:spacing w:before="240" w:line="240" w:lineRule="auto"/>
    </w:pPr>
    <w:rPr>
      <w:rFonts w:ascii="Times New Roman" w:hAnsi="Times New Roman"/>
      <w:b/>
      <w:sz w:val="24"/>
      <w:lang w:eastAsia="en-AU"/>
    </w:rPr>
  </w:style>
  <w:style w:type="paragraph" w:customStyle="1" w:styleId="paragraph">
    <w:name w:val="paragraph"/>
    <w:basedOn w:val="Normal"/>
    <w:rsid w:val="001A5797"/>
    <w:pPr>
      <w:spacing w:before="100" w:beforeAutospacing="1" w:after="100" w:afterAutospacing="1" w:line="240" w:lineRule="auto"/>
    </w:pPr>
    <w:rPr>
      <w:rFonts w:ascii="Times New Roman" w:hAnsi="Times New Roman"/>
      <w:sz w:val="24"/>
      <w:szCs w:val="24"/>
      <w:lang w:eastAsia="en-AU"/>
    </w:rPr>
  </w:style>
  <w:style w:type="paragraph" w:customStyle="1" w:styleId="paragraphsub">
    <w:name w:val="paragraphsub"/>
    <w:basedOn w:val="Normal"/>
    <w:rsid w:val="001A5797"/>
    <w:pPr>
      <w:spacing w:before="100" w:beforeAutospacing="1" w:after="100" w:afterAutospacing="1" w:line="240" w:lineRule="auto"/>
    </w:pPr>
    <w:rPr>
      <w:rFonts w:ascii="Times New Roman" w:hAnsi="Times New Roman"/>
      <w:sz w:val="24"/>
      <w:szCs w:val="24"/>
      <w:lang w:eastAsia="en-AU"/>
    </w:rPr>
  </w:style>
  <w:style w:type="table" w:styleId="MediumGrid3-Accent4">
    <w:name w:val="Medium Grid 3 Accent 4"/>
    <w:basedOn w:val="TableNormal"/>
    <w:uiPriority w:val="69"/>
    <w:rsid w:val="0006078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ubsection">
    <w:name w:val="subsection"/>
    <w:basedOn w:val="Normal"/>
    <w:rsid w:val="00B86A9B"/>
    <w:pPr>
      <w:spacing w:before="100" w:beforeAutospacing="1" w:after="100" w:afterAutospacing="1" w:line="240" w:lineRule="auto"/>
    </w:pPr>
    <w:rPr>
      <w:rFonts w:ascii="Times New Roman" w:hAnsi="Times New Roman"/>
      <w:sz w:val="24"/>
      <w:szCs w:val="24"/>
      <w:lang w:eastAsia="en-AU"/>
    </w:rPr>
  </w:style>
  <w:style w:type="paragraph" w:customStyle="1" w:styleId="acthead5">
    <w:name w:val="acthead5"/>
    <w:basedOn w:val="Normal"/>
    <w:rsid w:val="00B86A9B"/>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B86A9B"/>
  </w:style>
  <w:style w:type="paragraph" w:customStyle="1" w:styleId="notetext">
    <w:name w:val="notetext"/>
    <w:basedOn w:val="Normal"/>
    <w:rsid w:val="00B86A9B"/>
    <w:pPr>
      <w:spacing w:before="100" w:beforeAutospacing="1" w:after="100" w:afterAutospacing="1" w:line="240" w:lineRule="auto"/>
    </w:pPr>
    <w:rPr>
      <w:rFonts w:ascii="Times New Roman" w:hAnsi="Times New Roman"/>
      <w:sz w:val="24"/>
      <w:szCs w:val="24"/>
      <w:lang w:eastAsia="en-AU"/>
    </w:rPr>
  </w:style>
  <w:style w:type="paragraph" w:styleId="NoSpacing">
    <w:name w:val="No Spacing"/>
    <w:uiPriority w:val="1"/>
    <w:qFormat/>
    <w:rsid w:val="000B467B"/>
    <w:pPr>
      <w:spacing w:line="240" w:lineRule="auto"/>
    </w:pPr>
    <w:rPr>
      <w:rFonts w:asciiTheme="minorHAnsi" w:eastAsiaTheme="minorHAnsi" w:hAnsiTheme="minorHAnsi" w:cstheme="minorBidi"/>
      <w:sz w:val="22"/>
      <w:szCs w:val="22"/>
      <w:lang w:eastAsia="en-US"/>
    </w:rPr>
  </w:style>
  <w:style w:type="character" w:customStyle="1" w:styleId="ReferenceTextChar">
    <w:name w:val="Reference Text Char"/>
    <w:basedOn w:val="DefaultParagraphFont"/>
    <w:link w:val="ReferenceText"/>
    <w:uiPriority w:val="99"/>
    <w:locked/>
    <w:rsid w:val="00CF067D"/>
    <w:rPr>
      <w:rFonts w:asciiTheme="minorHAnsi" w:hAnsiTheme="minorHAnsi" w:cstheme="minorHAnsi"/>
    </w:rPr>
  </w:style>
  <w:style w:type="paragraph" w:customStyle="1" w:styleId="ReferenceText">
    <w:name w:val="Reference Text"/>
    <w:basedOn w:val="Normal"/>
    <w:link w:val="ReferenceTextChar"/>
    <w:autoRedefine/>
    <w:uiPriority w:val="99"/>
    <w:qFormat/>
    <w:rsid w:val="00CF067D"/>
    <w:pPr>
      <w:spacing w:line="260" w:lineRule="atLeast"/>
    </w:pPr>
    <w:rPr>
      <w:rFonts w:asciiTheme="minorHAnsi" w:hAnsiTheme="minorHAnsi" w:cstheme="minorHAnsi"/>
      <w:sz w:val="20"/>
      <w:lang w:eastAsia="en-AU"/>
    </w:rPr>
  </w:style>
  <w:style w:type="character" w:customStyle="1" w:styleId="NotesHeading-Level1Char">
    <w:name w:val="Notes Heading - Level 1 Char"/>
    <w:basedOn w:val="DefaultParagraphFont"/>
    <w:link w:val="NotesHeading-Level1"/>
    <w:locked/>
    <w:rsid w:val="00230B49"/>
    <w:rPr>
      <w:rFonts w:asciiTheme="minorHAnsi" w:hAnsiTheme="minorHAnsi" w:cs="Calibri"/>
      <w:b/>
      <w:lang w:eastAsia="en-US"/>
    </w:rPr>
  </w:style>
  <w:style w:type="paragraph" w:customStyle="1" w:styleId="NotesHeading-Level1">
    <w:name w:val="Notes Heading - Level 1"/>
    <w:basedOn w:val="Normal"/>
    <w:link w:val="NotesHeading-Level1Char"/>
    <w:qFormat/>
    <w:rsid w:val="00230B49"/>
    <w:pPr>
      <w:numPr>
        <w:numId w:val="5"/>
      </w:numPr>
      <w:spacing w:line="260" w:lineRule="atLeast"/>
      <w:ind w:right="607"/>
      <w:outlineLvl w:val="0"/>
    </w:pPr>
    <w:rPr>
      <w:rFonts w:asciiTheme="minorHAnsi" w:hAnsiTheme="minorHAnsi" w:cs="Calibri"/>
      <w:b/>
      <w:sz w:val="20"/>
    </w:rPr>
  </w:style>
  <w:style w:type="paragraph" w:customStyle="1" w:styleId="NotesHeading-Level2">
    <w:name w:val="Notes Heading - Level 2"/>
    <w:basedOn w:val="NotesHeading-Level1"/>
    <w:rsid w:val="00230B49"/>
    <w:pPr>
      <w:framePr w:hSpace="180" w:wrap="around" w:vAnchor="text" w:hAnchor="margin" w:y="1"/>
      <w:numPr>
        <w:ilvl w:val="1"/>
      </w:numPr>
      <w:tabs>
        <w:tab w:val="clear" w:pos="851"/>
      </w:tabs>
      <w:ind w:left="1440" w:hanging="360"/>
    </w:pPr>
    <w:rPr>
      <w:sz w:val="18"/>
    </w:rPr>
  </w:style>
  <w:style w:type="paragraph" w:customStyle="1" w:styleId="SAPHeading-Level2">
    <w:name w:val="SAP Heading - Level 2"/>
    <w:basedOn w:val="Normal"/>
    <w:rsid w:val="00230B49"/>
    <w:pPr>
      <w:tabs>
        <w:tab w:val="num" w:pos="851"/>
      </w:tabs>
      <w:spacing w:before="100" w:after="100" w:line="240" w:lineRule="auto"/>
      <w:ind w:left="851" w:right="607" w:hanging="851"/>
    </w:pPr>
    <w:rPr>
      <w:rFonts w:asciiTheme="minorHAnsi" w:hAnsiTheme="minorHAnsi" w:cstheme="minorHAnsi"/>
      <w:b/>
      <w:sz w:val="20"/>
    </w:rPr>
  </w:style>
  <w:style w:type="character" w:customStyle="1" w:styleId="NotesTextChar">
    <w:name w:val="Notes Text Char"/>
    <w:basedOn w:val="ReferenceTextChar"/>
    <w:link w:val="NotesText"/>
    <w:uiPriority w:val="99"/>
    <w:locked/>
    <w:rsid w:val="00230B49"/>
    <w:rPr>
      <w:rFonts w:asciiTheme="minorHAnsi" w:hAnsiTheme="minorHAnsi" w:cs="Arial"/>
      <w:sz w:val="18"/>
      <w:szCs w:val="18"/>
    </w:rPr>
  </w:style>
  <w:style w:type="paragraph" w:customStyle="1" w:styleId="NotesText">
    <w:name w:val="Notes Text"/>
    <w:basedOn w:val="ReferenceText"/>
    <w:link w:val="NotesTextChar"/>
    <w:uiPriority w:val="99"/>
    <w:rsid w:val="00230B49"/>
    <w:pPr>
      <w:spacing w:before="100" w:after="100" w:line="240" w:lineRule="auto"/>
    </w:pPr>
    <w:rPr>
      <w:rFonts w:cs="Arial"/>
    </w:rPr>
  </w:style>
  <w:style w:type="paragraph" w:customStyle="1" w:styleId="NotesTextHeading">
    <w:name w:val="Notes Text Heading"/>
    <w:basedOn w:val="NotesText"/>
    <w:uiPriority w:val="99"/>
    <w:rsid w:val="00230B49"/>
    <w:rPr>
      <w:b/>
      <w:i/>
    </w:rPr>
  </w:style>
  <w:style w:type="character" w:customStyle="1" w:styleId="StyleNotesTextItalicChar">
    <w:name w:val="Style Notes Text + Italic Char"/>
    <w:basedOn w:val="NotesTextChar"/>
    <w:link w:val="StyleNotesTextItalic"/>
    <w:uiPriority w:val="99"/>
    <w:locked/>
    <w:rsid w:val="00230B49"/>
    <w:rPr>
      <w:rFonts w:asciiTheme="minorHAnsi" w:hAnsiTheme="minorHAnsi" w:cs="Arial"/>
      <w:i/>
      <w:iCs/>
      <w:sz w:val="18"/>
      <w:szCs w:val="18"/>
      <w:u w:val="single"/>
    </w:rPr>
  </w:style>
  <w:style w:type="paragraph" w:customStyle="1" w:styleId="StyleNotesTextItalic">
    <w:name w:val="Style Notes Text + Italic"/>
    <w:basedOn w:val="NotesText"/>
    <w:link w:val="StyleNotesTextItalicChar"/>
    <w:uiPriority w:val="99"/>
    <w:rsid w:val="00230B49"/>
    <w:pPr>
      <w:ind w:right="-54"/>
    </w:pPr>
    <w:rPr>
      <w:i/>
      <w:iCs/>
      <w:u w:val="single"/>
    </w:rPr>
  </w:style>
  <w:style w:type="paragraph" w:customStyle="1" w:styleId="BulletKPMG">
    <w:name w:val="Bullet KPMG"/>
    <w:basedOn w:val="Normal"/>
    <w:uiPriority w:val="99"/>
    <w:rsid w:val="00230B49"/>
    <w:pPr>
      <w:tabs>
        <w:tab w:val="num" w:pos="473"/>
      </w:tabs>
      <w:spacing w:before="100" w:after="100" w:line="240" w:lineRule="auto"/>
      <w:ind w:left="357" w:hanging="357"/>
    </w:pPr>
    <w:rPr>
      <w:rFonts w:ascii="Calibri" w:hAnsi="Calibri"/>
      <w:sz w:val="20"/>
      <w:lang w:val="en-US" w:eastAsia="en-AU"/>
    </w:rPr>
  </w:style>
  <w:style w:type="character" w:customStyle="1" w:styleId="StyleNotesTextBoldChar">
    <w:name w:val="Style Notes Text + Bold Char"/>
    <w:basedOn w:val="NotesTextChar"/>
    <w:link w:val="StyleNotesTextBold"/>
    <w:uiPriority w:val="99"/>
    <w:locked/>
    <w:rsid w:val="00230B49"/>
    <w:rPr>
      <w:rFonts w:ascii="Calibri" w:hAnsi="Calibri" w:cs="Arial"/>
      <w:bCs/>
      <w:sz w:val="18"/>
      <w:szCs w:val="18"/>
      <w:lang w:eastAsia="en-US"/>
    </w:rPr>
  </w:style>
  <w:style w:type="paragraph" w:customStyle="1" w:styleId="StyleNotesTextBold">
    <w:name w:val="Style Notes Text + Bold"/>
    <w:basedOn w:val="NotesText"/>
    <w:link w:val="StyleNotesTextBoldChar"/>
    <w:uiPriority w:val="99"/>
    <w:rsid w:val="00230B49"/>
    <w:pPr>
      <w:ind w:right="-54"/>
    </w:pPr>
    <w:rPr>
      <w:rFonts w:ascii="Calibri" w:hAnsi="Calibri"/>
      <w:bCs/>
      <w:lang w:eastAsia="en-US"/>
    </w:rPr>
  </w:style>
  <w:style w:type="character" w:customStyle="1" w:styleId="StyleNotesTextBold1Char">
    <w:name w:val="Style Notes Text + Bold1 Char"/>
    <w:basedOn w:val="NotesTextChar"/>
    <w:link w:val="StyleNotesTextBold1"/>
    <w:uiPriority w:val="99"/>
    <w:locked/>
    <w:rsid w:val="00230B49"/>
    <w:rPr>
      <w:rFonts w:ascii="Calibri" w:hAnsi="Calibri" w:cs="Arial"/>
      <w:bCs/>
      <w:sz w:val="18"/>
      <w:szCs w:val="18"/>
      <w:lang w:eastAsia="en-US"/>
    </w:rPr>
  </w:style>
  <w:style w:type="paragraph" w:customStyle="1" w:styleId="StyleNotesTextBold1">
    <w:name w:val="Style Notes Text + Bold1"/>
    <w:basedOn w:val="NotesText"/>
    <w:link w:val="StyleNotesTextBold1Char"/>
    <w:uiPriority w:val="99"/>
    <w:rsid w:val="00230B49"/>
    <w:pPr>
      <w:ind w:right="-54"/>
    </w:pPr>
    <w:rPr>
      <w:rFonts w:ascii="Calibri" w:hAnsi="Calibri"/>
      <w:bCs/>
      <w:lang w:eastAsia="en-US"/>
    </w:rPr>
  </w:style>
  <w:style w:type="paragraph" w:customStyle="1" w:styleId="DeptRowTextIndent">
    <w:name w:val="Dept Row Text Indent"/>
    <w:basedOn w:val="Normal"/>
    <w:qFormat/>
    <w:rsid w:val="00230B49"/>
    <w:pPr>
      <w:spacing w:line="240" w:lineRule="auto"/>
      <w:ind w:left="204"/>
    </w:pPr>
    <w:rPr>
      <w:rFonts w:asciiTheme="minorHAnsi" w:hAnsiTheme="minorHAnsi" w:cstheme="minorHAnsi"/>
      <w:sz w:val="18"/>
      <w:szCs w:val="18"/>
      <w:lang w:eastAsia="en-AU"/>
    </w:rPr>
  </w:style>
  <w:style w:type="paragraph" w:styleId="TOC5">
    <w:name w:val="toc 5"/>
    <w:basedOn w:val="Normal"/>
    <w:next w:val="Normal"/>
    <w:autoRedefine/>
    <w:uiPriority w:val="39"/>
    <w:unhideWhenUsed/>
    <w:rsid w:val="00F42FED"/>
    <w:pPr>
      <w:ind w:left="660"/>
    </w:pPr>
    <w:rPr>
      <w:rFonts w:asciiTheme="minorHAnsi" w:hAnsiTheme="minorHAnsi" w:cstheme="minorHAnsi"/>
      <w:sz w:val="20"/>
    </w:rPr>
  </w:style>
  <w:style w:type="paragraph" w:styleId="TOC6">
    <w:name w:val="toc 6"/>
    <w:basedOn w:val="Normal"/>
    <w:next w:val="Normal"/>
    <w:autoRedefine/>
    <w:uiPriority w:val="39"/>
    <w:unhideWhenUsed/>
    <w:rsid w:val="00F42FED"/>
    <w:pPr>
      <w:ind w:left="880"/>
    </w:pPr>
    <w:rPr>
      <w:rFonts w:asciiTheme="minorHAnsi" w:hAnsiTheme="minorHAnsi" w:cstheme="minorHAnsi"/>
      <w:sz w:val="20"/>
    </w:rPr>
  </w:style>
  <w:style w:type="paragraph" w:styleId="TOC7">
    <w:name w:val="toc 7"/>
    <w:basedOn w:val="Normal"/>
    <w:next w:val="Normal"/>
    <w:autoRedefine/>
    <w:uiPriority w:val="39"/>
    <w:unhideWhenUsed/>
    <w:rsid w:val="00F42FED"/>
    <w:pPr>
      <w:ind w:left="1100"/>
    </w:pPr>
    <w:rPr>
      <w:rFonts w:asciiTheme="minorHAnsi" w:hAnsiTheme="minorHAnsi" w:cstheme="minorHAnsi"/>
      <w:sz w:val="20"/>
    </w:rPr>
  </w:style>
  <w:style w:type="paragraph" w:styleId="TOC8">
    <w:name w:val="toc 8"/>
    <w:basedOn w:val="Normal"/>
    <w:next w:val="Normal"/>
    <w:autoRedefine/>
    <w:uiPriority w:val="39"/>
    <w:unhideWhenUsed/>
    <w:rsid w:val="00F42FED"/>
    <w:pPr>
      <w:ind w:left="1320"/>
    </w:pPr>
    <w:rPr>
      <w:rFonts w:asciiTheme="minorHAnsi" w:hAnsiTheme="minorHAnsi" w:cstheme="minorHAnsi"/>
      <w:sz w:val="20"/>
    </w:rPr>
  </w:style>
  <w:style w:type="paragraph" w:styleId="TOC9">
    <w:name w:val="toc 9"/>
    <w:basedOn w:val="Normal"/>
    <w:next w:val="Normal"/>
    <w:autoRedefine/>
    <w:uiPriority w:val="39"/>
    <w:unhideWhenUsed/>
    <w:rsid w:val="00F42FED"/>
    <w:pPr>
      <w:ind w:left="1540"/>
    </w:pPr>
    <w:rPr>
      <w:rFonts w:asciiTheme="minorHAnsi" w:hAnsiTheme="minorHAnsi" w:cstheme="minorHAnsi"/>
      <w:sz w:val="20"/>
    </w:rPr>
  </w:style>
  <w:style w:type="paragraph" w:styleId="Index1">
    <w:name w:val="index 1"/>
    <w:basedOn w:val="Normal"/>
    <w:next w:val="Normal"/>
    <w:autoRedefine/>
    <w:uiPriority w:val="99"/>
    <w:semiHidden/>
    <w:unhideWhenUsed/>
    <w:rsid w:val="002A3D90"/>
    <w:pPr>
      <w:spacing w:line="240" w:lineRule="auto"/>
      <w:ind w:left="220" w:hanging="220"/>
    </w:pPr>
  </w:style>
  <w:style w:type="paragraph" w:styleId="Index2">
    <w:name w:val="index 2"/>
    <w:basedOn w:val="Normal"/>
    <w:next w:val="Normal"/>
    <w:autoRedefine/>
    <w:uiPriority w:val="99"/>
    <w:semiHidden/>
    <w:unhideWhenUsed/>
    <w:rsid w:val="00E14346"/>
    <w:pPr>
      <w:spacing w:line="240" w:lineRule="auto"/>
      <w:ind w:left="440" w:hanging="220"/>
    </w:pPr>
  </w:style>
  <w:style w:type="paragraph" w:customStyle="1" w:styleId="Main">
    <w:name w:val="Main"/>
    <w:uiPriority w:val="99"/>
    <w:rsid w:val="00E161D8"/>
    <w:pPr>
      <w:tabs>
        <w:tab w:val="right" w:pos="9020"/>
      </w:tabs>
      <w:autoSpaceDE w:val="0"/>
      <w:autoSpaceDN w:val="0"/>
      <w:adjustRightInd w:val="0"/>
      <w:spacing w:line="240" w:lineRule="auto"/>
      <w:ind w:left="500" w:hanging="500"/>
    </w:pPr>
    <w:rPr>
      <w:rFonts w:ascii="Helvetica" w:eastAsiaTheme="minorEastAsia" w:hAnsi="Helvetica"/>
      <w:sz w:val="24"/>
      <w:szCs w:val="24"/>
      <w:lang w:eastAsia="ja-JP"/>
    </w:rPr>
  </w:style>
  <w:style w:type="paragraph" w:customStyle="1" w:styleId="Sub1">
    <w:name w:val="Sub 1"/>
    <w:uiPriority w:val="99"/>
    <w:rsid w:val="00E161D8"/>
    <w:pPr>
      <w:tabs>
        <w:tab w:val="right" w:pos="9020"/>
      </w:tabs>
      <w:autoSpaceDE w:val="0"/>
      <w:autoSpaceDN w:val="0"/>
      <w:adjustRightInd w:val="0"/>
      <w:spacing w:line="240" w:lineRule="auto"/>
      <w:ind w:left="700" w:hanging="500"/>
    </w:pPr>
    <w:rPr>
      <w:rFonts w:ascii="Helvetica" w:eastAsiaTheme="minorEastAsia" w:hAnsi="Helvetica"/>
      <w:sz w:val="24"/>
      <w:szCs w:val="24"/>
      <w:lang w:eastAsia="ja-JP"/>
    </w:rPr>
  </w:style>
  <w:style w:type="paragraph" w:customStyle="1" w:styleId="group">
    <w:name w:val="group"/>
    <w:uiPriority w:val="99"/>
    <w:rsid w:val="00E161D8"/>
    <w:pPr>
      <w:autoSpaceDE w:val="0"/>
      <w:autoSpaceDN w:val="0"/>
      <w:adjustRightInd w:val="0"/>
      <w:spacing w:line="280" w:lineRule="atLeast"/>
    </w:pPr>
    <w:rPr>
      <w:rFonts w:ascii="Helvetica" w:eastAsiaTheme="minorEastAsia" w:hAnsi="Helvetica"/>
      <w:sz w:val="24"/>
      <w:szCs w:val="24"/>
      <w:lang w:eastAsia="ja-JP"/>
    </w:rPr>
  </w:style>
  <w:style w:type="paragraph" w:customStyle="1" w:styleId="ahead">
    <w:name w:val="ahead"/>
    <w:uiPriority w:val="99"/>
    <w:rsid w:val="00E161D8"/>
    <w:pPr>
      <w:keepNext/>
      <w:autoSpaceDE w:val="0"/>
      <w:autoSpaceDN w:val="0"/>
      <w:adjustRightInd w:val="0"/>
      <w:spacing w:line="280" w:lineRule="atLeast"/>
      <w:ind w:left="540" w:hanging="540"/>
    </w:pPr>
    <w:rPr>
      <w:rFonts w:ascii="Helvetica" w:eastAsiaTheme="minorEastAsia" w:hAnsi="Helvetica"/>
      <w:sz w:val="24"/>
      <w:szCs w:val="24"/>
      <w:lang w:eastAsia="ja-JP"/>
    </w:rPr>
  </w:style>
  <w:style w:type="paragraph" w:styleId="Title">
    <w:name w:val="Title"/>
    <w:basedOn w:val="Normal"/>
    <w:next w:val="Normal"/>
    <w:link w:val="TitleChar"/>
    <w:qFormat/>
    <w:rsid w:val="00867C0E"/>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867C0E"/>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867C0E"/>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867C0E"/>
    <w:rPr>
      <w:rFonts w:ascii="Calibri" w:eastAsiaTheme="majorEastAsia" w:hAnsi="Calibri" w:cstheme="majorBidi"/>
      <w:b/>
      <w:iCs/>
      <w:color w:val="000000" w:themeColor="text1"/>
      <w:spacing w:val="13"/>
      <w:sz w:val="40"/>
      <w:szCs w:val="24"/>
      <w:lang w:eastAsia="en-US"/>
    </w:rPr>
  </w:style>
  <w:style w:type="paragraph" w:styleId="BodyText">
    <w:name w:val="Body Text"/>
    <w:basedOn w:val="Normal"/>
    <w:link w:val="BodyTextChar"/>
    <w:rsid w:val="00867C0E"/>
    <w:pPr>
      <w:spacing w:after="120" w:line="240" w:lineRule="auto"/>
    </w:pPr>
    <w:rPr>
      <w:rFonts w:asciiTheme="minorHAnsi" w:hAnsiTheme="minorHAnsi"/>
      <w:szCs w:val="24"/>
      <w:lang w:eastAsia="en-AU"/>
    </w:rPr>
  </w:style>
  <w:style w:type="character" w:customStyle="1" w:styleId="BodyTextChar">
    <w:name w:val="Body Text Char"/>
    <w:basedOn w:val="DefaultParagraphFont"/>
    <w:link w:val="BodyText"/>
    <w:rsid w:val="00867C0E"/>
    <w:rPr>
      <w:rFonts w:asciiTheme="minorHAnsi" w:hAnsiTheme="minorHAnsi"/>
      <w:sz w:val="22"/>
      <w:szCs w:val="24"/>
    </w:rPr>
  </w:style>
  <w:style w:type="character" w:styleId="PlaceholderText">
    <w:name w:val="Placeholder Text"/>
    <w:basedOn w:val="DefaultParagraphFont"/>
    <w:uiPriority w:val="99"/>
    <w:semiHidden/>
    <w:rsid w:val="00867C0E"/>
    <w:rPr>
      <w:color w:val="808080"/>
    </w:rPr>
  </w:style>
  <w:style w:type="paragraph" w:customStyle="1" w:styleId="Talkingpoint">
    <w:name w:val="Talking point"/>
    <w:basedOn w:val="Normal"/>
    <w:rsid w:val="00E26CB6"/>
    <w:pPr>
      <w:numPr>
        <w:numId w:val="6"/>
      </w:numPr>
      <w:spacing w:after="120" w:line="360" w:lineRule="auto"/>
    </w:pPr>
    <w:rPr>
      <w:sz w:val="24"/>
      <w:szCs w:val="24"/>
    </w:rPr>
  </w:style>
  <w:style w:type="paragraph" w:styleId="IntenseQuote">
    <w:name w:val="Intense Quote"/>
    <w:basedOn w:val="Normal"/>
    <w:next w:val="Normal"/>
    <w:link w:val="IntenseQuoteChar"/>
    <w:uiPriority w:val="30"/>
    <w:qFormat/>
    <w:rsid w:val="00F508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086D"/>
    <w:rPr>
      <w:rFonts w:ascii="Arial" w:hAnsi="Arial"/>
      <w:b/>
      <w:bCs/>
      <w:i/>
      <w:iCs/>
      <w:color w:val="4F81BD" w:themeColor="accent1"/>
      <w:sz w:val="22"/>
      <w:lang w:eastAsia="en-US"/>
    </w:rPr>
  </w:style>
  <w:style w:type="paragraph" w:customStyle="1" w:styleId="BulletA">
    <w:name w:val="Bullet A"/>
    <w:basedOn w:val="ListParagraph"/>
    <w:link w:val="BulletAChar"/>
    <w:uiPriority w:val="4"/>
    <w:qFormat/>
    <w:rsid w:val="00D71BE4"/>
    <w:pPr>
      <w:numPr>
        <w:numId w:val="10"/>
      </w:numPr>
      <w:spacing w:before="120" w:line="240" w:lineRule="auto"/>
      <w:ind w:left="1077" w:hanging="357"/>
      <w:contextualSpacing w:val="0"/>
    </w:pPr>
    <w:rPr>
      <w:rFonts w:ascii="Palatino" w:hAnsi="Palatino"/>
      <w:sz w:val="20"/>
      <w:lang w:val="en-US" w:bidi="en-US"/>
    </w:rPr>
  </w:style>
  <w:style w:type="paragraph" w:customStyle="1" w:styleId="BulletB">
    <w:name w:val="Bullet B"/>
    <w:basedOn w:val="BulletA"/>
    <w:link w:val="BulletBChar"/>
    <w:uiPriority w:val="4"/>
    <w:qFormat/>
    <w:rsid w:val="00D71BE4"/>
    <w:pPr>
      <w:numPr>
        <w:numId w:val="11"/>
      </w:numPr>
      <w:ind w:left="1437"/>
    </w:pPr>
  </w:style>
  <w:style w:type="character" w:customStyle="1" w:styleId="BulletAChar">
    <w:name w:val="Bullet A Char"/>
    <w:basedOn w:val="DefaultParagraphFont"/>
    <w:link w:val="BulletA"/>
    <w:uiPriority w:val="4"/>
    <w:rsid w:val="00D71BE4"/>
    <w:rPr>
      <w:rFonts w:ascii="Palatino" w:hAnsi="Palatino"/>
      <w:lang w:val="en-US" w:eastAsia="en-US" w:bidi="en-US"/>
    </w:rPr>
  </w:style>
  <w:style w:type="paragraph" w:customStyle="1" w:styleId="Indent">
    <w:name w:val="Indent"/>
    <w:basedOn w:val="Normal"/>
    <w:link w:val="IndentChar"/>
    <w:uiPriority w:val="1"/>
    <w:qFormat/>
    <w:rsid w:val="00D71BE4"/>
    <w:pPr>
      <w:spacing w:before="120" w:after="200"/>
      <w:ind w:left="567"/>
    </w:pPr>
    <w:rPr>
      <w:rFonts w:ascii="Palatino" w:hAnsi="Palatino"/>
      <w:sz w:val="20"/>
      <w:lang w:val="en-US" w:bidi="en-US"/>
    </w:rPr>
  </w:style>
  <w:style w:type="character" w:customStyle="1" w:styleId="BulletBChar">
    <w:name w:val="Bullet B Char"/>
    <w:basedOn w:val="BulletAChar"/>
    <w:link w:val="BulletB"/>
    <w:uiPriority w:val="4"/>
    <w:rsid w:val="00D71BE4"/>
    <w:rPr>
      <w:rFonts w:ascii="Palatino" w:hAnsi="Palatino"/>
      <w:lang w:val="en-US" w:eastAsia="en-US" w:bidi="en-US"/>
    </w:rPr>
  </w:style>
  <w:style w:type="character" w:customStyle="1" w:styleId="IndentChar">
    <w:name w:val="Indent Char"/>
    <w:basedOn w:val="DefaultParagraphFont"/>
    <w:link w:val="Indent"/>
    <w:uiPriority w:val="1"/>
    <w:rsid w:val="00D71BE4"/>
    <w:rPr>
      <w:rFonts w:ascii="Palatino" w:hAnsi="Palatino"/>
      <w:lang w:val="en-US" w:eastAsia="en-US" w:bidi="en-US"/>
    </w:rPr>
  </w:style>
  <w:style w:type="paragraph" w:styleId="Quote">
    <w:name w:val="Quote"/>
    <w:basedOn w:val="Normal"/>
    <w:next w:val="Normal"/>
    <w:link w:val="QuoteChar"/>
    <w:uiPriority w:val="29"/>
    <w:qFormat/>
    <w:rsid w:val="00D71BE4"/>
    <w:pPr>
      <w:spacing w:before="60" w:line="240" w:lineRule="auto"/>
      <w:ind w:left="851" w:right="851"/>
    </w:pPr>
    <w:rPr>
      <w:rFonts w:ascii="Palatino" w:hAnsi="Palatino"/>
      <w:i/>
      <w:iCs/>
      <w:spacing w:val="6"/>
      <w:sz w:val="20"/>
      <w:lang w:val="en-US" w:bidi="en-US"/>
    </w:rPr>
  </w:style>
  <w:style w:type="character" w:customStyle="1" w:styleId="QuoteChar">
    <w:name w:val="Quote Char"/>
    <w:basedOn w:val="DefaultParagraphFont"/>
    <w:link w:val="Quote"/>
    <w:uiPriority w:val="29"/>
    <w:rsid w:val="00D71BE4"/>
    <w:rPr>
      <w:rFonts w:ascii="Palatino" w:hAnsi="Palatino"/>
      <w:i/>
      <w:iCs/>
      <w:spacing w:val="6"/>
      <w:lang w:val="en-US" w:eastAsia="en-US" w:bidi="en-US"/>
    </w:rPr>
  </w:style>
  <w:style w:type="character" w:styleId="Emphasis">
    <w:name w:val="Emphasis"/>
    <w:basedOn w:val="DefaultParagraphFont"/>
    <w:uiPriority w:val="20"/>
    <w:qFormat/>
    <w:rsid w:val="002800B6"/>
    <w:rPr>
      <w:i/>
      <w:iCs/>
    </w:rPr>
  </w:style>
  <w:style w:type="character" w:customStyle="1" w:styleId="Heading1Char">
    <w:name w:val="Heading 1 Char"/>
    <w:basedOn w:val="DefaultParagraphFont"/>
    <w:link w:val="Heading1"/>
    <w:rsid w:val="00097851"/>
    <w:rPr>
      <w:rFonts w:ascii="Arial" w:eastAsia="Batang" w:hAnsi="Arial" w:cs="Arial"/>
      <w:b/>
      <w:bCs/>
      <w:sz w:val="28"/>
      <w:szCs w:val="32"/>
      <w:lang w:eastAsia="en-US"/>
    </w:rPr>
  </w:style>
  <w:style w:type="paragraph" w:styleId="Caption">
    <w:name w:val="caption"/>
    <w:basedOn w:val="Normal"/>
    <w:next w:val="Normal"/>
    <w:qFormat/>
    <w:rsid w:val="00097851"/>
    <w:pPr>
      <w:overflowPunct w:val="0"/>
      <w:autoSpaceDE w:val="0"/>
      <w:autoSpaceDN w:val="0"/>
      <w:adjustRightInd w:val="0"/>
      <w:spacing w:before="120" w:after="160" w:line="240" w:lineRule="auto"/>
      <w:ind w:left="1440"/>
      <w:jc w:val="both"/>
      <w:textAlignment w:val="baseline"/>
    </w:pPr>
    <w:rPr>
      <w:rFonts w:ascii="Times New Roman" w:hAnsi="Times New Roman"/>
      <w:sz w:val="18"/>
      <w:lang w:val="en-US"/>
    </w:rPr>
  </w:style>
  <w:style w:type="character" w:customStyle="1" w:styleId="lexicon-term">
    <w:name w:val="lexicon-term"/>
    <w:basedOn w:val="DefaultParagraphFont"/>
    <w:rsid w:val="00E61C6F"/>
  </w:style>
  <w:style w:type="paragraph" w:styleId="Revision">
    <w:name w:val="Revision"/>
    <w:hidden/>
    <w:uiPriority w:val="99"/>
    <w:semiHidden/>
    <w:rsid w:val="00D902D4"/>
    <w:pPr>
      <w:spacing w:line="240" w:lineRule="auto"/>
    </w:pPr>
    <w:rPr>
      <w:rFonts w:ascii="Arial" w:hAnsi="Arial"/>
      <w:sz w:val="22"/>
      <w:lang w:eastAsia="en-US"/>
    </w:rPr>
  </w:style>
  <w:style w:type="paragraph" w:customStyle="1" w:styleId="Sub10">
    <w:name w:val="Sub1"/>
    <w:uiPriority w:val="99"/>
    <w:rsid w:val="00E03D47"/>
    <w:pPr>
      <w:widowControl w:val="0"/>
      <w:autoSpaceDE w:val="0"/>
      <w:autoSpaceDN w:val="0"/>
      <w:adjustRightInd w:val="0"/>
      <w:spacing w:line="240" w:lineRule="auto"/>
      <w:ind w:left="345" w:hanging="116"/>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72754">
      <w:bodyDiv w:val="1"/>
      <w:marLeft w:val="0"/>
      <w:marRight w:val="0"/>
      <w:marTop w:val="0"/>
      <w:marBottom w:val="0"/>
      <w:divBdr>
        <w:top w:val="none" w:sz="0" w:space="0" w:color="auto"/>
        <w:left w:val="none" w:sz="0" w:space="0" w:color="auto"/>
        <w:bottom w:val="none" w:sz="0" w:space="0" w:color="auto"/>
        <w:right w:val="none" w:sz="0" w:space="0" w:color="auto"/>
      </w:divBdr>
    </w:div>
    <w:div w:id="132720967">
      <w:bodyDiv w:val="1"/>
      <w:marLeft w:val="0"/>
      <w:marRight w:val="0"/>
      <w:marTop w:val="0"/>
      <w:marBottom w:val="0"/>
      <w:divBdr>
        <w:top w:val="none" w:sz="0" w:space="0" w:color="auto"/>
        <w:left w:val="none" w:sz="0" w:space="0" w:color="auto"/>
        <w:bottom w:val="none" w:sz="0" w:space="0" w:color="auto"/>
        <w:right w:val="none" w:sz="0" w:space="0" w:color="auto"/>
      </w:divBdr>
    </w:div>
    <w:div w:id="146211237">
      <w:bodyDiv w:val="1"/>
      <w:marLeft w:val="0"/>
      <w:marRight w:val="0"/>
      <w:marTop w:val="0"/>
      <w:marBottom w:val="0"/>
      <w:divBdr>
        <w:top w:val="none" w:sz="0" w:space="0" w:color="auto"/>
        <w:left w:val="none" w:sz="0" w:space="0" w:color="auto"/>
        <w:bottom w:val="none" w:sz="0" w:space="0" w:color="auto"/>
        <w:right w:val="none" w:sz="0" w:space="0" w:color="auto"/>
      </w:divBdr>
    </w:div>
    <w:div w:id="178665783">
      <w:bodyDiv w:val="1"/>
      <w:marLeft w:val="0"/>
      <w:marRight w:val="0"/>
      <w:marTop w:val="0"/>
      <w:marBottom w:val="0"/>
      <w:divBdr>
        <w:top w:val="none" w:sz="0" w:space="0" w:color="auto"/>
        <w:left w:val="none" w:sz="0" w:space="0" w:color="auto"/>
        <w:bottom w:val="none" w:sz="0" w:space="0" w:color="auto"/>
        <w:right w:val="none" w:sz="0" w:space="0" w:color="auto"/>
      </w:divBdr>
    </w:div>
    <w:div w:id="193541487">
      <w:bodyDiv w:val="1"/>
      <w:marLeft w:val="0"/>
      <w:marRight w:val="0"/>
      <w:marTop w:val="0"/>
      <w:marBottom w:val="0"/>
      <w:divBdr>
        <w:top w:val="none" w:sz="0" w:space="0" w:color="auto"/>
        <w:left w:val="none" w:sz="0" w:space="0" w:color="auto"/>
        <w:bottom w:val="none" w:sz="0" w:space="0" w:color="auto"/>
        <w:right w:val="none" w:sz="0" w:space="0" w:color="auto"/>
      </w:divBdr>
    </w:div>
    <w:div w:id="225724060">
      <w:bodyDiv w:val="1"/>
      <w:marLeft w:val="0"/>
      <w:marRight w:val="0"/>
      <w:marTop w:val="0"/>
      <w:marBottom w:val="0"/>
      <w:divBdr>
        <w:top w:val="none" w:sz="0" w:space="0" w:color="auto"/>
        <w:left w:val="none" w:sz="0" w:space="0" w:color="auto"/>
        <w:bottom w:val="none" w:sz="0" w:space="0" w:color="auto"/>
        <w:right w:val="none" w:sz="0" w:space="0" w:color="auto"/>
      </w:divBdr>
    </w:div>
    <w:div w:id="228462285">
      <w:bodyDiv w:val="1"/>
      <w:marLeft w:val="0"/>
      <w:marRight w:val="0"/>
      <w:marTop w:val="0"/>
      <w:marBottom w:val="0"/>
      <w:divBdr>
        <w:top w:val="none" w:sz="0" w:space="0" w:color="auto"/>
        <w:left w:val="none" w:sz="0" w:space="0" w:color="auto"/>
        <w:bottom w:val="none" w:sz="0" w:space="0" w:color="auto"/>
        <w:right w:val="none" w:sz="0" w:space="0" w:color="auto"/>
      </w:divBdr>
    </w:div>
    <w:div w:id="240524397">
      <w:bodyDiv w:val="1"/>
      <w:marLeft w:val="0"/>
      <w:marRight w:val="0"/>
      <w:marTop w:val="0"/>
      <w:marBottom w:val="0"/>
      <w:divBdr>
        <w:top w:val="none" w:sz="0" w:space="0" w:color="auto"/>
        <w:left w:val="none" w:sz="0" w:space="0" w:color="auto"/>
        <w:bottom w:val="none" w:sz="0" w:space="0" w:color="auto"/>
        <w:right w:val="none" w:sz="0" w:space="0" w:color="auto"/>
      </w:divBdr>
    </w:div>
    <w:div w:id="349264134">
      <w:bodyDiv w:val="1"/>
      <w:marLeft w:val="0"/>
      <w:marRight w:val="0"/>
      <w:marTop w:val="0"/>
      <w:marBottom w:val="0"/>
      <w:divBdr>
        <w:top w:val="none" w:sz="0" w:space="0" w:color="auto"/>
        <w:left w:val="none" w:sz="0" w:space="0" w:color="auto"/>
        <w:bottom w:val="none" w:sz="0" w:space="0" w:color="auto"/>
        <w:right w:val="none" w:sz="0" w:space="0" w:color="auto"/>
      </w:divBdr>
    </w:div>
    <w:div w:id="359598687">
      <w:bodyDiv w:val="1"/>
      <w:marLeft w:val="0"/>
      <w:marRight w:val="0"/>
      <w:marTop w:val="0"/>
      <w:marBottom w:val="0"/>
      <w:divBdr>
        <w:top w:val="none" w:sz="0" w:space="0" w:color="auto"/>
        <w:left w:val="none" w:sz="0" w:space="0" w:color="auto"/>
        <w:bottom w:val="none" w:sz="0" w:space="0" w:color="auto"/>
        <w:right w:val="none" w:sz="0" w:space="0" w:color="auto"/>
      </w:divBdr>
    </w:div>
    <w:div w:id="379715689">
      <w:bodyDiv w:val="1"/>
      <w:marLeft w:val="0"/>
      <w:marRight w:val="0"/>
      <w:marTop w:val="0"/>
      <w:marBottom w:val="0"/>
      <w:divBdr>
        <w:top w:val="none" w:sz="0" w:space="0" w:color="auto"/>
        <w:left w:val="none" w:sz="0" w:space="0" w:color="auto"/>
        <w:bottom w:val="none" w:sz="0" w:space="0" w:color="auto"/>
        <w:right w:val="none" w:sz="0" w:space="0" w:color="auto"/>
      </w:divBdr>
    </w:div>
    <w:div w:id="446431749">
      <w:bodyDiv w:val="1"/>
      <w:marLeft w:val="0"/>
      <w:marRight w:val="0"/>
      <w:marTop w:val="0"/>
      <w:marBottom w:val="0"/>
      <w:divBdr>
        <w:top w:val="none" w:sz="0" w:space="0" w:color="auto"/>
        <w:left w:val="none" w:sz="0" w:space="0" w:color="auto"/>
        <w:bottom w:val="none" w:sz="0" w:space="0" w:color="auto"/>
        <w:right w:val="none" w:sz="0" w:space="0" w:color="auto"/>
      </w:divBdr>
    </w:div>
    <w:div w:id="524171995">
      <w:bodyDiv w:val="1"/>
      <w:marLeft w:val="0"/>
      <w:marRight w:val="0"/>
      <w:marTop w:val="0"/>
      <w:marBottom w:val="0"/>
      <w:divBdr>
        <w:top w:val="none" w:sz="0" w:space="0" w:color="auto"/>
        <w:left w:val="none" w:sz="0" w:space="0" w:color="auto"/>
        <w:bottom w:val="none" w:sz="0" w:space="0" w:color="auto"/>
        <w:right w:val="none" w:sz="0" w:space="0" w:color="auto"/>
      </w:divBdr>
    </w:div>
    <w:div w:id="535890488">
      <w:bodyDiv w:val="1"/>
      <w:marLeft w:val="0"/>
      <w:marRight w:val="0"/>
      <w:marTop w:val="0"/>
      <w:marBottom w:val="0"/>
      <w:divBdr>
        <w:top w:val="none" w:sz="0" w:space="0" w:color="auto"/>
        <w:left w:val="none" w:sz="0" w:space="0" w:color="auto"/>
        <w:bottom w:val="none" w:sz="0" w:space="0" w:color="auto"/>
        <w:right w:val="none" w:sz="0" w:space="0" w:color="auto"/>
      </w:divBdr>
    </w:div>
    <w:div w:id="600261860">
      <w:bodyDiv w:val="1"/>
      <w:marLeft w:val="0"/>
      <w:marRight w:val="0"/>
      <w:marTop w:val="0"/>
      <w:marBottom w:val="0"/>
      <w:divBdr>
        <w:top w:val="none" w:sz="0" w:space="0" w:color="auto"/>
        <w:left w:val="none" w:sz="0" w:space="0" w:color="auto"/>
        <w:bottom w:val="none" w:sz="0" w:space="0" w:color="auto"/>
        <w:right w:val="none" w:sz="0" w:space="0" w:color="auto"/>
      </w:divBdr>
    </w:div>
    <w:div w:id="601382647">
      <w:bodyDiv w:val="1"/>
      <w:marLeft w:val="0"/>
      <w:marRight w:val="0"/>
      <w:marTop w:val="0"/>
      <w:marBottom w:val="0"/>
      <w:divBdr>
        <w:top w:val="none" w:sz="0" w:space="0" w:color="auto"/>
        <w:left w:val="none" w:sz="0" w:space="0" w:color="auto"/>
        <w:bottom w:val="none" w:sz="0" w:space="0" w:color="auto"/>
        <w:right w:val="none" w:sz="0" w:space="0" w:color="auto"/>
      </w:divBdr>
    </w:div>
    <w:div w:id="616644412">
      <w:bodyDiv w:val="1"/>
      <w:marLeft w:val="0"/>
      <w:marRight w:val="0"/>
      <w:marTop w:val="0"/>
      <w:marBottom w:val="0"/>
      <w:divBdr>
        <w:top w:val="none" w:sz="0" w:space="0" w:color="auto"/>
        <w:left w:val="none" w:sz="0" w:space="0" w:color="auto"/>
        <w:bottom w:val="none" w:sz="0" w:space="0" w:color="auto"/>
        <w:right w:val="none" w:sz="0" w:space="0" w:color="auto"/>
      </w:divBdr>
      <w:divsChild>
        <w:div w:id="2030836258">
          <w:marLeft w:val="0"/>
          <w:marRight w:val="0"/>
          <w:marTop w:val="0"/>
          <w:marBottom w:val="0"/>
          <w:divBdr>
            <w:top w:val="none" w:sz="0" w:space="0" w:color="auto"/>
            <w:left w:val="none" w:sz="0" w:space="0" w:color="auto"/>
            <w:bottom w:val="none" w:sz="0" w:space="0" w:color="auto"/>
            <w:right w:val="none" w:sz="0" w:space="0" w:color="auto"/>
          </w:divBdr>
          <w:divsChild>
            <w:div w:id="1307777329">
              <w:marLeft w:val="0"/>
              <w:marRight w:val="0"/>
              <w:marTop w:val="0"/>
              <w:marBottom w:val="0"/>
              <w:divBdr>
                <w:top w:val="none" w:sz="0" w:space="0" w:color="auto"/>
                <w:left w:val="none" w:sz="0" w:space="0" w:color="auto"/>
                <w:bottom w:val="none" w:sz="0" w:space="0" w:color="auto"/>
                <w:right w:val="none" w:sz="0" w:space="0" w:color="auto"/>
              </w:divBdr>
              <w:divsChild>
                <w:div w:id="151141125">
                  <w:marLeft w:val="0"/>
                  <w:marRight w:val="0"/>
                  <w:marTop w:val="0"/>
                  <w:marBottom w:val="0"/>
                  <w:divBdr>
                    <w:top w:val="none" w:sz="0" w:space="0" w:color="auto"/>
                    <w:left w:val="none" w:sz="0" w:space="0" w:color="auto"/>
                    <w:bottom w:val="none" w:sz="0" w:space="0" w:color="auto"/>
                    <w:right w:val="none" w:sz="0" w:space="0" w:color="auto"/>
                  </w:divBdr>
                  <w:divsChild>
                    <w:div w:id="114450159">
                      <w:marLeft w:val="0"/>
                      <w:marRight w:val="0"/>
                      <w:marTop w:val="0"/>
                      <w:marBottom w:val="0"/>
                      <w:divBdr>
                        <w:top w:val="none" w:sz="0" w:space="0" w:color="auto"/>
                        <w:left w:val="none" w:sz="0" w:space="0" w:color="auto"/>
                        <w:bottom w:val="none" w:sz="0" w:space="0" w:color="auto"/>
                        <w:right w:val="none" w:sz="0" w:space="0" w:color="auto"/>
                      </w:divBdr>
                      <w:divsChild>
                        <w:div w:id="973559711">
                          <w:marLeft w:val="0"/>
                          <w:marRight w:val="0"/>
                          <w:marTop w:val="0"/>
                          <w:marBottom w:val="0"/>
                          <w:divBdr>
                            <w:top w:val="none" w:sz="0" w:space="0" w:color="auto"/>
                            <w:left w:val="none" w:sz="0" w:space="0" w:color="auto"/>
                            <w:bottom w:val="none" w:sz="0" w:space="0" w:color="auto"/>
                            <w:right w:val="none" w:sz="0" w:space="0" w:color="auto"/>
                          </w:divBdr>
                          <w:divsChild>
                            <w:div w:id="1014187621">
                              <w:marLeft w:val="0"/>
                              <w:marRight w:val="0"/>
                              <w:marTop w:val="0"/>
                              <w:marBottom w:val="0"/>
                              <w:divBdr>
                                <w:top w:val="none" w:sz="0" w:space="0" w:color="auto"/>
                                <w:left w:val="none" w:sz="0" w:space="0" w:color="auto"/>
                                <w:bottom w:val="none" w:sz="0" w:space="0" w:color="auto"/>
                                <w:right w:val="none" w:sz="0" w:space="0" w:color="auto"/>
                              </w:divBdr>
                              <w:divsChild>
                                <w:div w:id="1089429529">
                                  <w:marLeft w:val="0"/>
                                  <w:marRight w:val="0"/>
                                  <w:marTop w:val="0"/>
                                  <w:marBottom w:val="0"/>
                                  <w:divBdr>
                                    <w:top w:val="none" w:sz="0" w:space="0" w:color="auto"/>
                                    <w:left w:val="none" w:sz="0" w:space="0" w:color="auto"/>
                                    <w:bottom w:val="none" w:sz="0" w:space="0" w:color="auto"/>
                                    <w:right w:val="none" w:sz="0" w:space="0" w:color="auto"/>
                                  </w:divBdr>
                                  <w:divsChild>
                                    <w:div w:id="391733863">
                                      <w:marLeft w:val="0"/>
                                      <w:marRight w:val="0"/>
                                      <w:marTop w:val="0"/>
                                      <w:marBottom w:val="0"/>
                                      <w:divBdr>
                                        <w:top w:val="none" w:sz="0" w:space="0" w:color="auto"/>
                                        <w:left w:val="none" w:sz="0" w:space="0" w:color="auto"/>
                                        <w:bottom w:val="none" w:sz="0" w:space="0" w:color="auto"/>
                                        <w:right w:val="none" w:sz="0" w:space="0" w:color="auto"/>
                                      </w:divBdr>
                                      <w:divsChild>
                                        <w:div w:id="2101674829">
                                          <w:marLeft w:val="0"/>
                                          <w:marRight w:val="0"/>
                                          <w:marTop w:val="0"/>
                                          <w:marBottom w:val="0"/>
                                          <w:divBdr>
                                            <w:top w:val="none" w:sz="0" w:space="0" w:color="auto"/>
                                            <w:left w:val="none" w:sz="0" w:space="0" w:color="auto"/>
                                            <w:bottom w:val="none" w:sz="0" w:space="0" w:color="auto"/>
                                            <w:right w:val="none" w:sz="0" w:space="0" w:color="auto"/>
                                          </w:divBdr>
                                          <w:divsChild>
                                            <w:div w:id="833303969">
                                              <w:marLeft w:val="0"/>
                                              <w:marRight w:val="0"/>
                                              <w:marTop w:val="0"/>
                                              <w:marBottom w:val="0"/>
                                              <w:divBdr>
                                                <w:top w:val="single" w:sz="6" w:space="8" w:color="999999"/>
                                                <w:left w:val="none" w:sz="0" w:space="0" w:color="auto"/>
                                                <w:bottom w:val="none" w:sz="0" w:space="0" w:color="auto"/>
                                                <w:right w:val="none" w:sz="0" w:space="0" w:color="auto"/>
                                              </w:divBdr>
                                              <w:divsChild>
                                                <w:div w:id="15285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897973">
      <w:bodyDiv w:val="1"/>
      <w:marLeft w:val="0"/>
      <w:marRight w:val="0"/>
      <w:marTop w:val="0"/>
      <w:marBottom w:val="0"/>
      <w:divBdr>
        <w:top w:val="none" w:sz="0" w:space="0" w:color="auto"/>
        <w:left w:val="none" w:sz="0" w:space="0" w:color="auto"/>
        <w:bottom w:val="none" w:sz="0" w:space="0" w:color="auto"/>
        <w:right w:val="none" w:sz="0" w:space="0" w:color="auto"/>
      </w:divBdr>
      <w:divsChild>
        <w:div w:id="1117872393">
          <w:marLeft w:val="0"/>
          <w:marRight w:val="0"/>
          <w:marTop w:val="0"/>
          <w:marBottom w:val="0"/>
          <w:divBdr>
            <w:top w:val="none" w:sz="0" w:space="0" w:color="auto"/>
            <w:left w:val="none" w:sz="0" w:space="0" w:color="auto"/>
            <w:bottom w:val="none" w:sz="0" w:space="0" w:color="auto"/>
            <w:right w:val="none" w:sz="0" w:space="0" w:color="auto"/>
          </w:divBdr>
          <w:divsChild>
            <w:div w:id="1281759205">
              <w:marLeft w:val="-225"/>
              <w:marRight w:val="-225"/>
              <w:marTop w:val="0"/>
              <w:marBottom w:val="0"/>
              <w:divBdr>
                <w:top w:val="none" w:sz="0" w:space="0" w:color="auto"/>
                <w:left w:val="none" w:sz="0" w:space="0" w:color="auto"/>
                <w:bottom w:val="none" w:sz="0" w:space="0" w:color="auto"/>
                <w:right w:val="none" w:sz="0" w:space="0" w:color="auto"/>
              </w:divBdr>
              <w:divsChild>
                <w:div w:id="871378966">
                  <w:marLeft w:val="0"/>
                  <w:marRight w:val="0"/>
                  <w:marTop w:val="0"/>
                  <w:marBottom w:val="0"/>
                  <w:divBdr>
                    <w:top w:val="none" w:sz="0" w:space="0" w:color="auto"/>
                    <w:left w:val="none" w:sz="0" w:space="0" w:color="auto"/>
                    <w:bottom w:val="none" w:sz="0" w:space="0" w:color="auto"/>
                    <w:right w:val="none" w:sz="0" w:space="0" w:color="auto"/>
                  </w:divBdr>
                  <w:divsChild>
                    <w:div w:id="1849251647">
                      <w:marLeft w:val="-225"/>
                      <w:marRight w:val="-225"/>
                      <w:marTop w:val="0"/>
                      <w:marBottom w:val="0"/>
                      <w:divBdr>
                        <w:top w:val="none" w:sz="0" w:space="0" w:color="auto"/>
                        <w:left w:val="none" w:sz="0" w:space="0" w:color="auto"/>
                        <w:bottom w:val="none" w:sz="0" w:space="0" w:color="auto"/>
                        <w:right w:val="none" w:sz="0" w:space="0" w:color="auto"/>
                      </w:divBdr>
                      <w:divsChild>
                        <w:div w:id="3987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338361">
      <w:bodyDiv w:val="1"/>
      <w:marLeft w:val="0"/>
      <w:marRight w:val="0"/>
      <w:marTop w:val="0"/>
      <w:marBottom w:val="0"/>
      <w:divBdr>
        <w:top w:val="none" w:sz="0" w:space="0" w:color="auto"/>
        <w:left w:val="none" w:sz="0" w:space="0" w:color="auto"/>
        <w:bottom w:val="none" w:sz="0" w:space="0" w:color="auto"/>
        <w:right w:val="none" w:sz="0" w:space="0" w:color="auto"/>
      </w:divBdr>
    </w:div>
    <w:div w:id="734740301">
      <w:bodyDiv w:val="1"/>
      <w:marLeft w:val="0"/>
      <w:marRight w:val="0"/>
      <w:marTop w:val="0"/>
      <w:marBottom w:val="0"/>
      <w:divBdr>
        <w:top w:val="none" w:sz="0" w:space="0" w:color="auto"/>
        <w:left w:val="none" w:sz="0" w:space="0" w:color="auto"/>
        <w:bottom w:val="none" w:sz="0" w:space="0" w:color="auto"/>
        <w:right w:val="none" w:sz="0" w:space="0" w:color="auto"/>
      </w:divBdr>
    </w:div>
    <w:div w:id="736056684">
      <w:bodyDiv w:val="1"/>
      <w:marLeft w:val="0"/>
      <w:marRight w:val="0"/>
      <w:marTop w:val="0"/>
      <w:marBottom w:val="0"/>
      <w:divBdr>
        <w:top w:val="none" w:sz="0" w:space="0" w:color="auto"/>
        <w:left w:val="none" w:sz="0" w:space="0" w:color="auto"/>
        <w:bottom w:val="none" w:sz="0" w:space="0" w:color="auto"/>
        <w:right w:val="none" w:sz="0" w:space="0" w:color="auto"/>
      </w:divBdr>
    </w:div>
    <w:div w:id="743064469">
      <w:bodyDiv w:val="1"/>
      <w:marLeft w:val="0"/>
      <w:marRight w:val="0"/>
      <w:marTop w:val="0"/>
      <w:marBottom w:val="0"/>
      <w:divBdr>
        <w:top w:val="none" w:sz="0" w:space="0" w:color="auto"/>
        <w:left w:val="none" w:sz="0" w:space="0" w:color="auto"/>
        <w:bottom w:val="none" w:sz="0" w:space="0" w:color="auto"/>
        <w:right w:val="none" w:sz="0" w:space="0" w:color="auto"/>
      </w:divBdr>
    </w:div>
    <w:div w:id="753742103">
      <w:bodyDiv w:val="1"/>
      <w:marLeft w:val="0"/>
      <w:marRight w:val="0"/>
      <w:marTop w:val="0"/>
      <w:marBottom w:val="0"/>
      <w:divBdr>
        <w:top w:val="none" w:sz="0" w:space="0" w:color="auto"/>
        <w:left w:val="none" w:sz="0" w:space="0" w:color="auto"/>
        <w:bottom w:val="none" w:sz="0" w:space="0" w:color="auto"/>
        <w:right w:val="none" w:sz="0" w:space="0" w:color="auto"/>
      </w:divBdr>
    </w:div>
    <w:div w:id="760873716">
      <w:bodyDiv w:val="1"/>
      <w:marLeft w:val="0"/>
      <w:marRight w:val="0"/>
      <w:marTop w:val="0"/>
      <w:marBottom w:val="0"/>
      <w:divBdr>
        <w:top w:val="none" w:sz="0" w:space="0" w:color="auto"/>
        <w:left w:val="none" w:sz="0" w:space="0" w:color="auto"/>
        <w:bottom w:val="none" w:sz="0" w:space="0" w:color="auto"/>
        <w:right w:val="none" w:sz="0" w:space="0" w:color="auto"/>
      </w:divBdr>
    </w:div>
    <w:div w:id="773479738">
      <w:bodyDiv w:val="1"/>
      <w:marLeft w:val="0"/>
      <w:marRight w:val="0"/>
      <w:marTop w:val="0"/>
      <w:marBottom w:val="0"/>
      <w:divBdr>
        <w:top w:val="none" w:sz="0" w:space="0" w:color="auto"/>
        <w:left w:val="none" w:sz="0" w:space="0" w:color="auto"/>
        <w:bottom w:val="none" w:sz="0" w:space="0" w:color="auto"/>
        <w:right w:val="none" w:sz="0" w:space="0" w:color="auto"/>
      </w:divBdr>
    </w:div>
    <w:div w:id="791093321">
      <w:bodyDiv w:val="1"/>
      <w:marLeft w:val="0"/>
      <w:marRight w:val="0"/>
      <w:marTop w:val="0"/>
      <w:marBottom w:val="0"/>
      <w:divBdr>
        <w:top w:val="none" w:sz="0" w:space="0" w:color="auto"/>
        <w:left w:val="none" w:sz="0" w:space="0" w:color="auto"/>
        <w:bottom w:val="none" w:sz="0" w:space="0" w:color="auto"/>
        <w:right w:val="none" w:sz="0" w:space="0" w:color="auto"/>
      </w:divBdr>
    </w:div>
    <w:div w:id="843007842">
      <w:bodyDiv w:val="1"/>
      <w:marLeft w:val="0"/>
      <w:marRight w:val="0"/>
      <w:marTop w:val="0"/>
      <w:marBottom w:val="0"/>
      <w:divBdr>
        <w:top w:val="none" w:sz="0" w:space="0" w:color="auto"/>
        <w:left w:val="none" w:sz="0" w:space="0" w:color="auto"/>
        <w:bottom w:val="none" w:sz="0" w:space="0" w:color="auto"/>
        <w:right w:val="none" w:sz="0" w:space="0" w:color="auto"/>
      </w:divBdr>
    </w:div>
    <w:div w:id="845175006">
      <w:bodyDiv w:val="1"/>
      <w:marLeft w:val="0"/>
      <w:marRight w:val="0"/>
      <w:marTop w:val="0"/>
      <w:marBottom w:val="0"/>
      <w:divBdr>
        <w:top w:val="none" w:sz="0" w:space="0" w:color="auto"/>
        <w:left w:val="none" w:sz="0" w:space="0" w:color="auto"/>
        <w:bottom w:val="none" w:sz="0" w:space="0" w:color="auto"/>
        <w:right w:val="none" w:sz="0" w:space="0" w:color="auto"/>
      </w:divBdr>
    </w:div>
    <w:div w:id="868953708">
      <w:bodyDiv w:val="1"/>
      <w:marLeft w:val="0"/>
      <w:marRight w:val="0"/>
      <w:marTop w:val="0"/>
      <w:marBottom w:val="0"/>
      <w:divBdr>
        <w:top w:val="none" w:sz="0" w:space="0" w:color="auto"/>
        <w:left w:val="none" w:sz="0" w:space="0" w:color="auto"/>
        <w:bottom w:val="none" w:sz="0" w:space="0" w:color="auto"/>
        <w:right w:val="none" w:sz="0" w:space="0" w:color="auto"/>
      </w:divBdr>
    </w:div>
    <w:div w:id="958530112">
      <w:bodyDiv w:val="1"/>
      <w:marLeft w:val="0"/>
      <w:marRight w:val="0"/>
      <w:marTop w:val="0"/>
      <w:marBottom w:val="0"/>
      <w:divBdr>
        <w:top w:val="none" w:sz="0" w:space="0" w:color="auto"/>
        <w:left w:val="none" w:sz="0" w:space="0" w:color="auto"/>
        <w:bottom w:val="none" w:sz="0" w:space="0" w:color="auto"/>
        <w:right w:val="none" w:sz="0" w:space="0" w:color="auto"/>
      </w:divBdr>
    </w:div>
    <w:div w:id="960723529">
      <w:bodyDiv w:val="1"/>
      <w:marLeft w:val="0"/>
      <w:marRight w:val="0"/>
      <w:marTop w:val="0"/>
      <w:marBottom w:val="0"/>
      <w:divBdr>
        <w:top w:val="none" w:sz="0" w:space="0" w:color="auto"/>
        <w:left w:val="none" w:sz="0" w:space="0" w:color="auto"/>
        <w:bottom w:val="none" w:sz="0" w:space="0" w:color="auto"/>
        <w:right w:val="none" w:sz="0" w:space="0" w:color="auto"/>
      </w:divBdr>
      <w:divsChild>
        <w:div w:id="110175620">
          <w:marLeft w:val="0"/>
          <w:marRight w:val="0"/>
          <w:marTop w:val="0"/>
          <w:marBottom w:val="0"/>
          <w:divBdr>
            <w:top w:val="none" w:sz="0" w:space="0" w:color="auto"/>
            <w:left w:val="none" w:sz="0" w:space="0" w:color="auto"/>
            <w:bottom w:val="none" w:sz="0" w:space="0" w:color="auto"/>
            <w:right w:val="none" w:sz="0" w:space="0" w:color="auto"/>
          </w:divBdr>
          <w:divsChild>
            <w:div w:id="164520627">
              <w:marLeft w:val="0"/>
              <w:marRight w:val="0"/>
              <w:marTop w:val="0"/>
              <w:marBottom w:val="0"/>
              <w:divBdr>
                <w:top w:val="none" w:sz="0" w:space="0" w:color="auto"/>
                <w:left w:val="none" w:sz="0" w:space="0" w:color="auto"/>
                <w:bottom w:val="none" w:sz="0" w:space="0" w:color="auto"/>
                <w:right w:val="none" w:sz="0" w:space="0" w:color="auto"/>
              </w:divBdr>
              <w:divsChild>
                <w:div w:id="1913855485">
                  <w:marLeft w:val="0"/>
                  <w:marRight w:val="0"/>
                  <w:marTop w:val="0"/>
                  <w:marBottom w:val="0"/>
                  <w:divBdr>
                    <w:top w:val="none" w:sz="0" w:space="0" w:color="auto"/>
                    <w:left w:val="none" w:sz="0" w:space="0" w:color="auto"/>
                    <w:bottom w:val="none" w:sz="0" w:space="0" w:color="auto"/>
                    <w:right w:val="none" w:sz="0" w:space="0" w:color="auto"/>
                  </w:divBdr>
                  <w:divsChild>
                    <w:div w:id="2124419590">
                      <w:marLeft w:val="0"/>
                      <w:marRight w:val="0"/>
                      <w:marTop w:val="0"/>
                      <w:marBottom w:val="0"/>
                      <w:divBdr>
                        <w:top w:val="none" w:sz="0" w:space="0" w:color="auto"/>
                        <w:left w:val="none" w:sz="0" w:space="0" w:color="auto"/>
                        <w:bottom w:val="none" w:sz="0" w:space="0" w:color="auto"/>
                        <w:right w:val="none" w:sz="0" w:space="0" w:color="auto"/>
                      </w:divBdr>
                      <w:divsChild>
                        <w:div w:id="81604698">
                          <w:marLeft w:val="0"/>
                          <w:marRight w:val="0"/>
                          <w:marTop w:val="0"/>
                          <w:marBottom w:val="0"/>
                          <w:divBdr>
                            <w:top w:val="none" w:sz="0" w:space="0" w:color="auto"/>
                            <w:left w:val="none" w:sz="0" w:space="0" w:color="auto"/>
                            <w:bottom w:val="none" w:sz="0" w:space="0" w:color="auto"/>
                            <w:right w:val="none" w:sz="0" w:space="0" w:color="auto"/>
                          </w:divBdr>
                          <w:divsChild>
                            <w:div w:id="7007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8552">
      <w:bodyDiv w:val="1"/>
      <w:marLeft w:val="0"/>
      <w:marRight w:val="0"/>
      <w:marTop w:val="0"/>
      <w:marBottom w:val="0"/>
      <w:divBdr>
        <w:top w:val="none" w:sz="0" w:space="0" w:color="auto"/>
        <w:left w:val="none" w:sz="0" w:space="0" w:color="auto"/>
        <w:bottom w:val="none" w:sz="0" w:space="0" w:color="auto"/>
        <w:right w:val="none" w:sz="0" w:space="0" w:color="auto"/>
      </w:divBdr>
    </w:div>
    <w:div w:id="994918244">
      <w:bodyDiv w:val="1"/>
      <w:marLeft w:val="0"/>
      <w:marRight w:val="0"/>
      <w:marTop w:val="0"/>
      <w:marBottom w:val="0"/>
      <w:divBdr>
        <w:top w:val="none" w:sz="0" w:space="0" w:color="auto"/>
        <w:left w:val="none" w:sz="0" w:space="0" w:color="auto"/>
        <w:bottom w:val="none" w:sz="0" w:space="0" w:color="auto"/>
        <w:right w:val="none" w:sz="0" w:space="0" w:color="auto"/>
      </w:divBdr>
    </w:div>
    <w:div w:id="1039932826">
      <w:bodyDiv w:val="1"/>
      <w:marLeft w:val="0"/>
      <w:marRight w:val="0"/>
      <w:marTop w:val="0"/>
      <w:marBottom w:val="0"/>
      <w:divBdr>
        <w:top w:val="none" w:sz="0" w:space="0" w:color="auto"/>
        <w:left w:val="none" w:sz="0" w:space="0" w:color="auto"/>
        <w:bottom w:val="none" w:sz="0" w:space="0" w:color="auto"/>
        <w:right w:val="none" w:sz="0" w:space="0" w:color="auto"/>
      </w:divBdr>
    </w:div>
    <w:div w:id="1120346084">
      <w:bodyDiv w:val="1"/>
      <w:marLeft w:val="0"/>
      <w:marRight w:val="0"/>
      <w:marTop w:val="0"/>
      <w:marBottom w:val="0"/>
      <w:divBdr>
        <w:top w:val="none" w:sz="0" w:space="0" w:color="auto"/>
        <w:left w:val="none" w:sz="0" w:space="0" w:color="auto"/>
        <w:bottom w:val="none" w:sz="0" w:space="0" w:color="auto"/>
        <w:right w:val="none" w:sz="0" w:space="0" w:color="auto"/>
      </w:divBdr>
    </w:div>
    <w:div w:id="1155072426">
      <w:bodyDiv w:val="1"/>
      <w:marLeft w:val="0"/>
      <w:marRight w:val="0"/>
      <w:marTop w:val="0"/>
      <w:marBottom w:val="0"/>
      <w:divBdr>
        <w:top w:val="none" w:sz="0" w:space="0" w:color="auto"/>
        <w:left w:val="none" w:sz="0" w:space="0" w:color="auto"/>
        <w:bottom w:val="none" w:sz="0" w:space="0" w:color="auto"/>
        <w:right w:val="none" w:sz="0" w:space="0" w:color="auto"/>
      </w:divBdr>
    </w:div>
    <w:div w:id="1157459004">
      <w:bodyDiv w:val="1"/>
      <w:marLeft w:val="0"/>
      <w:marRight w:val="0"/>
      <w:marTop w:val="0"/>
      <w:marBottom w:val="0"/>
      <w:divBdr>
        <w:top w:val="none" w:sz="0" w:space="0" w:color="auto"/>
        <w:left w:val="none" w:sz="0" w:space="0" w:color="auto"/>
        <w:bottom w:val="none" w:sz="0" w:space="0" w:color="auto"/>
        <w:right w:val="none" w:sz="0" w:space="0" w:color="auto"/>
      </w:divBdr>
    </w:div>
    <w:div w:id="1219901484">
      <w:bodyDiv w:val="1"/>
      <w:marLeft w:val="0"/>
      <w:marRight w:val="0"/>
      <w:marTop w:val="0"/>
      <w:marBottom w:val="0"/>
      <w:divBdr>
        <w:top w:val="none" w:sz="0" w:space="0" w:color="auto"/>
        <w:left w:val="none" w:sz="0" w:space="0" w:color="auto"/>
        <w:bottom w:val="none" w:sz="0" w:space="0" w:color="auto"/>
        <w:right w:val="none" w:sz="0" w:space="0" w:color="auto"/>
      </w:divBdr>
    </w:div>
    <w:div w:id="1258170519">
      <w:bodyDiv w:val="1"/>
      <w:marLeft w:val="0"/>
      <w:marRight w:val="0"/>
      <w:marTop w:val="0"/>
      <w:marBottom w:val="0"/>
      <w:divBdr>
        <w:top w:val="none" w:sz="0" w:space="0" w:color="auto"/>
        <w:left w:val="none" w:sz="0" w:space="0" w:color="auto"/>
        <w:bottom w:val="none" w:sz="0" w:space="0" w:color="auto"/>
        <w:right w:val="none" w:sz="0" w:space="0" w:color="auto"/>
      </w:divBdr>
    </w:div>
    <w:div w:id="1416364645">
      <w:bodyDiv w:val="1"/>
      <w:marLeft w:val="0"/>
      <w:marRight w:val="0"/>
      <w:marTop w:val="0"/>
      <w:marBottom w:val="0"/>
      <w:divBdr>
        <w:top w:val="none" w:sz="0" w:space="0" w:color="auto"/>
        <w:left w:val="none" w:sz="0" w:space="0" w:color="auto"/>
        <w:bottom w:val="none" w:sz="0" w:space="0" w:color="auto"/>
        <w:right w:val="none" w:sz="0" w:space="0" w:color="auto"/>
      </w:divBdr>
    </w:div>
    <w:div w:id="1416825714">
      <w:bodyDiv w:val="1"/>
      <w:marLeft w:val="0"/>
      <w:marRight w:val="0"/>
      <w:marTop w:val="0"/>
      <w:marBottom w:val="0"/>
      <w:divBdr>
        <w:top w:val="none" w:sz="0" w:space="0" w:color="auto"/>
        <w:left w:val="none" w:sz="0" w:space="0" w:color="auto"/>
        <w:bottom w:val="none" w:sz="0" w:space="0" w:color="auto"/>
        <w:right w:val="none" w:sz="0" w:space="0" w:color="auto"/>
      </w:divBdr>
    </w:div>
    <w:div w:id="1517235966">
      <w:bodyDiv w:val="1"/>
      <w:marLeft w:val="0"/>
      <w:marRight w:val="0"/>
      <w:marTop w:val="0"/>
      <w:marBottom w:val="0"/>
      <w:divBdr>
        <w:top w:val="none" w:sz="0" w:space="0" w:color="auto"/>
        <w:left w:val="none" w:sz="0" w:space="0" w:color="auto"/>
        <w:bottom w:val="none" w:sz="0" w:space="0" w:color="auto"/>
        <w:right w:val="none" w:sz="0" w:space="0" w:color="auto"/>
      </w:divBdr>
      <w:divsChild>
        <w:div w:id="1205488592">
          <w:marLeft w:val="0"/>
          <w:marRight w:val="0"/>
          <w:marTop w:val="0"/>
          <w:marBottom w:val="0"/>
          <w:divBdr>
            <w:top w:val="none" w:sz="0" w:space="0" w:color="auto"/>
            <w:left w:val="none" w:sz="0" w:space="0" w:color="auto"/>
            <w:bottom w:val="none" w:sz="0" w:space="0" w:color="auto"/>
            <w:right w:val="none" w:sz="0" w:space="0" w:color="auto"/>
          </w:divBdr>
        </w:div>
        <w:div w:id="396054584">
          <w:marLeft w:val="0"/>
          <w:marRight w:val="0"/>
          <w:marTop w:val="0"/>
          <w:marBottom w:val="0"/>
          <w:divBdr>
            <w:top w:val="none" w:sz="0" w:space="0" w:color="auto"/>
            <w:left w:val="none" w:sz="0" w:space="0" w:color="auto"/>
            <w:bottom w:val="none" w:sz="0" w:space="0" w:color="auto"/>
            <w:right w:val="none" w:sz="0" w:space="0" w:color="auto"/>
          </w:divBdr>
        </w:div>
        <w:div w:id="415978932">
          <w:marLeft w:val="0"/>
          <w:marRight w:val="0"/>
          <w:marTop w:val="0"/>
          <w:marBottom w:val="0"/>
          <w:divBdr>
            <w:top w:val="none" w:sz="0" w:space="0" w:color="auto"/>
            <w:left w:val="none" w:sz="0" w:space="0" w:color="auto"/>
            <w:bottom w:val="none" w:sz="0" w:space="0" w:color="auto"/>
            <w:right w:val="none" w:sz="0" w:space="0" w:color="auto"/>
          </w:divBdr>
        </w:div>
        <w:div w:id="200944937">
          <w:marLeft w:val="0"/>
          <w:marRight w:val="0"/>
          <w:marTop w:val="0"/>
          <w:marBottom w:val="0"/>
          <w:divBdr>
            <w:top w:val="none" w:sz="0" w:space="0" w:color="auto"/>
            <w:left w:val="none" w:sz="0" w:space="0" w:color="auto"/>
            <w:bottom w:val="none" w:sz="0" w:space="0" w:color="auto"/>
            <w:right w:val="none" w:sz="0" w:space="0" w:color="auto"/>
          </w:divBdr>
        </w:div>
        <w:div w:id="143786857">
          <w:marLeft w:val="0"/>
          <w:marRight w:val="0"/>
          <w:marTop w:val="0"/>
          <w:marBottom w:val="0"/>
          <w:divBdr>
            <w:top w:val="none" w:sz="0" w:space="0" w:color="auto"/>
            <w:left w:val="none" w:sz="0" w:space="0" w:color="auto"/>
            <w:bottom w:val="none" w:sz="0" w:space="0" w:color="auto"/>
            <w:right w:val="none" w:sz="0" w:space="0" w:color="auto"/>
          </w:divBdr>
        </w:div>
        <w:div w:id="1736783818">
          <w:marLeft w:val="0"/>
          <w:marRight w:val="0"/>
          <w:marTop w:val="0"/>
          <w:marBottom w:val="0"/>
          <w:divBdr>
            <w:top w:val="none" w:sz="0" w:space="0" w:color="auto"/>
            <w:left w:val="none" w:sz="0" w:space="0" w:color="auto"/>
            <w:bottom w:val="none" w:sz="0" w:space="0" w:color="auto"/>
            <w:right w:val="none" w:sz="0" w:space="0" w:color="auto"/>
          </w:divBdr>
        </w:div>
        <w:div w:id="1730568045">
          <w:marLeft w:val="0"/>
          <w:marRight w:val="0"/>
          <w:marTop w:val="0"/>
          <w:marBottom w:val="0"/>
          <w:divBdr>
            <w:top w:val="none" w:sz="0" w:space="0" w:color="auto"/>
            <w:left w:val="none" w:sz="0" w:space="0" w:color="auto"/>
            <w:bottom w:val="none" w:sz="0" w:space="0" w:color="auto"/>
            <w:right w:val="none" w:sz="0" w:space="0" w:color="auto"/>
          </w:divBdr>
        </w:div>
        <w:div w:id="394499">
          <w:marLeft w:val="0"/>
          <w:marRight w:val="0"/>
          <w:marTop w:val="0"/>
          <w:marBottom w:val="0"/>
          <w:divBdr>
            <w:top w:val="none" w:sz="0" w:space="0" w:color="auto"/>
            <w:left w:val="none" w:sz="0" w:space="0" w:color="auto"/>
            <w:bottom w:val="none" w:sz="0" w:space="0" w:color="auto"/>
            <w:right w:val="none" w:sz="0" w:space="0" w:color="auto"/>
          </w:divBdr>
        </w:div>
        <w:div w:id="1589459400">
          <w:marLeft w:val="0"/>
          <w:marRight w:val="0"/>
          <w:marTop w:val="0"/>
          <w:marBottom w:val="0"/>
          <w:divBdr>
            <w:top w:val="none" w:sz="0" w:space="0" w:color="auto"/>
            <w:left w:val="none" w:sz="0" w:space="0" w:color="auto"/>
            <w:bottom w:val="none" w:sz="0" w:space="0" w:color="auto"/>
            <w:right w:val="none" w:sz="0" w:space="0" w:color="auto"/>
          </w:divBdr>
        </w:div>
        <w:div w:id="1207523977">
          <w:marLeft w:val="0"/>
          <w:marRight w:val="0"/>
          <w:marTop w:val="0"/>
          <w:marBottom w:val="0"/>
          <w:divBdr>
            <w:top w:val="none" w:sz="0" w:space="0" w:color="auto"/>
            <w:left w:val="none" w:sz="0" w:space="0" w:color="auto"/>
            <w:bottom w:val="none" w:sz="0" w:space="0" w:color="auto"/>
            <w:right w:val="none" w:sz="0" w:space="0" w:color="auto"/>
          </w:divBdr>
        </w:div>
        <w:div w:id="1329097809">
          <w:marLeft w:val="0"/>
          <w:marRight w:val="0"/>
          <w:marTop w:val="0"/>
          <w:marBottom w:val="0"/>
          <w:divBdr>
            <w:top w:val="none" w:sz="0" w:space="0" w:color="auto"/>
            <w:left w:val="none" w:sz="0" w:space="0" w:color="auto"/>
            <w:bottom w:val="none" w:sz="0" w:space="0" w:color="auto"/>
            <w:right w:val="none" w:sz="0" w:space="0" w:color="auto"/>
          </w:divBdr>
        </w:div>
        <w:div w:id="41948303">
          <w:marLeft w:val="0"/>
          <w:marRight w:val="0"/>
          <w:marTop w:val="0"/>
          <w:marBottom w:val="0"/>
          <w:divBdr>
            <w:top w:val="none" w:sz="0" w:space="0" w:color="auto"/>
            <w:left w:val="none" w:sz="0" w:space="0" w:color="auto"/>
            <w:bottom w:val="none" w:sz="0" w:space="0" w:color="auto"/>
            <w:right w:val="none" w:sz="0" w:space="0" w:color="auto"/>
          </w:divBdr>
        </w:div>
        <w:div w:id="988217943">
          <w:marLeft w:val="0"/>
          <w:marRight w:val="0"/>
          <w:marTop w:val="0"/>
          <w:marBottom w:val="0"/>
          <w:divBdr>
            <w:top w:val="none" w:sz="0" w:space="0" w:color="auto"/>
            <w:left w:val="none" w:sz="0" w:space="0" w:color="auto"/>
            <w:bottom w:val="none" w:sz="0" w:space="0" w:color="auto"/>
            <w:right w:val="none" w:sz="0" w:space="0" w:color="auto"/>
          </w:divBdr>
        </w:div>
        <w:div w:id="1184440401">
          <w:marLeft w:val="0"/>
          <w:marRight w:val="0"/>
          <w:marTop w:val="0"/>
          <w:marBottom w:val="0"/>
          <w:divBdr>
            <w:top w:val="none" w:sz="0" w:space="0" w:color="auto"/>
            <w:left w:val="none" w:sz="0" w:space="0" w:color="auto"/>
            <w:bottom w:val="none" w:sz="0" w:space="0" w:color="auto"/>
            <w:right w:val="none" w:sz="0" w:space="0" w:color="auto"/>
          </w:divBdr>
        </w:div>
        <w:div w:id="1355038203">
          <w:marLeft w:val="0"/>
          <w:marRight w:val="0"/>
          <w:marTop w:val="0"/>
          <w:marBottom w:val="0"/>
          <w:divBdr>
            <w:top w:val="none" w:sz="0" w:space="0" w:color="auto"/>
            <w:left w:val="none" w:sz="0" w:space="0" w:color="auto"/>
            <w:bottom w:val="none" w:sz="0" w:space="0" w:color="auto"/>
            <w:right w:val="none" w:sz="0" w:space="0" w:color="auto"/>
          </w:divBdr>
        </w:div>
        <w:div w:id="1891379368">
          <w:marLeft w:val="0"/>
          <w:marRight w:val="0"/>
          <w:marTop w:val="0"/>
          <w:marBottom w:val="0"/>
          <w:divBdr>
            <w:top w:val="none" w:sz="0" w:space="0" w:color="auto"/>
            <w:left w:val="none" w:sz="0" w:space="0" w:color="auto"/>
            <w:bottom w:val="none" w:sz="0" w:space="0" w:color="auto"/>
            <w:right w:val="none" w:sz="0" w:space="0" w:color="auto"/>
          </w:divBdr>
        </w:div>
      </w:divsChild>
    </w:div>
    <w:div w:id="1584290345">
      <w:bodyDiv w:val="1"/>
      <w:marLeft w:val="0"/>
      <w:marRight w:val="0"/>
      <w:marTop w:val="0"/>
      <w:marBottom w:val="0"/>
      <w:divBdr>
        <w:top w:val="none" w:sz="0" w:space="0" w:color="auto"/>
        <w:left w:val="none" w:sz="0" w:space="0" w:color="auto"/>
        <w:bottom w:val="none" w:sz="0" w:space="0" w:color="auto"/>
        <w:right w:val="none" w:sz="0" w:space="0" w:color="auto"/>
      </w:divBdr>
    </w:div>
    <w:div w:id="1619028771">
      <w:bodyDiv w:val="1"/>
      <w:marLeft w:val="0"/>
      <w:marRight w:val="0"/>
      <w:marTop w:val="0"/>
      <w:marBottom w:val="0"/>
      <w:divBdr>
        <w:top w:val="none" w:sz="0" w:space="0" w:color="auto"/>
        <w:left w:val="none" w:sz="0" w:space="0" w:color="auto"/>
        <w:bottom w:val="none" w:sz="0" w:space="0" w:color="auto"/>
        <w:right w:val="none" w:sz="0" w:space="0" w:color="auto"/>
      </w:divBdr>
    </w:div>
    <w:div w:id="1648700345">
      <w:bodyDiv w:val="1"/>
      <w:marLeft w:val="0"/>
      <w:marRight w:val="0"/>
      <w:marTop w:val="0"/>
      <w:marBottom w:val="0"/>
      <w:divBdr>
        <w:top w:val="none" w:sz="0" w:space="0" w:color="auto"/>
        <w:left w:val="none" w:sz="0" w:space="0" w:color="auto"/>
        <w:bottom w:val="none" w:sz="0" w:space="0" w:color="auto"/>
        <w:right w:val="none" w:sz="0" w:space="0" w:color="auto"/>
      </w:divBdr>
    </w:div>
    <w:div w:id="1709724637">
      <w:bodyDiv w:val="1"/>
      <w:marLeft w:val="0"/>
      <w:marRight w:val="0"/>
      <w:marTop w:val="0"/>
      <w:marBottom w:val="0"/>
      <w:divBdr>
        <w:top w:val="none" w:sz="0" w:space="0" w:color="auto"/>
        <w:left w:val="none" w:sz="0" w:space="0" w:color="auto"/>
        <w:bottom w:val="none" w:sz="0" w:space="0" w:color="auto"/>
        <w:right w:val="none" w:sz="0" w:space="0" w:color="auto"/>
      </w:divBdr>
      <w:divsChild>
        <w:div w:id="942683913">
          <w:marLeft w:val="0"/>
          <w:marRight w:val="0"/>
          <w:marTop w:val="0"/>
          <w:marBottom w:val="0"/>
          <w:divBdr>
            <w:top w:val="none" w:sz="0" w:space="0" w:color="auto"/>
            <w:left w:val="none" w:sz="0" w:space="0" w:color="auto"/>
            <w:bottom w:val="none" w:sz="0" w:space="0" w:color="auto"/>
            <w:right w:val="none" w:sz="0" w:space="0" w:color="auto"/>
          </w:divBdr>
          <w:divsChild>
            <w:div w:id="665591855">
              <w:marLeft w:val="0"/>
              <w:marRight w:val="0"/>
              <w:marTop w:val="0"/>
              <w:marBottom w:val="0"/>
              <w:divBdr>
                <w:top w:val="none" w:sz="0" w:space="0" w:color="auto"/>
                <w:left w:val="none" w:sz="0" w:space="0" w:color="auto"/>
                <w:bottom w:val="none" w:sz="0" w:space="0" w:color="auto"/>
                <w:right w:val="none" w:sz="0" w:space="0" w:color="auto"/>
              </w:divBdr>
              <w:divsChild>
                <w:div w:id="812648303">
                  <w:marLeft w:val="0"/>
                  <w:marRight w:val="0"/>
                  <w:marTop w:val="0"/>
                  <w:marBottom w:val="0"/>
                  <w:divBdr>
                    <w:top w:val="none" w:sz="0" w:space="0" w:color="auto"/>
                    <w:left w:val="none" w:sz="0" w:space="0" w:color="auto"/>
                    <w:bottom w:val="none" w:sz="0" w:space="0" w:color="auto"/>
                    <w:right w:val="none" w:sz="0" w:space="0" w:color="auto"/>
                  </w:divBdr>
                  <w:divsChild>
                    <w:div w:id="1066340494">
                      <w:marLeft w:val="0"/>
                      <w:marRight w:val="0"/>
                      <w:marTop w:val="0"/>
                      <w:marBottom w:val="0"/>
                      <w:divBdr>
                        <w:top w:val="none" w:sz="0" w:space="0" w:color="auto"/>
                        <w:left w:val="none" w:sz="0" w:space="0" w:color="auto"/>
                        <w:bottom w:val="none" w:sz="0" w:space="0" w:color="auto"/>
                        <w:right w:val="none" w:sz="0" w:space="0" w:color="auto"/>
                      </w:divBdr>
                      <w:divsChild>
                        <w:div w:id="1070809674">
                          <w:marLeft w:val="0"/>
                          <w:marRight w:val="0"/>
                          <w:marTop w:val="0"/>
                          <w:marBottom w:val="0"/>
                          <w:divBdr>
                            <w:top w:val="none" w:sz="0" w:space="0" w:color="auto"/>
                            <w:left w:val="none" w:sz="0" w:space="0" w:color="auto"/>
                            <w:bottom w:val="none" w:sz="0" w:space="0" w:color="auto"/>
                            <w:right w:val="none" w:sz="0" w:space="0" w:color="auto"/>
                          </w:divBdr>
                          <w:divsChild>
                            <w:div w:id="1010914795">
                              <w:marLeft w:val="0"/>
                              <w:marRight w:val="0"/>
                              <w:marTop w:val="0"/>
                              <w:marBottom w:val="0"/>
                              <w:divBdr>
                                <w:top w:val="none" w:sz="0" w:space="0" w:color="auto"/>
                                <w:left w:val="none" w:sz="0" w:space="0" w:color="auto"/>
                                <w:bottom w:val="none" w:sz="0" w:space="0" w:color="auto"/>
                                <w:right w:val="none" w:sz="0" w:space="0" w:color="auto"/>
                              </w:divBdr>
                              <w:divsChild>
                                <w:div w:id="2118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608769">
      <w:bodyDiv w:val="1"/>
      <w:marLeft w:val="0"/>
      <w:marRight w:val="0"/>
      <w:marTop w:val="0"/>
      <w:marBottom w:val="0"/>
      <w:divBdr>
        <w:top w:val="none" w:sz="0" w:space="0" w:color="auto"/>
        <w:left w:val="none" w:sz="0" w:space="0" w:color="auto"/>
        <w:bottom w:val="none" w:sz="0" w:space="0" w:color="auto"/>
        <w:right w:val="none" w:sz="0" w:space="0" w:color="auto"/>
      </w:divBdr>
    </w:div>
    <w:div w:id="1764103453">
      <w:bodyDiv w:val="1"/>
      <w:marLeft w:val="0"/>
      <w:marRight w:val="0"/>
      <w:marTop w:val="0"/>
      <w:marBottom w:val="0"/>
      <w:divBdr>
        <w:top w:val="none" w:sz="0" w:space="0" w:color="auto"/>
        <w:left w:val="none" w:sz="0" w:space="0" w:color="auto"/>
        <w:bottom w:val="none" w:sz="0" w:space="0" w:color="auto"/>
        <w:right w:val="none" w:sz="0" w:space="0" w:color="auto"/>
      </w:divBdr>
    </w:div>
    <w:div w:id="1790539840">
      <w:bodyDiv w:val="1"/>
      <w:marLeft w:val="0"/>
      <w:marRight w:val="0"/>
      <w:marTop w:val="0"/>
      <w:marBottom w:val="0"/>
      <w:divBdr>
        <w:top w:val="none" w:sz="0" w:space="0" w:color="auto"/>
        <w:left w:val="none" w:sz="0" w:space="0" w:color="auto"/>
        <w:bottom w:val="none" w:sz="0" w:space="0" w:color="auto"/>
        <w:right w:val="none" w:sz="0" w:space="0" w:color="auto"/>
      </w:divBdr>
    </w:div>
    <w:div w:id="1842356143">
      <w:bodyDiv w:val="1"/>
      <w:marLeft w:val="0"/>
      <w:marRight w:val="0"/>
      <w:marTop w:val="0"/>
      <w:marBottom w:val="0"/>
      <w:divBdr>
        <w:top w:val="none" w:sz="0" w:space="0" w:color="auto"/>
        <w:left w:val="none" w:sz="0" w:space="0" w:color="auto"/>
        <w:bottom w:val="none" w:sz="0" w:space="0" w:color="auto"/>
        <w:right w:val="none" w:sz="0" w:space="0" w:color="auto"/>
      </w:divBdr>
      <w:divsChild>
        <w:div w:id="2046051863">
          <w:marLeft w:val="0"/>
          <w:marRight w:val="0"/>
          <w:marTop w:val="0"/>
          <w:marBottom w:val="0"/>
          <w:divBdr>
            <w:top w:val="none" w:sz="0" w:space="0" w:color="auto"/>
            <w:left w:val="none" w:sz="0" w:space="0" w:color="auto"/>
            <w:bottom w:val="none" w:sz="0" w:space="0" w:color="auto"/>
            <w:right w:val="none" w:sz="0" w:space="0" w:color="auto"/>
          </w:divBdr>
          <w:divsChild>
            <w:div w:id="2094545620">
              <w:marLeft w:val="0"/>
              <w:marRight w:val="0"/>
              <w:marTop w:val="0"/>
              <w:marBottom w:val="0"/>
              <w:divBdr>
                <w:top w:val="none" w:sz="0" w:space="0" w:color="auto"/>
                <w:left w:val="none" w:sz="0" w:space="0" w:color="auto"/>
                <w:bottom w:val="none" w:sz="0" w:space="0" w:color="auto"/>
                <w:right w:val="none" w:sz="0" w:space="0" w:color="auto"/>
              </w:divBdr>
              <w:divsChild>
                <w:div w:id="1995988561">
                  <w:marLeft w:val="0"/>
                  <w:marRight w:val="0"/>
                  <w:marTop w:val="0"/>
                  <w:marBottom w:val="0"/>
                  <w:divBdr>
                    <w:top w:val="none" w:sz="0" w:space="0" w:color="auto"/>
                    <w:left w:val="none" w:sz="0" w:space="0" w:color="auto"/>
                    <w:bottom w:val="none" w:sz="0" w:space="0" w:color="auto"/>
                    <w:right w:val="none" w:sz="0" w:space="0" w:color="auto"/>
                  </w:divBdr>
                  <w:divsChild>
                    <w:div w:id="2076078288">
                      <w:marLeft w:val="0"/>
                      <w:marRight w:val="0"/>
                      <w:marTop w:val="0"/>
                      <w:marBottom w:val="0"/>
                      <w:divBdr>
                        <w:top w:val="none" w:sz="0" w:space="0" w:color="auto"/>
                        <w:left w:val="none" w:sz="0" w:space="0" w:color="auto"/>
                        <w:bottom w:val="none" w:sz="0" w:space="0" w:color="auto"/>
                        <w:right w:val="none" w:sz="0" w:space="0" w:color="auto"/>
                      </w:divBdr>
                      <w:divsChild>
                        <w:div w:id="1931355662">
                          <w:marLeft w:val="0"/>
                          <w:marRight w:val="0"/>
                          <w:marTop w:val="0"/>
                          <w:marBottom w:val="0"/>
                          <w:divBdr>
                            <w:top w:val="none" w:sz="0" w:space="0" w:color="auto"/>
                            <w:left w:val="none" w:sz="0" w:space="0" w:color="auto"/>
                            <w:bottom w:val="none" w:sz="0" w:space="0" w:color="auto"/>
                            <w:right w:val="none" w:sz="0" w:space="0" w:color="auto"/>
                          </w:divBdr>
                          <w:divsChild>
                            <w:div w:id="13391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81631">
      <w:bodyDiv w:val="1"/>
      <w:marLeft w:val="0"/>
      <w:marRight w:val="0"/>
      <w:marTop w:val="0"/>
      <w:marBottom w:val="0"/>
      <w:divBdr>
        <w:top w:val="none" w:sz="0" w:space="0" w:color="auto"/>
        <w:left w:val="none" w:sz="0" w:space="0" w:color="auto"/>
        <w:bottom w:val="none" w:sz="0" w:space="0" w:color="auto"/>
        <w:right w:val="none" w:sz="0" w:space="0" w:color="auto"/>
      </w:divBdr>
    </w:div>
    <w:div w:id="1920556730">
      <w:bodyDiv w:val="1"/>
      <w:marLeft w:val="0"/>
      <w:marRight w:val="0"/>
      <w:marTop w:val="0"/>
      <w:marBottom w:val="0"/>
      <w:divBdr>
        <w:top w:val="none" w:sz="0" w:space="0" w:color="auto"/>
        <w:left w:val="none" w:sz="0" w:space="0" w:color="auto"/>
        <w:bottom w:val="none" w:sz="0" w:space="0" w:color="auto"/>
        <w:right w:val="none" w:sz="0" w:space="0" w:color="auto"/>
      </w:divBdr>
    </w:div>
    <w:div w:id="1949968327">
      <w:bodyDiv w:val="1"/>
      <w:marLeft w:val="0"/>
      <w:marRight w:val="0"/>
      <w:marTop w:val="0"/>
      <w:marBottom w:val="0"/>
      <w:divBdr>
        <w:top w:val="none" w:sz="0" w:space="0" w:color="auto"/>
        <w:left w:val="none" w:sz="0" w:space="0" w:color="auto"/>
        <w:bottom w:val="none" w:sz="0" w:space="0" w:color="auto"/>
        <w:right w:val="none" w:sz="0" w:space="0" w:color="auto"/>
      </w:divBdr>
    </w:div>
    <w:div w:id="2049525827">
      <w:bodyDiv w:val="1"/>
      <w:marLeft w:val="0"/>
      <w:marRight w:val="0"/>
      <w:marTop w:val="0"/>
      <w:marBottom w:val="0"/>
      <w:divBdr>
        <w:top w:val="none" w:sz="0" w:space="0" w:color="auto"/>
        <w:left w:val="none" w:sz="0" w:space="0" w:color="auto"/>
        <w:bottom w:val="none" w:sz="0" w:space="0" w:color="auto"/>
        <w:right w:val="none" w:sz="0" w:space="0" w:color="auto"/>
      </w:divBdr>
    </w:div>
    <w:div w:id="2075350541">
      <w:bodyDiv w:val="1"/>
      <w:marLeft w:val="0"/>
      <w:marRight w:val="0"/>
      <w:marTop w:val="0"/>
      <w:marBottom w:val="0"/>
      <w:divBdr>
        <w:top w:val="none" w:sz="0" w:space="0" w:color="auto"/>
        <w:left w:val="none" w:sz="0" w:space="0" w:color="auto"/>
        <w:bottom w:val="none" w:sz="0" w:space="0" w:color="auto"/>
        <w:right w:val="none" w:sz="0" w:space="0" w:color="auto"/>
      </w:divBdr>
    </w:div>
    <w:div w:id="2076581071">
      <w:bodyDiv w:val="1"/>
      <w:marLeft w:val="0"/>
      <w:marRight w:val="0"/>
      <w:marTop w:val="0"/>
      <w:marBottom w:val="0"/>
      <w:divBdr>
        <w:top w:val="none" w:sz="0" w:space="0" w:color="auto"/>
        <w:left w:val="none" w:sz="0" w:space="0" w:color="auto"/>
        <w:bottom w:val="none" w:sz="0" w:space="0" w:color="auto"/>
        <w:right w:val="none" w:sz="0" w:space="0" w:color="auto"/>
      </w:divBdr>
    </w:div>
    <w:div w:id="209893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legislation.gov.au/Details/C2016C00410"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chart" Target="charts/chart2.xml"/><Relationship Id="rId63" Type="http://schemas.openxmlformats.org/officeDocument/2006/relationships/hyperlink" Target="http://www.legislation.gov.au/Details/C2016C01022" TargetMode="External"/><Relationship Id="rId68" Type="http://schemas.openxmlformats.org/officeDocument/2006/relationships/hyperlink" Target="http://asbestossafety.gov.au/publications" TargetMode="External"/><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legislation.gov.au/Details/C2016C00414" TargetMode="External"/><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www.linkedin.com/groups?gid=6658671&amp;home=" TargetMode="External"/><Relationship Id="rId29" Type="http://schemas.openxmlformats.org/officeDocument/2006/relationships/hyperlink" Target="http://www.asbestossafety.gov.au/national-strategic-plan" TargetMode="External"/><Relationship Id="rId11" Type="http://schemas.openxmlformats.org/officeDocument/2006/relationships/hyperlink" Target="http://www.creativecommons.org/licenses/by/3.0/au/legalcode" TargetMode="External"/><Relationship Id="rId24" Type="http://schemas.openxmlformats.org/officeDocument/2006/relationships/hyperlink" Target="http://www.legislation.gov.au/Details/C2016C00414"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1.xml"/><Relationship Id="rId53" Type="http://schemas.openxmlformats.org/officeDocument/2006/relationships/image" Target="media/image24.jpeg"/><Relationship Id="rId58" Type="http://schemas.openxmlformats.org/officeDocument/2006/relationships/hyperlink" Target="http://www.legislation.gov.au/Details/C2016C00785" TargetMode="External"/><Relationship Id="rId66" Type="http://schemas.openxmlformats.org/officeDocument/2006/relationships/hyperlink" Target="http://www.nabers.gov.au" TargetMode="External"/><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hyperlink" Target="http://asbestossafety.gov.au/about-us" TargetMode="External"/><Relationship Id="rId82" Type="http://schemas.openxmlformats.org/officeDocument/2006/relationships/image" Target="media/image36.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yperlink" Target="http://www.legislation.gov.au/Details/C2016C00414" TargetMode="External"/><Relationship Id="rId14" Type="http://schemas.openxmlformats.org/officeDocument/2006/relationships/hyperlink" Target="http://twitter.com/AsbestosSafety" TargetMode="External"/><Relationship Id="rId22" Type="http://schemas.openxmlformats.org/officeDocument/2006/relationships/hyperlink" Target="http://www.asbestossafety.gov.au/national-strategic-plan" TargetMode="External"/><Relationship Id="rId27" Type="http://schemas.openxmlformats.org/officeDocument/2006/relationships/hyperlink" Target="http://www.asbestossafety.gov.au/publications" TargetMode="External"/><Relationship Id="rId30" Type="http://schemas.openxmlformats.org/officeDocument/2006/relationships/hyperlink" Target="http://www.legislation.gov.au/Details/C2016C00480"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image" Target="media/image25.jpg"/><Relationship Id="rId64" Type="http://schemas.openxmlformats.org/officeDocument/2006/relationships/hyperlink" Target="http://www.finance.gov.au/procurement/statistics-on-commonwealth-purchasing-contracts/" TargetMode="External"/><Relationship Id="rId69" Type="http://schemas.openxmlformats.org/officeDocument/2006/relationships/hyperlink" Target="http://www.apsc.gov.au" TargetMode="External"/><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yperlink" Target="mailto:enquiries@asbestossafety.gov.au" TargetMode="External"/><Relationship Id="rId17" Type="http://schemas.openxmlformats.org/officeDocument/2006/relationships/hyperlink" Target="http://www.legislation.gov.au/Details/C2016C00420" TargetMode="External"/><Relationship Id="rId25" Type="http://schemas.openxmlformats.org/officeDocument/2006/relationships/hyperlink" Target="http://www.comlaw.gov.au/Details/C2004A00538"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oter" Target="footer2.xml"/><Relationship Id="rId59" Type="http://schemas.openxmlformats.org/officeDocument/2006/relationships/hyperlink" Target="http://www.comlaw.gov.au/Details/C2015C00472" TargetMode="External"/><Relationship Id="rId67" Type="http://schemas.openxmlformats.org/officeDocument/2006/relationships/hyperlink" Target="http://www.comlaw.gov.au/Details/C2015C00541" TargetMode="External"/><Relationship Id="rId20" Type="http://schemas.openxmlformats.org/officeDocument/2006/relationships/image" Target="media/image2.png"/><Relationship Id="rId41" Type="http://schemas.openxmlformats.org/officeDocument/2006/relationships/image" Target="media/image14.jpeg"/><Relationship Id="rId54" Type="http://schemas.openxmlformats.org/officeDocument/2006/relationships/chart" Target="charts/chart1.xml"/><Relationship Id="rId62" Type="http://schemas.openxmlformats.org/officeDocument/2006/relationships/hyperlink" Target="http://www.comlaw.gov.au/Details/C2015C00541" TargetMode="External"/><Relationship Id="rId70" Type="http://schemas.openxmlformats.org/officeDocument/2006/relationships/hyperlink" Target="http://www.dss.gov.au" TargetMode="External"/><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pages/Asbestos-Safety-and-Eradication-Agency/590086754372681" TargetMode="External"/><Relationship Id="rId23" Type="http://schemas.openxmlformats.org/officeDocument/2006/relationships/hyperlink" Target="http://www.legislation.gov.au/Details/C2016C00410" TargetMode="External"/><Relationship Id="rId28" Type="http://schemas.openxmlformats.org/officeDocument/2006/relationships/hyperlink" Target="http://www.legislation.gov.au/Details/C2016C00410" TargetMode="External"/><Relationship Id="rId36" Type="http://schemas.openxmlformats.org/officeDocument/2006/relationships/image" Target="media/image9.jpeg"/><Relationship Id="rId49" Type="http://schemas.openxmlformats.org/officeDocument/2006/relationships/image" Target="media/image20.jpeg"/><Relationship Id="rId57" Type="http://schemas.openxmlformats.org/officeDocument/2006/relationships/hyperlink" Target="http://www.asbestossafety.gov.au/national-strategic-plan" TargetMode="External"/><Relationship Id="rId10" Type="http://schemas.openxmlformats.org/officeDocument/2006/relationships/hyperlink" Target="http://www.creativecommons.org/licenses/by/3.0/au/" TargetMode="External"/><Relationship Id="rId31" Type="http://schemas.openxmlformats.org/officeDocument/2006/relationships/image" Target="media/image4.png"/><Relationship Id="rId44" Type="http://schemas.openxmlformats.org/officeDocument/2006/relationships/hyperlink" Target="http://www.legislation.gov.au/Details/F2016C00795" TargetMode="External"/><Relationship Id="rId52" Type="http://schemas.openxmlformats.org/officeDocument/2006/relationships/image" Target="media/image23.jpeg"/><Relationship Id="rId60" Type="http://schemas.openxmlformats.org/officeDocument/2006/relationships/hyperlink" Target="http://www.tenders.gov.au" TargetMode="External"/><Relationship Id="rId65" Type="http://schemas.openxmlformats.org/officeDocument/2006/relationships/hyperlink" Target="http://www.treasury.gov.au/" TargetMode="External"/><Relationship Id="rId73" Type="http://schemas.openxmlformats.org/officeDocument/2006/relationships/image" Target="media/image27.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asbestossafety.gov.au" TargetMode="External"/><Relationship Id="rId18" Type="http://schemas.openxmlformats.org/officeDocument/2006/relationships/hyperlink" Target="http://www.legislation.gov.au/Details/C2016C00414" TargetMode="External"/><Relationship Id="rId3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Sheet1!$A$25</c:f>
              <c:strCache>
                <c:ptCount val="1"/>
                <c:pt idx="0">
                  <c:v>Male</c:v>
                </c:pt>
              </c:strCache>
            </c:strRef>
          </c:tx>
          <c:dLbls>
            <c:dLbl>
              <c:idx val="0"/>
              <c:layout>
                <c:manualLayout>
                  <c:x val="-0.14953713397749221"/>
                  <c:y val="0.17983512966251752"/>
                </c:manualLayout>
              </c:layout>
              <c:tx>
                <c:rich>
                  <a:bodyPr/>
                  <a:lstStyle/>
                  <a:p>
                    <a:r>
                      <a:rPr lang="en-US" sz="700"/>
                      <a:t>Non-occupational, 19.68%</a:t>
                    </a:r>
                  </a:p>
                </c:rich>
              </c:tx>
              <c:showLegendKey val="0"/>
              <c:showVal val="1"/>
              <c:showCatName val="1"/>
              <c:showSerName val="0"/>
              <c:showPercent val="0"/>
              <c:showBubbleSize val="0"/>
            </c:dLbl>
            <c:dLbl>
              <c:idx val="1"/>
              <c:tx>
                <c:rich>
                  <a:bodyPr/>
                  <a:lstStyle/>
                  <a:p>
                    <a:r>
                      <a:rPr lang="en-US" sz="700"/>
                      <a:t>Occupational 80.32%</a:t>
                    </a:r>
                  </a:p>
                </c:rich>
              </c:tx>
              <c:dLblPos val="bestFit"/>
              <c:showLegendKey val="0"/>
              <c:showVal val="1"/>
              <c:showCatName val="1"/>
              <c:showSerName val="0"/>
              <c:showPercent val="0"/>
              <c:showBubbleSize val="0"/>
            </c:dLbl>
            <c:showLegendKey val="0"/>
            <c:showVal val="1"/>
            <c:showCatName val="1"/>
            <c:showSerName val="0"/>
            <c:showPercent val="0"/>
            <c:showBubbleSize val="0"/>
            <c:showLeaderLines val="1"/>
          </c:dLbls>
          <c:cat>
            <c:strRef>
              <c:f>Sheet1!$B$24:$C$24</c:f>
              <c:strCache>
                <c:ptCount val="2"/>
                <c:pt idx="0">
                  <c:v>Non-occupational</c:v>
                </c:pt>
                <c:pt idx="1">
                  <c:v>Occupational</c:v>
                </c:pt>
              </c:strCache>
            </c:strRef>
          </c:cat>
          <c:val>
            <c:numRef>
              <c:f>Sheet1!$B$25:$C$25</c:f>
              <c:numCache>
                <c:formatCode>0%</c:formatCode>
                <c:ptCount val="2"/>
                <c:pt idx="0">
                  <c:v>0.23148148148148148</c:v>
                </c:pt>
                <c:pt idx="1">
                  <c:v>0.76851851851851849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Sheet1!$A$21</c:f>
              <c:strCache>
                <c:ptCount val="1"/>
                <c:pt idx="0">
                  <c:v>Female</c:v>
                </c:pt>
              </c:strCache>
            </c:strRef>
          </c:tx>
          <c:dLbls>
            <c:dLbl>
              <c:idx val="0"/>
              <c:layout>
                <c:manualLayout>
                  <c:x val="-0.21662425029570079"/>
                  <c:y val="-0.11855011649408602"/>
                </c:manualLayout>
              </c:layout>
              <c:tx>
                <c:rich>
                  <a:bodyPr/>
                  <a:lstStyle/>
                  <a:p>
                    <a:r>
                      <a:rPr lang="en-US" sz="700"/>
                      <a:t>Non-occupational, 65.36%</a:t>
                    </a:r>
                  </a:p>
                </c:rich>
              </c:tx>
              <c:showLegendKey val="0"/>
              <c:showVal val="1"/>
              <c:showCatName val="1"/>
              <c:showSerName val="0"/>
              <c:showPercent val="0"/>
              <c:showBubbleSize val="0"/>
            </c:dLbl>
            <c:dLbl>
              <c:idx val="1"/>
              <c:tx>
                <c:rich>
                  <a:bodyPr/>
                  <a:lstStyle/>
                  <a:p>
                    <a:r>
                      <a:rPr lang="en-US" sz="600"/>
                      <a:t>Occupational, 36%</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Sheet1!$B$20:$C$20</c:f>
              <c:strCache>
                <c:ptCount val="2"/>
                <c:pt idx="0">
                  <c:v>Non-occupational</c:v>
                </c:pt>
                <c:pt idx="1">
                  <c:v>Occupational</c:v>
                </c:pt>
              </c:strCache>
            </c:strRef>
          </c:cat>
          <c:val>
            <c:numRef>
              <c:f>Sheet1!$B$21:$C$21</c:f>
              <c:numCache>
                <c:formatCode>0%</c:formatCode>
                <c:ptCount val="2"/>
                <c:pt idx="0">
                  <c:v>0.64091858037578286</c:v>
                </c:pt>
                <c:pt idx="1">
                  <c:v>0.35908141962421714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2030E-D3E5-40CE-9808-BAEA6F1F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81F3B34B.dotm</Template>
  <TotalTime>2</TotalTime>
  <Pages>92</Pages>
  <Words>15885</Words>
  <Characters>96064</Characters>
  <Application>Microsoft Office Word</Application>
  <DocSecurity>0</DocSecurity>
  <Lines>800</Lines>
  <Paragraphs>223</Paragraphs>
  <ScaleCrop>false</ScaleCrop>
  <HeadingPairs>
    <vt:vector size="2" baseType="variant">
      <vt:variant>
        <vt:lpstr>Title</vt:lpstr>
      </vt:variant>
      <vt:variant>
        <vt:i4>1</vt:i4>
      </vt:variant>
    </vt:vector>
  </HeadingPairs>
  <TitlesOfParts>
    <vt:vector size="1" baseType="lpstr">
      <vt:lpstr>Annual Report</vt:lpstr>
    </vt:vector>
  </TitlesOfParts>
  <Company>Australian Government</Company>
  <LinksUpToDate>false</LinksUpToDate>
  <CharactersWithSpaces>111726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Shane McArdle</dc:creator>
  <cp:lastModifiedBy>MCARDLE,Shane</cp:lastModifiedBy>
  <cp:revision>3</cp:revision>
  <cp:lastPrinted>2017-10-04T22:03:00Z</cp:lastPrinted>
  <dcterms:created xsi:type="dcterms:W3CDTF">2017-10-09T21:39:00Z</dcterms:created>
  <dcterms:modified xsi:type="dcterms:W3CDTF">2017-10-09T21:41:00Z</dcterms:modified>
</cp:coreProperties>
</file>